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C9F9E">
      <w:pPr>
        <w:spacing w:before="156" w:beforeLines="50" w:after="156" w:afterLines="50" w:line="360" w:lineRule="auto"/>
        <w:jc w:val="center"/>
        <w:rPr>
          <w:rFonts w:hint="eastAsia" w:ascii="宋体" w:hAnsi="宋体" w:eastAsia="宋体" w:cs="宋体"/>
          <w:b/>
          <w:bCs/>
          <w:sz w:val="32"/>
          <w:szCs w:val="32"/>
          <w:lang w:eastAsia="zh-CN"/>
        </w:rPr>
      </w:pPr>
      <w:bookmarkStart w:id="0" w:name="_Hlk102747051"/>
      <w:bookmarkEnd w:id="0"/>
      <w:r>
        <w:rPr>
          <w:rFonts w:hint="eastAsia" w:ascii="宋体" w:hAnsi="宋体" w:eastAsia="宋体" w:cs="宋体"/>
          <w:b/>
          <w:bCs/>
          <w:sz w:val="32"/>
          <w:szCs w:val="32"/>
          <w:lang w:eastAsia="zh-CN"/>
        </w:rPr>
        <w:t>广州大学城能源发展有限公司</w:t>
      </w:r>
    </w:p>
    <w:p w14:paraId="0133879E">
      <w:pPr>
        <w:spacing w:before="0" w:beforeLines="-2147483648" w:after="0" w:afterLines="-2147483648" w:line="360" w:lineRule="auto"/>
        <w:jc w:val="center"/>
        <w:rPr>
          <w:rFonts w:hint="eastAsia" w:ascii="宋体" w:hAnsi="宋体" w:eastAsia="宋体" w:cs="宋体"/>
          <w:b/>
          <w:sz w:val="32"/>
          <w:szCs w:val="32"/>
          <w:lang w:eastAsia="zh-CN"/>
        </w:rPr>
      </w:pPr>
      <w:r>
        <w:rPr>
          <w:rFonts w:hint="eastAsia" w:ascii="宋体" w:hAnsi="宋体" w:cs="宋体"/>
          <w:b/>
          <w:sz w:val="32"/>
          <w:szCs w:val="32"/>
          <w:lang w:eastAsia="zh-CN"/>
        </w:rPr>
        <w:t>广州中医药大学（三元里校区）学生宿舍热水系统项目</w:t>
      </w:r>
      <w:r>
        <w:rPr>
          <w:rFonts w:hint="eastAsia" w:ascii="宋体" w:hAnsi="宋体" w:cs="宋体"/>
          <w:b/>
          <w:sz w:val="32"/>
          <w:szCs w:val="32"/>
        </w:rPr>
        <w:t>竞选文件</w:t>
      </w:r>
    </w:p>
    <w:p w14:paraId="4F54BBD5">
      <w:pPr>
        <w:numPr>
          <w:ilvl w:val="0"/>
          <w:numId w:val="1"/>
        </w:numPr>
        <w:spacing w:before="120" w:beforeLines="50" w:after="120" w:afterLines="50" w:line="360" w:lineRule="auto"/>
        <w:ind w:left="0" w:firstLine="422" w:firstLineChars="200"/>
        <w:rPr>
          <w:rFonts w:hint="eastAsia" w:ascii="宋体" w:hAnsi="宋体" w:cs="宋体"/>
          <w:b/>
          <w:bCs/>
          <w:sz w:val="21"/>
          <w:szCs w:val="21"/>
        </w:rPr>
      </w:pPr>
      <w:r>
        <w:rPr>
          <w:rFonts w:hint="eastAsia" w:ascii="宋体" w:hAnsi="宋体" w:cs="宋体"/>
          <w:b/>
          <w:bCs/>
          <w:sz w:val="21"/>
          <w:szCs w:val="21"/>
        </w:rPr>
        <w:t>项目基本情况</w:t>
      </w:r>
    </w:p>
    <w:p w14:paraId="382C10C0">
      <w:pPr>
        <w:numPr>
          <w:ilvl w:val="0"/>
          <w:numId w:val="2"/>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项目名称：</w:t>
      </w:r>
      <w:r>
        <w:rPr>
          <w:rFonts w:hint="eastAsia" w:ascii="宋体" w:hAnsi="宋体" w:cs="宋体"/>
          <w:sz w:val="21"/>
          <w:szCs w:val="21"/>
          <w:lang w:val="en-US" w:eastAsia="zh-CN"/>
        </w:rPr>
        <w:t>广州中医药大学（三元里校区）学生宿舍热水系统项目</w:t>
      </w:r>
    </w:p>
    <w:p w14:paraId="749F7543">
      <w:pPr>
        <w:numPr>
          <w:ilvl w:val="0"/>
          <w:numId w:val="2"/>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项目地点：广州中医药大学（三元里校区）校内</w:t>
      </w:r>
    </w:p>
    <w:p w14:paraId="705BDBFE">
      <w:pPr>
        <w:numPr>
          <w:ilvl w:val="0"/>
          <w:numId w:val="2"/>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采购限价：人民币</w:t>
      </w:r>
      <w:r>
        <w:rPr>
          <w:rFonts w:hint="eastAsia" w:ascii="宋体" w:hAnsi="宋体" w:cs="宋体"/>
          <w:sz w:val="21"/>
          <w:szCs w:val="21"/>
          <w:lang w:val="en-US" w:eastAsia="zh-CN"/>
        </w:rPr>
        <w:t>180万</w:t>
      </w:r>
      <w:r>
        <w:rPr>
          <w:rFonts w:hint="eastAsia" w:ascii="宋体" w:hAnsi="宋体" w:cs="宋体"/>
          <w:sz w:val="21"/>
          <w:szCs w:val="21"/>
        </w:rPr>
        <w:t>元（投标报价超过采购限价为无效投标）。</w:t>
      </w:r>
    </w:p>
    <w:p w14:paraId="37FA7B67">
      <w:pPr>
        <w:numPr>
          <w:ilvl w:val="0"/>
          <w:numId w:val="2"/>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项目概况</w:t>
      </w:r>
    </w:p>
    <w:p w14:paraId="128455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为满足广州中医药大学（三元里校区）学生宿舍热水使用需求，提高学生在校生活质量，降低运行损耗，根据技术部技术方案，进行本项目热源的更新改造及部分区域的热水末端管网安装等。具体详见竞选文件技术需求书、工程量清单。</w:t>
      </w:r>
    </w:p>
    <w:p w14:paraId="535C5705">
      <w:pPr>
        <w:pStyle w:val="5"/>
        <w:rPr>
          <w:rFonts w:hint="eastAsia" w:ascii="宋体" w:hAnsi="宋体" w:cs="宋体"/>
          <w:szCs w:val="21"/>
          <w:lang w:val="en-US" w:eastAsia="zh-CN"/>
        </w:rPr>
      </w:pPr>
    </w:p>
    <w:p w14:paraId="3A189AF2">
      <w:pPr>
        <w:numPr>
          <w:ilvl w:val="0"/>
          <w:numId w:val="1"/>
        </w:numPr>
        <w:spacing w:before="120" w:beforeLines="50" w:after="120" w:afterLines="50" w:line="360" w:lineRule="auto"/>
        <w:ind w:left="0" w:firstLine="422" w:firstLineChars="200"/>
        <w:rPr>
          <w:rFonts w:hint="eastAsia" w:ascii="宋体" w:hAnsi="宋体" w:cs="宋体"/>
          <w:b/>
          <w:bCs/>
          <w:sz w:val="21"/>
          <w:szCs w:val="21"/>
        </w:rPr>
      </w:pPr>
      <w:r>
        <w:rPr>
          <w:rFonts w:hint="eastAsia" w:ascii="宋体" w:hAnsi="宋体" w:cs="宋体"/>
          <w:b/>
          <w:bCs/>
          <w:sz w:val="21"/>
          <w:szCs w:val="21"/>
        </w:rPr>
        <w:t>合格投标人资格要求</w:t>
      </w:r>
    </w:p>
    <w:p w14:paraId="1A090E50">
      <w:pPr>
        <w:pStyle w:val="38"/>
        <w:numPr>
          <w:ilvl w:val="0"/>
          <w:numId w:val="3"/>
        </w:numPr>
        <w:spacing w:before="120" w:beforeLines="50" w:after="120" w:afterLines="50" w:line="360" w:lineRule="auto"/>
        <w:ind w:left="0" w:firstLine="480"/>
        <w:rPr>
          <w:rFonts w:hint="eastAsia" w:ascii="宋体" w:hAnsi="宋体" w:cs="宋体"/>
          <w:sz w:val="21"/>
          <w:szCs w:val="21"/>
        </w:rPr>
      </w:pPr>
      <w:r>
        <w:rPr>
          <w:rFonts w:hint="eastAsia" w:ascii="宋体" w:hAnsi="宋体" w:cs="宋体"/>
          <w:sz w:val="21"/>
          <w:szCs w:val="21"/>
        </w:rPr>
        <w:t>必须是具有独立承担民事责任能力的在中华人民共和国境内注册的法人，具备有效的工商营业执照、企业法人组织机构代码证书、税务登记证书（或三证合一），按国家法律经营</w:t>
      </w:r>
      <w:r>
        <w:rPr>
          <w:rFonts w:hint="eastAsia" w:ascii="宋体" w:hAnsi="宋体" w:cs="宋体"/>
          <w:sz w:val="21"/>
          <w:szCs w:val="21"/>
          <w:lang w:eastAsia="zh-CN"/>
        </w:rPr>
        <w:t>。</w:t>
      </w:r>
    </w:p>
    <w:p w14:paraId="347ECAA7">
      <w:pPr>
        <w:pStyle w:val="38"/>
        <w:numPr>
          <w:ilvl w:val="0"/>
          <w:numId w:val="3"/>
        </w:numPr>
        <w:spacing w:before="120" w:beforeLines="50" w:after="120" w:afterLines="50" w:line="360" w:lineRule="auto"/>
        <w:ind w:left="0" w:firstLine="480"/>
        <w:rPr>
          <w:rFonts w:hint="eastAsia" w:ascii="宋体" w:hAnsi="宋体" w:cs="宋体"/>
          <w:sz w:val="21"/>
          <w:szCs w:val="21"/>
        </w:rPr>
      </w:pPr>
      <w:bookmarkStart w:id="1" w:name="OLE_LINK1"/>
      <w:r>
        <w:rPr>
          <w:rFonts w:hint="eastAsia" w:ascii="宋体" w:hAnsi="宋体" w:cs="宋体"/>
          <w:sz w:val="21"/>
          <w:szCs w:val="21"/>
        </w:rPr>
        <w:t>投标人未被列入“信用中国”网站(www.creditchina.gov.cn)记录失信被执行人名单,须提供“信用中国”网站(www.creditchina.gov.cn)的信用记录查询结果截图或信用信息报告并打印页面加盖公章</w:t>
      </w:r>
      <w:bookmarkEnd w:id="1"/>
      <w:r>
        <w:rPr>
          <w:rFonts w:hint="eastAsia" w:ascii="宋体" w:hAnsi="宋体" w:cs="宋体"/>
          <w:sz w:val="21"/>
          <w:szCs w:val="21"/>
          <w:lang w:eastAsia="zh-CN"/>
        </w:rPr>
        <w:t>。</w:t>
      </w:r>
    </w:p>
    <w:p w14:paraId="7B05B6AC">
      <w:pPr>
        <w:pStyle w:val="38"/>
        <w:numPr>
          <w:ilvl w:val="0"/>
          <w:numId w:val="3"/>
        </w:numPr>
        <w:spacing w:before="120" w:beforeLines="50" w:after="120" w:afterLines="50" w:line="360" w:lineRule="auto"/>
        <w:ind w:left="0" w:firstLine="480"/>
        <w:rPr>
          <w:rFonts w:hint="eastAsia" w:ascii="宋体" w:hAnsi="宋体" w:cs="宋体"/>
          <w:sz w:val="21"/>
          <w:szCs w:val="21"/>
        </w:rPr>
      </w:pPr>
      <w:r>
        <w:rPr>
          <w:rFonts w:hint="eastAsia" w:ascii="宋体" w:hAnsi="宋体" w:cs="宋体"/>
          <w:sz w:val="21"/>
          <w:szCs w:val="21"/>
        </w:rPr>
        <w:t>投标人声明：没有处于被责令停业或破产状态，且资产未被重组、接管和冻结，声明在投标活动中3 年内没有重大违法活动和涉嫌违规行为</w:t>
      </w:r>
      <w:r>
        <w:rPr>
          <w:rFonts w:hint="eastAsia" w:ascii="宋体" w:hAnsi="宋体" w:cs="宋体"/>
          <w:sz w:val="21"/>
          <w:szCs w:val="21"/>
          <w:lang w:eastAsia="zh-CN"/>
        </w:rPr>
        <w:t>。</w:t>
      </w:r>
    </w:p>
    <w:p w14:paraId="3565CDFF">
      <w:pPr>
        <w:pStyle w:val="38"/>
        <w:numPr>
          <w:ilvl w:val="0"/>
          <w:numId w:val="3"/>
        </w:numPr>
        <w:spacing w:before="120" w:beforeLines="50" w:after="120" w:afterLines="50" w:line="360" w:lineRule="auto"/>
        <w:ind w:left="0" w:firstLine="480"/>
        <w:rPr>
          <w:rFonts w:hint="eastAsia" w:ascii="宋体" w:hAnsi="宋体" w:cs="宋体"/>
          <w:sz w:val="21"/>
          <w:szCs w:val="21"/>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机电工程</w:t>
      </w:r>
      <w:r>
        <w:rPr>
          <w:rFonts w:hint="eastAsia" w:ascii="宋体" w:hAnsi="宋体" w:eastAsia="宋体" w:cs="宋体"/>
          <w:sz w:val="21"/>
          <w:szCs w:val="21"/>
          <w:highlight w:val="none"/>
        </w:rPr>
        <w:t>施工总承包叁级及以上资质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或具有建筑机电安装工程专业承包叁级及以上资质</w:t>
      </w:r>
      <w:r>
        <w:rPr>
          <w:rFonts w:hint="eastAsia" w:ascii="宋体" w:hAnsi="宋体" w:cs="宋体"/>
          <w:sz w:val="21"/>
          <w:szCs w:val="21"/>
          <w:lang w:eastAsia="zh-CN"/>
        </w:rPr>
        <w:t>。</w:t>
      </w:r>
    </w:p>
    <w:p w14:paraId="0F823D76">
      <w:pPr>
        <w:pStyle w:val="38"/>
        <w:numPr>
          <w:ilvl w:val="0"/>
          <w:numId w:val="3"/>
        </w:numPr>
        <w:spacing w:before="156" w:beforeLines="50" w:after="156" w:afterLines="50" w:line="360" w:lineRule="auto"/>
        <w:ind w:left="0" w:firstLine="480"/>
        <w:rPr>
          <w:rFonts w:hint="eastAsia" w:ascii="宋体" w:hAnsi="宋体" w:cs="宋体"/>
          <w:sz w:val="21"/>
          <w:szCs w:val="21"/>
        </w:rPr>
      </w:pPr>
      <w:r>
        <w:rPr>
          <w:rFonts w:hint="eastAsia" w:ascii="宋体" w:hAnsi="宋体" w:eastAsia="宋体" w:cs="宋体"/>
          <w:sz w:val="21"/>
          <w:szCs w:val="21"/>
          <w:highlight w:val="none"/>
        </w:rPr>
        <w:t>投标人近3年内(2</w:t>
      </w:r>
      <w:r>
        <w:rPr>
          <w:rFonts w:hint="eastAsia" w:ascii="宋体" w:hAnsi="宋体" w:eastAsia="宋体" w:cs="宋体"/>
          <w:sz w:val="21"/>
          <w:szCs w:val="21"/>
          <w:highlight w:val="none"/>
          <w:lang w:val="en-US" w:eastAsia="zh-CN"/>
        </w:rPr>
        <w:t>022</w:t>
      </w:r>
      <w:r>
        <w:rPr>
          <w:rFonts w:hint="eastAsia" w:ascii="宋体" w:hAnsi="宋体" w:eastAsia="宋体" w:cs="宋体"/>
          <w:sz w:val="21"/>
          <w:szCs w:val="21"/>
          <w:highlight w:val="none"/>
        </w:rPr>
        <w:t>年1月1日至今)完成过</w:t>
      </w:r>
      <w:r>
        <w:rPr>
          <w:rFonts w:hint="eastAsia" w:ascii="宋体" w:hAnsi="宋体" w:eastAsia="宋体" w:cs="宋体"/>
          <w:b/>
          <w:bCs/>
          <w:sz w:val="21"/>
          <w:szCs w:val="21"/>
          <w:highlight w:val="none"/>
        </w:rPr>
        <w:t>质量合格的</w:t>
      </w:r>
      <w:r>
        <w:rPr>
          <w:rFonts w:hint="eastAsia" w:ascii="宋体" w:hAnsi="宋体" w:eastAsia="宋体" w:cs="宋体"/>
          <w:b w:val="0"/>
          <w:bCs w:val="0"/>
          <w:sz w:val="21"/>
          <w:szCs w:val="21"/>
          <w:highlight w:val="none"/>
        </w:rPr>
        <w:t>类</w:t>
      </w:r>
      <w:r>
        <w:rPr>
          <w:rFonts w:hint="eastAsia" w:ascii="宋体" w:hAnsi="宋体" w:eastAsia="宋体" w:cs="宋体"/>
          <w:sz w:val="21"/>
          <w:szCs w:val="21"/>
          <w:highlight w:val="none"/>
        </w:rPr>
        <w:t>似工程项目业绩（需提供合同等相关证明材料复印件）</w:t>
      </w:r>
      <w:r>
        <w:rPr>
          <w:rFonts w:hint="eastAsia" w:ascii="宋体" w:hAnsi="宋体" w:eastAsia="宋体" w:cs="宋体"/>
          <w:sz w:val="21"/>
          <w:szCs w:val="21"/>
          <w:highlight w:val="none"/>
          <w:lang w:eastAsia="zh-CN"/>
        </w:rPr>
        <w:t>。</w:t>
      </w:r>
    </w:p>
    <w:p w14:paraId="3B951DD8">
      <w:pPr>
        <w:pStyle w:val="38"/>
        <w:numPr>
          <w:ilvl w:val="0"/>
          <w:numId w:val="3"/>
        </w:numPr>
        <w:spacing w:before="120" w:beforeLines="50" w:after="120" w:afterLines="50" w:line="360" w:lineRule="auto"/>
        <w:ind w:left="0" w:firstLine="480"/>
        <w:rPr>
          <w:rFonts w:hint="eastAsia" w:ascii="宋体" w:hAnsi="宋体" w:cs="宋体"/>
          <w:sz w:val="21"/>
          <w:szCs w:val="21"/>
        </w:rPr>
      </w:pPr>
      <w:r>
        <w:rPr>
          <w:rFonts w:hint="eastAsia" w:ascii="宋体" w:hAnsi="宋体" w:cs="宋体"/>
          <w:sz w:val="21"/>
          <w:szCs w:val="21"/>
        </w:rPr>
        <w:t>不接受联合体报价。</w:t>
      </w:r>
    </w:p>
    <w:p w14:paraId="2FEECE0B">
      <w:pPr>
        <w:numPr>
          <w:ilvl w:val="0"/>
          <w:numId w:val="1"/>
        </w:numPr>
        <w:spacing w:before="120" w:beforeLines="50" w:after="120" w:afterLines="50" w:line="360" w:lineRule="auto"/>
        <w:ind w:left="0" w:firstLine="422" w:firstLineChars="200"/>
        <w:rPr>
          <w:rFonts w:hint="eastAsia" w:ascii="宋体" w:hAnsi="宋体" w:cs="宋体"/>
          <w:b/>
          <w:bCs/>
          <w:sz w:val="21"/>
          <w:szCs w:val="21"/>
        </w:rPr>
      </w:pPr>
      <w:r>
        <w:rPr>
          <w:rFonts w:hint="eastAsia" w:ascii="宋体" w:hAnsi="宋体" w:cs="宋体"/>
          <w:b/>
          <w:bCs/>
          <w:sz w:val="21"/>
          <w:szCs w:val="21"/>
          <w:lang w:val="en-US" w:eastAsia="zh-CN"/>
        </w:rPr>
        <w:t>工程组要内容及要求</w:t>
      </w:r>
    </w:p>
    <w:p w14:paraId="2781A79B">
      <w:pPr>
        <w:ind w:firstLine="480" w:firstLineChars="200"/>
        <w:rPr>
          <w:sz w:val="24"/>
          <w:szCs w:val="24"/>
        </w:rPr>
      </w:pPr>
      <w:r>
        <w:rPr>
          <w:sz w:val="24"/>
          <w:szCs w:val="24"/>
        </w:rPr>
        <w:t>1、一区、二区、三A区、五区的热源系统更新改造，三B区及四区的热源新安装；</w:t>
      </w:r>
    </w:p>
    <w:p w14:paraId="69E52B80">
      <w:pPr>
        <w:ind w:firstLine="480" w:firstLineChars="200"/>
        <w:rPr>
          <w:sz w:val="24"/>
          <w:szCs w:val="24"/>
        </w:rPr>
      </w:pPr>
      <w:r>
        <w:rPr>
          <w:sz w:val="24"/>
          <w:szCs w:val="24"/>
        </w:rPr>
        <w:t>2、四区、五区管网新建；</w:t>
      </w:r>
    </w:p>
    <w:p w14:paraId="04EF70C8">
      <w:pPr>
        <w:ind w:firstLine="480" w:firstLineChars="200"/>
        <w:rPr>
          <w:sz w:val="24"/>
          <w:szCs w:val="24"/>
        </w:rPr>
      </w:pPr>
      <w:r>
        <w:rPr>
          <w:rFonts w:hint="eastAsia"/>
          <w:sz w:val="24"/>
          <w:szCs w:val="24"/>
        </w:rPr>
        <w:t>3、学校要求完成</w:t>
      </w:r>
      <w:r>
        <w:rPr>
          <w:sz w:val="24"/>
          <w:szCs w:val="24"/>
        </w:rPr>
        <w:t>24h公共浴室的</w:t>
      </w:r>
      <w:r>
        <w:rPr>
          <w:rFonts w:hint="eastAsia"/>
          <w:sz w:val="24"/>
          <w:szCs w:val="24"/>
        </w:rPr>
        <w:t>工程内容</w:t>
      </w:r>
      <w:r>
        <w:rPr>
          <w:sz w:val="24"/>
          <w:szCs w:val="24"/>
        </w:rPr>
        <w:t>（</w:t>
      </w:r>
      <w:r>
        <w:rPr>
          <w:rFonts w:hint="eastAsia"/>
          <w:sz w:val="24"/>
          <w:szCs w:val="24"/>
        </w:rPr>
        <w:t>包括但不限于</w:t>
      </w:r>
      <w:r>
        <w:rPr>
          <w:sz w:val="24"/>
          <w:szCs w:val="24"/>
        </w:rPr>
        <w:t>含土建、门窗等设备）</w:t>
      </w:r>
    </w:p>
    <w:p w14:paraId="392ADCC0">
      <w:pPr>
        <w:ind w:firstLine="480" w:firstLineChars="200"/>
        <w:rPr>
          <w:sz w:val="24"/>
          <w:szCs w:val="24"/>
        </w:rPr>
      </w:pPr>
      <w:r>
        <w:rPr>
          <w:rFonts w:hint="eastAsia"/>
          <w:sz w:val="24"/>
          <w:szCs w:val="24"/>
        </w:rPr>
        <w:t>4、相关的电气及自控系统更新改造；</w:t>
      </w:r>
    </w:p>
    <w:p w14:paraId="4DDEEDC4">
      <w:pPr>
        <w:spacing w:line="360" w:lineRule="auto"/>
        <w:ind w:firstLine="240" w:firstLineChars="100"/>
        <w:jc w:val="left"/>
        <w:rPr>
          <w:rFonts w:hint="eastAsia" w:ascii="宋体" w:hAnsi="宋体" w:eastAsia="宋体" w:cs="宋体"/>
          <w:b/>
          <w:bCs/>
          <w:sz w:val="21"/>
          <w:szCs w:val="21"/>
          <w:lang w:val="en-US" w:eastAsia="zh-CN"/>
        </w:rPr>
      </w:pPr>
      <w:r>
        <w:rPr>
          <w:sz w:val="24"/>
          <w:szCs w:val="24"/>
        </w:rPr>
        <w:t>5</w:t>
      </w:r>
      <w:r>
        <w:rPr>
          <w:rFonts w:hint="eastAsia"/>
          <w:sz w:val="24"/>
          <w:szCs w:val="24"/>
        </w:rPr>
        <w:t>、技术需求书及招标图纸上的其它工作内容等</w:t>
      </w:r>
      <w:r>
        <w:rPr>
          <w:rFonts w:hint="eastAsia" w:ascii="宋体" w:hAnsi="宋体" w:eastAsia="宋体" w:cs="宋体"/>
          <w:b/>
          <w:bCs/>
          <w:sz w:val="21"/>
          <w:szCs w:val="21"/>
          <w:lang w:val="en-US" w:eastAsia="zh-CN"/>
        </w:rPr>
        <w:t>。</w:t>
      </w:r>
    </w:p>
    <w:p w14:paraId="2EBA64BD">
      <w:pPr>
        <w:numPr>
          <w:ilvl w:val="0"/>
          <w:numId w:val="1"/>
        </w:numPr>
        <w:spacing w:before="120" w:beforeLines="50" w:after="120" w:afterLines="50" w:line="360" w:lineRule="auto"/>
        <w:ind w:left="0" w:firstLine="422" w:firstLineChars="200"/>
        <w:rPr>
          <w:rFonts w:hint="eastAsia" w:ascii="宋体" w:hAnsi="宋体" w:eastAsia="宋体" w:cs="宋体"/>
          <w:b/>
          <w:sz w:val="21"/>
          <w:szCs w:val="21"/>
        </w:rPr>
      </w:pPr>
      <w:r>
        <w:rPr>
          <w:rFonts w:hint="eastAsia" w:ascii="宋体" w:hAnsi="宋体" w:cs="宋体"/>
          <w:b/>
          <w:sz w:val="21"/>
          <w:szCs w:val="21"/>
          <w:lang w:val="en-US" w:eastAsia="zh-CN"/>
        </w:rPr>
        <w:t>项目建设要求及施工总则</w:t>
      </w:r>
    </w:p>
    <w:p w14:paraId="4861CDCE">
      <w:pPr>
        <w:pStyle w:val="38"/>
        <w:numPr>
          <w:ilvl w:val="0"/>
          <w:numId w:val="4"/>
        </w:numPr>
        <w:spacing w:line="360" w:lineRule="auto"/>
        <w:ind w:firstLine="420" w:firstLineChars="200"/>
        <w:rPr>
          <w:sz w:val="21"/>
          <w:szCs w:val="21"/>
        </w:rPr>
      </w:pPr>
      <w:r>
        <w:rPr>
          <w:rFonts w:hint="eastAsia"/>
          <w:sz w:val="21"/>
          <w:szCs w:val="21"/>
        </w:rPr>
        <w:t>项目建设要求</w:t>
      </w:r>
    </w:p>
    <w:p w14:paraId="2EF8B983">
      <w:pPr>
        <w:pStyle w:val="38"/>
        <w:numPr>
          <w:ilvl w:val="0"/>
          <w:numId w:val="5"/>
        </w:numPr>
        <w:spacing w:line="360" w:lineRule="auto"/>
        <w:ind w:left="425" w:firstLine="420" w:firstLineChars="200"/>
        <w:rPr>
          <w:sz w:val="21"/>
          <w:szCs w:val="21"/>
        </w:rPr>
      </w:pPr>
      <w:r>
        <w:rPr>
          <w:rFonts w:hint="eastAsia"/>
          <w:sz w:val="21"/>
          <w:szCs w:val="21"/>
        </w:rPr>
        <w:t>投标人中标后，应提供以下施工方案由采购人确定，内容包括但不限于：①项目施工的计划安排；②水电、管道等改造的进度安排；③安全文明施工的相关制度；④安全质量问题的防控措施等。</w:t>
      </w:r>
    </w:p>
    <w:p w14:paraId="7321CE4F">
      <w:pPr>
        <w:pStyle w:val="38"/>
        <w:numPr>
          <w:ilvl w:val="0"/>
          <w:numId w:val="5"/>
        </w:numPr>
        <w:spacing w:line="360" w:lineRule="auto"/>
        <w:ind w:left="425" w:firstLine="420" w:firstLineChars="200"/>
        <w:rPr>
          <w:sz w:val="21"/>
          <w:szCs w:val="21"/>
        </w:rPr>
      </w:pPr>
      <w:r>
        <w:rPr>
          <w:rFonts w:hint="eastAsia"/>
          <w:sz w:val="21"/>
          <w:szCs w:val="21"/>
        </w:rPr>
        <w:t>中标人在设备运输、吊装、安装和维修等工作中，应严格执行相关规范，采取各种防护措施，确保项目建设安全和第三者的人身安全，承担所造成事故的责任和产生的所有费用。</w:t>
      </w:r>
    </w:p>
    <w:p w14:paraId="19632231">
      <w:pPr>
        <w:pStyle w:val="38"/>
        <w:numPr>
          <w:ilvl w:val="0"/>
          <w:numId w:val="5"/>
        </w:numPr>
        <w:spacing w:line="360" w:lineRule="auto"/>
        <w:ind w:left="425" w:firstLine="420" w:firstLineChars="200"/>
        <w:rPr>
          <w:sz w:val="21"/>
          <w:szCs w:val="21"/>
        </w:rPr>
      </w:pPr>
      <w:r>
        <w:rPr>
          <w:rFonts w:hint="eastAsia"/>
          <w:sz w:val="21"/>
          <w:szCs w:val="21"/>
        </w:rPr>
        <w:t>施工期间的保供措施：本项目属于不停产整改工程，在施工期间必须采取有效保产措施，不能引起大面积或长时间的停供热水情况，如需停供，必须按校方要求提前三个工作日提出停供申请，得到批准后方可进行。如遇突发情况未能按时完成的，中标人须有应急预案，确保学生宿舍正常供应热水。</w:t>
      </w:r>
    </w:p>
    <w:p w14:paraId="3574AE44">
      <w:pPr>
        <w:pStyle w:val="38"/>
        <w:numPr>
          <w:ilvl w:val="0"/>
          <w:numId w:val="5"/>
        </w:numPr>
        <w:spacing w:line="360" w:lineRule="auto"/>
        <w:ind w:left="425" w:firstLine="420" w:firstLineChars="200"/>
        <w:rPr>
          <w:sz w:val="21"/>
          <w:szCs w:val="21"/>
        </w:rPr>
      </w:pPr>
      <w:r>
        <w:rPr>
          <w:rFonts w:hint="eastAsia"/>
          <w:sz w:val="21"/>
          <w:szCs w:val="21"/>
        </w:rPr>
        <w:t>派驻本项目的特种作业人员均具备特种作业操作证-包括但不限于电工作业资格证书、焊工作业资格证书，高空作业资格证书等。</w:t>
      </w:r>
    </w:p>
    <w:p w14:paraId="64211990">
      <w:pPr>
        <w:numPr>
          <w:ilvl w:val="0"/>
          <w:numId w:val="4"/>
        </w:numPr>
        <w:spacing w:line="360" w:lineRule="auto"/>
        <w:ind w:firstLine="420" w:firstLineChars="200"/>
        <w:rPr>
          <w:sz w:val="21"/>
          <w:szCs w:val="21"/>
        </w:rPr>
      </w:pPr>
      <w:r>
        <w:rPr>
          <w:rFonts w:hint="eastAsia"/>
          <w:sz w:val="21"/>
          <w:szCs w:val="21"/>
        </w:rPr>
        <w:t>施工</w:t>
      </w:r>
      <w:r>
        <w:rPr>
          <w:sz w:val="21"/>
          <w:szCs w:val="21"/>
        </w:rPr>
        <w:t>总则</w:t>
      </w:r>
    </w:p>
    <w:p w14:paraId="31409DE8">
      <w:pPr>
        <w:numPr>
          <w:ilvl w:val="0"/>
          <w:numId w:val="6"/>
        </w:numPr>
        <w:spacing w:line="360" w:lineRule="auto"/>
        <w:ind w:left="425" w:firstLine="420" w:firstLineChars="200"/>
        <w:rPr>
          <w:sz w:val="21"/>
          <w:szCs w:val="21"/>
        </w:rPr>
      </w:pPr>
      <w:r>
        <w:rPr>
          <w:sz w:val="21"/>
          <w:szCs w:val="21"/>
        </w:rPr>
        <w:t>临时设施</w:t>
      </w:r>
    </w:p>
    <w:p w14:paraId="53DBA57A">
      <w:pPr>
        <w:pStyle w:val="38"/>
        <w:spacing w:line="360" w:lineRule="auto"/>
        <w:ind w:left="0" w:firstLine="420" w:firstLineChars="200"/>
        <w:rPr>
          <w:sz w:val="21"/>
          <w:szCs w:val="21"/>
        </w:rPr>
      </w:pPr>
      <w:r>
        <w:rPr>
          <w:rFonts w:hint="eastAsia"/>
          <w:sz w:val="21"/>
          <w:szCs w:val="21"/>
        </w:rPr>
        <w:t>服务于本工程的生活、办公、施工等临时设施、用品由</w:t>
      </w:r>
      <w:r>
        <w:rPr>
          <w:rFonts w:hint="eastAsia"/>
          <w:sz w:val="21"/>
          <w:szCs w:val="21"/>
          <w:lang w:val="en-US" w:eastAsia="zh-CN"/>
        </w:rPr>
        <w:t>中标人</w:t>
      </w:r>
      <w:r>
        <w:rPr>
          <w:rFonts w:hint="eastAsia"/>
          <w:sz w:val="21"/>
          <w:szCs w:val="21"/>
        </w:rPr>
        <w:t>自行承担，采购人不予提供，</w:t>
      </w:r>
      <w:r>
        <w:rPr>
          <w:rFonts w:hint="eastAsia"/>
          <w:sz w:val="21"/>
          <w:szCs w:val="21"/>
          <w:lang w:val="en-US" w:eastAsia="zh-CN"/>
        </w:rPr>
        <w:t>中标人</w:t>
      </w:r>
      <w:r>
        <w:rPr>
          <w:rFonts w:hint="eastAsia"/>
          <w:sz w:val="21"/>
          <w:szCs w:val="21"/>
        </w:rPr>
        <w:t>生活及办公场地施工单位自行解决。</w:t>
      </w:r>
    </w:p>
    <w:p w14:paraId="6762EA81">
      <w:pPr>
        <w:numPr>
          <w:ilvl w:val="0"/>
          <w:numId w:val="6"/>
        </w:numPr>
        <w:spacing w:line="360" w:lineRule="auto"/>
        <w:ind w:left="425" w:firstLine="420" w:firstLineChars="200"/>
        <w:rPr>
          <w:sz w:val="21"/>
          <w:szCs w:val="21"/>
        </w:rPr>
      </w:pPr>
      <w:r>
        <w:rPr>
          <w:sz w:val="21"/>
          <w:szCs w:val="21"/>
        </w:rPr>
        <w:t>施工用电</w:t>
      </w:r>
    </w:p>
    <w:p w14:paraId="03E06211">
      <w:pPr>
        <w:pStyle w:val="38"/>
        <w:spacing w:line="360" w:lineRule="auto"/>
        <w:ind w:left="0" w:firstLine="420" w:firstLineChars="200"/>
        <w:rPr>
          <w:sz w:val="21"/>
          <w:szCs w:val="21"/>
        </w:rPr>
      </w:pPr>
      <w:r>
        <w:rPr>
          <w:rFonts w:hint="eastAsia"/>
          <w:sz w:val="21"/>
          <w:szCs w:val="21"/>
        </w:rPr>
        <w:t>现场施工用电需提前与校方沟通确认电源接入点。电源接入点及以后所有用电设备、线路等均由</w:t>
      </w:r>
      <w:r>
        <w:rPr>
          <w:rFonts w:hint="eastAsia"/>
          <w:sz w:val="21"/>
          <w:szCs w:val="21"/>
          <w:lang w:val="en-US" w:eastAsia="zh-CN"/>
        </w:rPr>
        <w:t>中标人</w:t>
      </w:r>
      <w:r>
        <w:rPr>
          <w:rFonts w:hint="eastAsia"/>
          <w:sz w:val="21"/>
          <w:szCs w:val="21"/>
        </w:rPr>
        <w:t>负责施工、管理、运行、维护和维修。用电安全管理及用电费由投标人负责。</w:t>
      </w:r>
    </w:p>
    <w:p w14:paraId="14E80591">
      <w:pPr>
        <w:numPr>
          <w:ilvl w:val="0"/>
          <w:numId w:val="6"/>
        </w:numPr>
        <w:spacing w:line="360" w:lineRule="auto"/>
        <w:ind w:left="425" w:firstLine="420" w:firstLineChars="200"/>
        <w:rPr>
          <w:sz w:val="21"/>
          <w:szCs w:val="21"/>
        </w:rPr>
      </w:pPr>
      <w:r>
        <w:rPr>
          <w:sz w:val="21"/>
          <w:szCs w:val="21"/>
        </w:rPr>
        <w:t>施工用水</w:t>
      </w:r>
    </w:p>
    <w:p w14:paraId="044CB9CE">
      <w:pPr>
        <w:pStyle w:val="38"/>
        <w:spacing w:line="360" w:lineRule="auto"/>
        <w:ind w:left="0" w:firstLine="420" w:firstLineChars="200"/>
        <w:rPr>
          <w:sz w:val="21"/>
          <w:szCs w:val="21"/>
        </w:rPr>
      </w:pPr>
      <w:r>
        <w:rPr>
          <w:rFonts w:hint="eastAsia"/>
          <w:sz w:val="21"/>
          <w:szCs w:val="21"/>
        </w:rPr>
        <w:t>采购人提供施工用水接入点，现场施工用水从该用水接入点引出。用水接入点及以后所有用水设备、线路等均由</w:t>
      </w:r>
      <w:r>
        <w:rPr>
          <w:rFonts w:hint="eastAsia"/>
          <w:sz w:val="21"/>
          <w:szCs w:val="21"/>
          <w:lang w:val="en-US" w:eastAsia="zh-CN"/>
        </w:rPr>
        <w:t>中标人</w:t>
      </w:r>
      <w:r>
        <w:rPr>
          <w:rFonts w:hint="eastAsia"/>
          <w:sz w:val="21"/>
          <w:szCs w:val="21"/>
        </w:rPr>
        <w:t>负责施工、管理、运行、维护和维修。用水安全管理及用水费由</w:t>
      </w:r>
      <w:r>
        <w:rPr>
          <w:rFonts w:hint="eastAsia"/>
          <w:sz w:val="21"/>
          <w:szCs w:val="21"/>
          <w:lang w:val="en-US" w:eastAsia="zh-CN"/>
        </w:rPr>
        <w:t>中标人</w:t>
      </w:r>
      <w:r>
        <w:rPr>
          <w:rFonts w:hint="eastAsia"/>
          <w:sz w:val="21"/>
          <w:szCs w:val="21"/>
        </w:rPr>
        <w:t>负责。</w:t>
      </w:r>
    </w:p>
    <w:p w14:paraId="11CBE074">
      <w:pPr>
        <w:numPr>
          <w:ilvl w:val="0"/>
          <w:numId w:val="6"/>
        </w:numPr>
        <w:spacing w:line="360" w:lineRule="auto"/>
        <w:ind w:left="425" w:firstLine="420" w:firstLineChars="200"/>
        <w:rPr>
          <w:sz w:val="21"/>
          <w:szCs w:val="21"/>
        </w:rPr>
      </w:pPr>
      <w:r>
        <w:rPr>
          <w:sz w:val="21"/>
          <w:szCs w:val="21"/>
        </w:rPr>
        <w:t>施工围蔽</w:t>
      </w:r>
    </w:p>
    <w:p w14:paraId="46CF0D5A">
      <w:pPr>
        <w:pStyle w:val="38"/>
        <w:spacing w:line="360" w:lineRule="auto"/>
        <w:ind w:left="0" w:firstLine="420" w:firstLineChars="200"/>
        <w:rPr>
          <w:sz w:val="21"/>
          <w:szCs w:val="21"/>
        </w:rPr>
      </w:pPr>
      <w:r>
        <w:rPr>
          <w:rFonts w:hint="eastAsia"/>
          <w:sz w:val="21"/>
          <w:szCs w:val="21"/>
        </w:rPr>
        <w:t>按广州市政府主管部门以及采购人的相关要求设置施工场地临时围蔽设施。</w:t>
      </w:r>
    </w:p>
    <w:p w14:paraId="33F3F43B">
      <w:pPr>
        <w:numPr>
          <w:ilvl w:val="0"/>
          <w:numId w:val="6"/>
        </w:numPr>
        <w:spacing w:line="360" w:lineRule="auto"/>
        <w:ind w:left="425" w:firstLine="420" w:firstLineChars="200"/>
        <w:rPr>
          <w:sz w:val="21"/>
          <w:szCs w:val="21"/>
        </w:rPr>
      </w:pPr>
      <w:r>
        <w:rPr>
          <w:rFonts w:hint="eastAsia"/>
          <w:sz w:val="21"/>
          <w:szCs w:val="21"/>
        </w:rPr>
        <w:t>垃圾清运</w:t>
      </w:r>
    </w:p>
    <w:p w14:paraId="6EB0580F">
      <w:pPr>
        <w:numPr>
          <w:ilvl w:val="-1"/>
          <w:numId w:val="0"/>
        </w:numPr>
        <w:spacing w:before="120" w:beforeLines="50" w:after="120" w:afterLines="50" w:line="360" w:lineRule="auto"/>
        <w:ind w:left="0" w:leftChars="0" w:firstLine="420" w:firstLineChars="200"/>
        <w:rPr>
          <w:rFonts w:hint="eastAsia"/>
          <w:sz w:val="21"/>
          <w:szCs w:val="21"/>
        </w:rPr>
      </w:pPr>
      <w:r>
        <w:rPr>
          <w:rFonts w:hint="eastAsia"/>
          <w:sz w:val="21"/>
          <w:szCs w:val="21"/>
        </w:rPr>
        <w:t>施工过程中的所有垃圾均由</w:t>
      </w:r>
      <w:r>
        <w:rPr>
          <w:rFonts w:hint="eastAsia"/>
          <w:sz w:val="21"/>
          <w:szCs w:val="21"/>
          <w:lang w:val="en-US" w:eastAsia="zh-CN"/>
        </w:rPr>
        <w:t>中标人</w:t>
      </w:r>
      <w:r>
        <w:rPr>
          <w:rFonts w:hint="eastAsia"/>
          <w:sz w:val="21"/>
          <w:szCs w:val="21"/>
        </w:rPr>
        <w:t>负责清理。垃圾清理费由</w:t>
      </w:r>
      <w:r>
        <w:rPr>
          <w:rFonts w:hint="eastAsia"/>
          <w:sz w:val="21"/>
          <w:szCs w:val="21"/>
          <w:lang w:val="en-US" w:eastAsia="zh-CN"/>
        </w:rPr>
        <w:t>中标人</w:t>
      </w:r>
      <w:r>
        <w:rPr>
          <w:rFonts w:hint="eastAsia"/>
          <w:sz w:val="21"/>
          <w:szCs w:val="21"/>
        </w:rPr>
        <w:t>负责。</w:t>
      </w:r>
    </w:p>
    <w:p w14:paraId="118F0739">
      <w:pPr>
        <w:numPr>
          <w:ilvl w:val="0"/>
          <w:numId w:val="6"/>
        </w:numPr>
        <w:spacing w:before="0" w:beforeLines="-2147483648" w:after="0" w:afterLines="-2147483648" w:line="360" w:lineRule="auto"/>
        <w:ind w:left="425" w:firstLine="420" w:firstLineChars="200"/>
        <w:rPr>
          <w:rFonts w:hint="eastAsia" w:eastAsia="宋体"/>
          <w:sz w:val="21"/>
          <w:szCs w:val="21"/>
          <w:lang w:val="en-US" w:eastAsia="zh-CN"/>
        </w:rPr>
      </w:pPr>
      <w:r>
        <w:rPr>
          <w:rFonts w:hint="eastAsia"/>
          <w:sz w:val="21"/>
          <w:szCs w:val="21"/>
          <w:lang w:val="en-US" w:eastAsia="zh-CN"/>
        </w:rPr>
        <w:t>根据采购人要求签署《安全生产管理协议》，缴纳安全施工保证金。</w:t>
      </w:r>
    </w:p>
    <w:p w14:paraId="6B2EE94A">
      <w:pPr>
        <w:numPr>
          <w:ilvl w:val="0"/>
          <w:numId w:val="1"/>
        </w:numPr>
        <w:spacing w:before="120" w:beforeLines="50" w:after="120" w:afterLines="5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工程量及材料说明</w:t>
      </w:r>
    </w:p>
    <w:p w14:paraId="4441FFCF">
      <w:pPr>
        <w:pStyle w:val="5"/>
        <w:numPr>
          <w:ilvl w:val="-1"/>
          <w:numId w:val="0"/>
        </w:numPr>
        <w:ind w:firstLine="0"/>
        <w:rPr>
          <w:rFonts w:hint="eastAsia" w:ascii="宋体" w:hAnsi="宋体" w:eastAsia="宋体" w:cs="宋体"/>
          <w:b/>
          <w:bCs/>
          <w:sz w:val="21"/>
          <w:szCs w:val="21"/>
          <w:lang w:val="en-US" w:eastAsia="zh-CN"/>
        </w:rPr>
      </w:pPr>
      <w:r>
        <w:rPr>
          <w:rFonts w:hint="eastAsia" w:ascii="宋体" w:hAnsi="宋体" w:eastAsia="宋体" w:cs="宋体"/>
          <w:sz w:val="21"/>
          <w:szCs w:val="21"/>
        </w:rPr>
        <w:t>本项目</w:t>
      </w:r>
      <w:r>
        <w:rPr>
          <w:rFonts w:hint="eastAsia" w:ascii="宋体" w:hAnsi="宋体" w:cs="宋体"/>
          <w:sz w:val="21"/>
          <w:szCs w:val="21"/>
          <w:lang w:val="en-US" w:eastAsia="zh-CN"/>
        </w:rPr>
        <w:t>按按施工 图纸、工程量清单、技术需求书总价包干，</w:t>
      </w:r>
      <w:r>
        <w:rPr>
          <w:rFonts w:hint="eastAsia" w:ascii="宋体" w:hAnsi="宋体" w:eastAsia="宋体" w:cs="宋体"/>
          <w:sz w:val="21"/>
          <w:szCs w:val="21"/>
        </w:rPr>
        <w:t>由投标人包工包料，投标人应根据竞选文件及结合现场实际情况综合考虑再进行报价，投标人的投标报价应包括按竞选文件要求完成本项的全部费用</w:t>
      </w:r>
      <w:r>
        <w:rPr>
          <w:rFonts w:hint="eastAsia" w:ascii="宋体" w:hAnsi="宋体" w:eastAsia="宋体" w:cs="宋体"/>
          <w:b/>
          <w:bCs/>
          <w:sz w:val="21"/>
          <w:szCs w:val="21"/>
          <w:lang w:val="en-US" w:eastAsia="zh-CN"/>
        </w:rPr>
        <w:t>。投标报价请按下表</w:t>
      </w:r>
      <w:r>
        <w:rPr>
          <w:rFonts w:hint="eastAsia" w:ascii="宋体" w:hAnsi="宋体" w:cs="宋体"/>
          <w:b/>
          <w:bCs/>
          <w:sz w:val="21"/>
          <w:szCs w:val="21"/>
          <w:lang w:val="en-US" w:eastAsia="zh-CN"/>
        </w:rPr>
        <w:t>附件3</w:t>
      </w:r>
      <w:r>
        <w:rPr>
          <w:rFonts w:hint="eastAsia" w:ascii="宋体" w:hAnsi="宋体" w:eastAsia="宋体" w:cs="宋体"/>
          <w:b/>
          <w:bCs/>
          <w:sz w:val="21"/>
          <w:szCs w:val="21"/>
          <w:lang w:val="en-US" w:eastAsia="zh-CN"/>
        </w:rPr>
        <w:t>《工程量清单表》计算报价明细表。</w:t>
      </w:r>
    </w:p>
    <w:p w14:paraId="3218CB4D">
      <w:pPr>
        <w:pStyle w:val="5"/>
        <w:numPr>
          <w:ilvl w:val="-1"/>
          <w:numId w:val="0"/>
        </w:numPr>
        <w:ind w:firstLine="0"/>
        <w:rPr>
          <w:rFonts w:hint="eastAsia" w:ascii="宋体" w:hAnsi="宋体" w:eastAsia="宋体" w:cs="宋体"/>
          <w:b/>
          <w:bCs/>
          <w:sz w:val="21"/>
          <w:szCs w:val="21"/>
          <w:lang w:val="en-US" w:eastAsia="zh-CN"/>
        </w:rPr>
      </w:pPr>
    </w:p>
    <w:p w14:paraId="6F574125">
      <w:pPr>
        <w:spacing w:before="0" w:beforeLines="-2147483648" w:after="0" w:afterLines="-2147483648"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注</w:t>
      </w:r>
      <w:r>
        <w:rPr>
          <w:rFonts w:hint="eastAsia" w:ascii="宋体" w:hAnsi="宋体" w:eastAsia="宋体" w:cs="宋体"/>
          <w:sz w:val="21"/>
          <w:szCs w:val="21"/>
        </w:rPr>
        <w:t>：</w:t>
      </w:r>
      <w:r>
        <w:rPr>
          <w:rFonts w:hint="eastAsia" w:ascii="宋体" w:hAnsi="宋体" w:eastAsia="宋体" w:cs="宋体"/>
          <w:b/>
          <w:bCs w:val="0"/>
          <w:sz w:val="21"/>
          <w:szCs w:val="21"/>
        </w:rPr>
        <w:t>本项目材料、机械、器具等均由乙方提供，工程量清单报价时</w:t>
      </w:r>
      <w:r>
        <w:rPr>
          <w:rFonts w:hint="eastAsia" w:ascii="宋体" w:hAnsi="宋体" w:cs="宋体"/>
          <w:b/>
          <w:bCs w:val="0"/>
          <w:sz w:val="21"/>
          <w:szCs w:val="21"/>
          <w:lang w:val="en-US" w:eastAsia="zh-CN"/>
        </w:rPr>
        <w:t>须</w:t>
      </w:r>
      <w:r>
        <w:rPr>
          <w:rFonts w:hint="eastAsia" w:ascii="宋体" w:hAnsi="宋体" w:eastAsia="宋体" w:cs="宋体"/>
          <w:b/>
          <w:bCs w:val="0"/>
          <w:sz w:val="21"/>
          <w:szCs w:val="21"/>
        </w:rPr>
        <w:t>按上述表格人工、材料分开单列报价</w:t>
      </w:r>
      <w:r>
        <w:rPr>
          <w:rFonts w:hint="eastAsia" w:ascii="宋体" w:hAnsi="宋体" w:eastAsia="宋体" w:cs="宋体"/>
          <w:b/>
          <w:sz w:val="21"/>
          <w:szCs w:val="21"/>
          <w:lang w:val="en-US" w:eastAsia="zh-CN"/>
        </w:rPr>
        <w:t>。</w:t>
      </w:r>
    </w:p>
    <w:p w14:paraId="0CA362C9">
      <w:pPr>
        <w:numPr>
          <w:ilvl w:val="0"/>
          <w:numId w:val="1"/>
        </w:numPr>
        <w:spacing w:before="120" w:beforeLines="50" w:after="120" w:afterLines="50" w:line="24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施工</w:t>
      </w:r>
      <w:r>
        <w:rPr>
          <w:rFonts w:hint="eastAsia" w:ascii="宋体" w:hAnsi="宋体" w:cs="宋体"/>
          <w:b/>
          <w:sz w:val="21"/>
          <w:szCs w:val="21"/>
          <w:lang w:val="en-US" w:eastAsia="zh-CN"/>
        </w:rPr>
        <w:t>作业</w:t>
      </w:r>
      <w:r>
        <w:rPr>
          <w:rFonts w:hint="eastAsia" w:ascii="宋体" w:hAnsi="宋体" w:eastAsia="宋体" w:cs="宋体"/>
          <w:b/>
          <w:sz w:val="21"/>
          <w:szCs w:val="21"/>
          <w:lang w:val="en-US" w:eastAsia="zh-CN"/>
        </w:rPr>
        <w:t>要求</w:t>
      </w:r>
    </w:p>
    <w:p w14:paraId="5F40E571">
      <w:pPr>
        <w:numPr>
          <w:ilvl w:val="0"/>
          <w:numId w:val="7"/>
        </w:num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施工单位必须提前联系项目负责人到施工现场察看，清晰了解每个项目的施工要求及其工作内容。</w:t>
      </w:r>
      <w:r>
        <w:rPr>
          <w:rFonts w:hint="eastAsia" w:ascii="宋体" w:hAnsi="宋体" w:eastAsia="宋体" w:cs="宋体"/>
          <w:sz w:val="21"/>
          <w:szCs w:val="21"/>
          <w:lang w:val="en-US" w:eastAsia="zh-CN"/>
        </w:rPr>
        <w:t>同时，</w:t>
      </w:r>
      <w:r>
        <w:rPr>
          <w:rFonts w:hint="eastAsia" w:ascii="宋体" w:hAnsi="宋体" w:eastAsia="宋体" w:cs="宋体"/>
          <w:sz w:val="21"/>
          <w:szCs w:val="21"/>
        </w:rPr>
        <w:t>充分考虑现场施工作业条件，如施工时间段，空间</w:t>
      </w:r>
      <w:r>
        <w:rPr>
          <w:rFonts w:hint="eastAsia" w:ascii="宋体" w:hAnsi="宋体" w:eastAsia="宋体" w:cs="宋体"/>
          <w:sz w:val="21"/>
          <w:szCs w:val="21"/>
          <w:lang w:val="en-US" w:eastAsia="zh-CN"/>
        </w:rPr>
        <w:t>环境</w:t>
      </w:r>
      <w:r>
        <w:rPr>
          <w:rFonts w:hint="eastAsia" w:ascii="宋体" w:hAnsi="宋体" w:eastAsia="宋体" w:cs="宋体"/>
          <w:sz w:val="21"/>
          <w:szCs w:val="21"/>
        </w:rPr>
        <w:t>，天气环境等。</w:t>
      </w:r>
    </w:p>
    <w:p w14:paraId="113EF6A8">
      <w:pPr>
        <w:numPr>
          <w:ilvl w:val="0"/>
          <w:numId w:val="7"/>
        </w:numPr>
        <w:spacing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按程序办理相关手续，遵守相应的管理规定和要求。</w:t>
      </w:r>
    </w:p>
    <w:p w14:paraId="2E4FF1D0">
      <w:pPr>
        <w:numPr>
          <w:ilvl w:val="0"/>
          <w:numId w:val="7"/>
        </w:numPr>
        <w:spacing w:line="360" w:lineRule="auto"/>
        <w:ind w:firstLine="420"/>
        <w:rPr>
          <w:rFonts w:hint="eastAsia" w:ascii="宋体" w:hAnsi="宋体" w:eastAsia="宋体" w:cs="宋体"/>
          <w:sz w:val="21"/>
          <w:szCs w:val="21"/>
          <w:lang w:val="en-US" w:eastAsia="zh-CN"/>
        </w:rPr>
      </w:pPr>
      <w:r>
        <w:rPr>
          <w:rFonts w:hint="eastAsia" w:ascii="宋体" w:hAnsi="宋体" w:eastAsia="宋体" w:cs="宋体"/>
          <w:sz w:val="21"/>
          <w:szCs w:val="21"/>
        </w:rPr>
        <w:t>进入施工现场必须遵守安全操作规程和安全生产纪律，特种作业人员必须持证上岗</w:t>
      </w:r>
      <w:r>
        <w:rPr>
          <w:rFonts w:hint="eastAsia" w:ascii="宋体" w:hAnsi="宋体" w:eastAsia="宋体" w:cs="宋体"/>
          <w:sz w:val="21"/>
          <w:szCs w:val="21"/>
          <w:lang w:eastAsia="zh-CN"/>
        </w:rPr>
        <w:t>。</w:t>
      </w:r>
    </w:p>
    <w:p w14:paraId="3B6CC04C">
      <w:pPr>
        <w:numPr>
          <w:ilvl w:val="0"/>
          <w:numId w:val="7"/>
        </w:numPr>
        <w:spacing w:line="360" w:lineRule="auto"/>
        <w:ind w:firstLine="420"/>
        <w:rPr>
          <w:rFonts w:hint="eastAsia" w:ascii="宋体" w:hAnsi="宋体" w:eastAsia="宋体" w:cs="宋体"/>
          <w:sz w:val="21"/>
          <w:szCs w:val="21"/>
        </w:rPr>
      </w:pPr>
      <w:r>
        <w:rPr>
          <w:rFonts w:hint="eastAsia" w:ascii="宋体" w:hAnsi="宋体" w:eastAsia="宋体" w:cs="宋体"/>
          <w:sz w:val="21"/>
          <w:szCs w:val="21"/>
        </w:rPr>
        <w:t>施工地点在</w:t>
      </w:r>
      <w:r>
        <w:rPr>
          <w:rFonts w:hint="eastAsia" w:ascii="宋体" w:hAnsi="宋体" w:cs="宋体"/>
          <w:sz w:val="21"/>
          <w:szCs w:val="21"/>
        </w:rPr>
        <w:t>广州中医药大学（三元里校区）校内</w:t>
      </w:r>
      <w:r>
        <w:rPr>
          <w:rFonts w:hint="eastAsia" w:ascii="宋体" w:hAnsi="宋体" w:eastAsia="宋体" w:cs="宋体"/>
          <w:sz w:val="21"/>
          <w:szCs w:val="21"/>
        </w:rPr>
        <w:t>，必须由我司征得校方同意后，方能进场施工，进校施工应遵守校方规定。</w:t>
      </w:r>
    </w:p>
    <w:p w14:paraId="718395D4">
      <w:pPr>
        <w:numPr>
          <w:ilvl w:val="0"/>
          <w:numId w:val="7"/>
        </w:numPr>
        <w:spacing w:line="360" w:lineRule="auto"/>
        <w:ind w:firstLine="420"/>
        <w:rPr>
          <w:rFonts w:hint="eastAsia" w:ascii="宋体" w:hAnsi="宋体" w:eastAsia="宋体" w:cs="宋体"/>
          <w:sz w:val="21"/>
          <w:szCs w:val="21"/>
        </w:rPr>
      </w:pPr>
      <w:r>
        <w:rPr>
          <w:rFonts w:hint="eastAsia" w:asciiTheme="minorEastAsia" w:hAnsiTheme="minorEastAsia"/>
          <w:sz w:val="21"/>
          <w:szCs w:val="21"/>
        </w:rPr>
        <w:t>本项目受校方及校方监理单位监管，施工过程必须服从甲方、校方和校方监理单位的协调和管理</w:t>
      </w:r>
      <w:r>
        <w:rPr>
          <w:rFonts w:hint="eastAsia" w:asciiTheme="minorEastAsia" w:hAnsiTheme="minorEastAsia"/>
          <w:sz w:val="21"/>
          <w:szCs w:val="21"/>
          <w:lang w:eastAsia="zh-CN"/>
        </w:rPr>
        <w:t>。</w:t>
      </w:r>
    </w:p>
    <w:p w14:paraId="6CB0DB52">
      <w:pPr>
        <w:numPr>
          <w:ilvl w:val="0"/>
          <w:numId w:val="7"/>
        </w:numPr>
        <w:spacing w:line="360" w:lineRule="auto"/>
        <w:ind w:firstLine="420"/>
        <w:rPr>
          <w:rFonts w:hint="eastAsia" w:ascii="宋体" w:hAnsi="宋体" w:eastAsia="宋体" w:cs="宋体"/>
          <w:sz w:val="21"/>
          <w:szCs w:val="21"/>
        </w:rPr>
      </w:pPr>
      <w:r>
        <w:rPr>
          <w:rFonts w:hint="eastAsia" w:asciiTheme="minorEastAsia" w:hAnsiTheme="minorEastAsia"/>
          <w:sz w:val="21"/>
          <w:szCs w:val="21"/>
        </w:rPr>
        <w:t>开工前</w:t>
      </w:r>
      <w:r>
        <w:rPr>
          <w:rFonts w:asciiTheme="minorEastAsia" w:hAnsiTheme="minorEastAsia"/>
          <w:sz w:val="21"/>
          <w:szCs w:val="21"/>
        </w:rPr>
        <w:t>提供提供以下施工方案，内容包括但不限于：①项目施工的计划安排；②水电、管道等改造的进度安排；③安全文明施工的相关制度；④安全质量问题的防控措施等</w:t>
      </w:r>
      <w:r>
        <w:rPr>
          <w:rFonts w:hint="eastAsia" w:asciiTheme="minorEastAsia" w:hAnsiTheme="minorEastAsia"/>
          <w:sz w:val="21"/>
          <w:szCs w:val="21"/>
          <w:lang w:eastAsia="zh-CN"/>
        </w:rPr>
        <w:t>。</w:t>
      </w:r>
    </w:p>
    <w:p w14:paraId="4546BCB0">
      <w:pPr>
        <w:numPr>
          <w:ilvl w:val="0"/>
          <w:numId w:val="7"/>
        </w:numPr>
        <w:spacing w:line="360" w:lineRule="auto"/>
        <w:ind w:firstLine="420"/>
        <w:rPr>
          <w:rFonts w:hint="eastAsia" w:ascii="宋体" w:hAnsi="宋体" w:eastAsia="宋体" w:cs="宋体"/>
          <w:sz w:val="21"/>
          <w:szCs w:val="21"/>
        </w:rPr>
      </w:pPr>
      <w:r>
        <w:rPr>
          <w:rFonts w:asciiTheme="minorEastAsia" w:hAnsiTheme="minorEastAsia"/>
          <w:sz w:val="21"/>
          <w:szCs w:val="21"/>
        </w:rPr>
        <w:t>安全文明建设要求：要求达到国家、广东省和采购人所在地现行安全生产文明验评标准；中标人针对本项目投入的所有人员须持证上岗，做好各项安全防护措施；建设过程中服从采购人工作人员安排，不能影响学生的学习和生活秩序；因项目建设造成损坏的设施，中标人负责修复或照价赔偿；项目建设完毕须按政府有关规定和学校相关要求搞好清洁卫生</w:t>
      </w:r>
      <w:r>
        <w:rPr>
          <w:rFonts w:hint="eastAsia" w:asciiTheme="minorEastAsia" w:hAnsiTheme="minorEastAsia"/>
          <w:sz w:val="21"/>
          <w:szCs w:val="21"/>
          <w:lang w:eastAsia="zh-CN"/>
        </w:rPr>
        <w:t>。</w:t>
      </w:r>
    </w:p>
    <w:p w14:paraId="7C112C80">
      <w:pPr>
        <w:numPr>
          <w:ilvl w:val="0"/>
          <w:numId w:val="7"/>
        </w:numPr>
        <w:spacing w:line="360" w:lineRule="auto"/>
        <w:ind w:firstLine="420"/>
        <w:rPr>
          <w:rFonts w:hint="eastAsia" w:ascii="宋体" w:hAnsi="宋体" w:eastAsia="宋体" w:cs="宋体"/>
          <w:sz w:val="21"/>
          <w:szCs w:val="21"/>
        </w:rPr>
      </w:pPr>
      <w:r>
        <w:rPr>
          <w:rFonts w:asciiTheme="minorEastAsia" w:hAnsiTheme="minorEastAsia"/>
          <w:sz w:val="21"/>
          <w:szCs w:val="21"/>
        </w:rPr>
        <w:t>中标人应严格遵守国家、省、市有关电气设备防火、防触电安全事故，高空作业操作规程。本项目在建设过程中造成的财产损失和人身安全事故，均由中标人自行承担负责</w:t>
      </w:r>
      <w:r>
        <w:rPr>
          <w:rFonts w:hint="eastAsia" w:asciiTheme="minorEastAsia" w:hAnsiTheme="minorEastAsia"/>
          <w:sz w:val="21"/>
          <w:szCs w:val="21"/>
          <w:lang w:eastAsia="zh-CN"/>
        </w:rPr>
        <w:t>。</w:t>
      </w:r>
    </w:p>
    <w:p w14:paraId="6B64580B">
      <w:pPr>
        <w:numPr>
          <w:ilvl w:val="0"/>
          <w:numId w:val="7"/>
        </w:numPr>
        <w:spacing w:line="360" w:lineRule="auto"/>
        <w:ind w:firstLine="420"/>
        <w:rPr>
          <w:rFonts w:hint="eastAsia" w:ascii="宋体" w:hAnsi="宋体" w:eastAsia="宋体" w:cs="宋体"/>
          <w:sz w:val="21"/>
          <w:szCs w:val="21"/>
        </w:rPr>
      </w:pPr>
      <w:r>
        <w:rPr>
          <w:rFonts w:asciiTheme="minorEastAsia" w:hAnsiTheme="minorEastAsia"/>
          <w:sz w:val="21"/>
          <w:szCs w:val="21"/>
        </w:rPr>
        <w:t>中标人在设备运输、吊装、安装和维修等工作中，应严格执行相关规范，采取各种防护措施，确保项目建设安全和第三者的人身安全，承担所造成事故的责任和产生的所有费用。对其履行本合同所雇佣、安排的全部人员，承担所造成事故的责任和产生的所有费用。中标人应确保投入的工作人员按照操作规范安全开展作业，因中标人管理不当或人员操作不当，未尽安全注意之义务，导致发生安全事故的，中标人承担全部责任。由此造成采购人损失的或第三者人身伤亡或财产损失的，中标人负责赔偿所有损失</w:t>
      </w:r>
      <w:r>
        <w:rPr>
          <w:rFonts w:hint="eastAsia" w:asciiTheme="minorEastAsia" w:hAnsiTheme="minorEastAsia"/>
          <w:sz w:val="21"/>
          <w:szCs w:val="21"/>
          <w:lang w:eastAsia="zh-CN"/>
        </w:rPr>
        <w:t>。</w:t>
      </w:r>
    </w:p>
    <w:p w14:paraId="37EB50D0">
      <w:pPr>
        <w:numPr>
          <w:ilvl w:val="0"/>
          <w:numId w:val="7"/>
        </w:numPr>
        <w:spacing w:line="360" w:lineRule="auto"/>
        <w:ind w:firstLine="420"/>
        <w:rPr>
          <w:rFonts w:hint="eastAsia" w:ascii="宋体" w:hAnsi="宋体" w:eastAsia="宋体" w:cs="宋体"/>
          <w:sz w:val="21"/>
          <w:szCs w:val="21"/>
        </w:rPr>
      </w:pPr>
      <w:r>
        <w:rPr>
          <w:rFonts w:asciiTheme="minorEastAsia" w:hAnsiTheme="minorEastAsia"/>
          <w:sz w:val="21"/>
          <w:szCs w:val="21"/>
        </w:rPr>
        <w:t>本项目建设改造期间，如遇突发情况未能按时完成的，中标人须有应急预案，确保学生宿舍正常供应热水</w:t>
      </w:r>
      <w:r>
        <w:rPr>
          <w:rFonts w:hint="eastAsia" w:asciiTheme="minorEastAsia" w:hAnsiTheme="minorEastAsia"/>
          <w:sz w:val="21"/>
          <w:szCs w:val="21"/>
          <w:lang w:eastAsia="zh-CN"/>
        </w:rPr>
        <w:t>。</w:t>
      </w:r>
    </w:p>
    <w:p w14:paraId="3C33A679">
      <w:pPr>
        <w:numPr>
          <w:ilvl w:val="0"/>
          <w:numId w:val="7"/>
        </w:numPr>
        <w:spacing w:line="360" w:lineRule="auto"/>
        <w:ind w:firstLine="420"/>
        <w:rPr>
          <w:rFonts w:hint="eastAsia" w:ascii="宋体" w:hAnsi="宋体" w:eastAsia="宋体" w:cs="宋体"/>
          <w:sz w:val="21"/>
          <w:szCs w:val="21"/>
        </w:rPr>
      </w:pPr>
      <w:r>
        <w:rPr>
          <w:rFonts w:asciiTheme="minorEastAsia" w:hAnsiTheme="minorEastAsia"/>
          <w:sz w:val="21"/>
          <w:szCs w:val="21"/>
        </w:rPr>
        <w:t>本项目建设改造产生的水费、电费及垃圾清运费等由中标人承担</w:t>
      </w:r>
      <w:r>
        <w:rPr>
          <w:rFonts w:hint="eastAsia" w:asciiTheme="minorEastAsia" w:hAnsiTheme="minorEastAsia"/>
          <w:sz w:val="21"/>
          <w:szCs w:val="21"/>
          <w:lang w:eastAsia="zh-CN"/>
        </w:rPr>
        <w:t>。</w:t>
      </w:r>
    </w:p>
    <w:p w14:paraId="732D021D">
      <w:pPr>
        <w:numPr>
          <w:ilvl w:val="0"/>
          <w:numId w:val="7"/>
        </w:numPr>
        <w:spacing w:line="360" w:lineRule="auto"/>
        <w:ind w:firstLine="420"/>
        <w:rPr>
          <w:rFonts w:hint="eastAsia" w:ascii="宋体" w:hAnsi="宋体" w:eastAsia="宋体" w:cs="宋体"/>
          <w:sz w:val="21"/>
          <w:szCs w:val="21"/>
        </w:rPr>
      </w:pPr>
      <w:r>
        <w:rPr>
          <w:rFonts w:asciiTheme="minorEastAsia" w:hAnsiTheme="minorEastAsia"/>
          <w:sz w:val="21"/>
          <w:szCs w:val="21"/>
        </w:rPr>
        <w:t>本项目正式投入运行后，中标人应对</w:t>
      </w:r>
      <w:r>
        <w:rPr>
          <w:rFonts w:hint="eastAsia" w:asciiTheme="minorEastAsia" w:hAnsiTheme="minorEastAsia"/>
          <w:sz w:val="21"/>
          <w:szCs w:val="21"/>
        </w:rPr>
        <w:t>所有更换过的</w:t>
      </w:r>
      <w:r>
        <w:rPr>
          <w:rFonts w:asciiTheme="minorEastAsia" w:hAnsiTheme="minorEastAsia"/>
          <w:sz w:val="21"/>
          <w:szCs w:val="21"/>
        </w:rPr>
        <w:t>热水</w:t>
      </w:r>
      <w:r>
        <w:rPr>
          <w:rFonts w:hint="eastAsia" w:asciiTheme="minorEastAsia" w:hAnsiTheme="minorEastAsia"/>
          <w:sz w:val="21"/>
          <w:szCs w:val="21"/>
        </w:rPr>
        <w:t>管网</w:t>
      </w:r>
      <w:r>
        <w:rPr>
          <w:rFonts w:asciiTheme="minorEastAsia" w:hAnsiTheme="minorEastAsia"/>
          <w:sz w:val="21"/>
          <w:szCs w:val="21"/>
        </w:rPr>
        <w:t>系统</w:t>
      </w:r>
      <w:r>
        <w:rPr>
          <w:rFonts w:hint="eastAsia" w:asciiTheme="minorEastAsia" w:hAnsiTheme="minorEastAsia"/>
          <w:sz w:val="21"/>
          <w:szCs w:val="21"/>
        </w:rPr>
        <w:t>及楼内旧有管道</w:t>
      </w:r>
      <w:r>
        <w:rPr>
          <w:rFonts w:asciiTheme="minorEastAsia" w:hAnsiTheme="minorEastAsia"/>
          <w:sz w:val="21"/>
          <w:szCs w:val="21"/>
        </w:rPr>
        <w:t>进行全面检查，确保安全运行，达到采购人要求</w:t>
      </w:r>
      <w:r>
        <w:rPr>
          <w:rFonts w:hint="eastAsia" w:asciiTheme="minorEastAsia" w:hAnsiTheme="minorEastAsia"/>
          <w:sz w:val="21"/>
          <w:szCs w:val="21"/>
          <w:lang w:eastAsia="zh-CN"/>
        </w:rPr>
        <w:t>。</w:t>
      </w:r>
    </w:p>
    <w:p w14:paraId="7A8B6A3E">
      <w:pPr>
        <w:numPr>
          <w:ilvl w:val="0"/>
          <w:numId w:val="7"/>
        </w:numPr>
        <w:spacing w:line="360" w:lineRule="auto"/>
        <w:ind w:firstLine="420"/>
        <w:rPr>
          <w:rFonts w:hint="eastAsia" w:ascii="宋体" w:hAnsi="宋体" w:eastAsia="宋体" w:cs="宋体"/>
          <w:sz w:val="21"/>
          <w:szCs w:val="21"/>
        </w:rPr>
      </w:pPr>
      <w:r>
        <w:rPr>
          <w:rFonts w:hint="eastAsia"/>
          <w:sz w:val="21"/>
          <w:szCs w:val="21"/>
          <w:lang w:val="en-US" w:eastAsia="zh-CN"/>
        </w:rPr>
        <w:t>中标人</w:t>
      </w:r>
      <w:r>
        <w:rPr>
          <w:rFonts w:hint="eastAsia"/>
          <w:sz w:val="21"/>
          <w:szCs w:val="21"/>
        </w:rPr>
        <w:t>应按广东省和广州市规定的要求进行安全文明施工</w:t>
      </w:r>
      <w:r>
        <w:rPr>
          <w:rFonts w:hint="eastAsia"/>
          <w:sz w:val="21"/>
          <w:szCs w:val="21"/>
          <w:lang w:eastAsia="zh-CN"/>
        </w:rPr>
        <w:t>。</w:t>
      </w:r>
    </w:p>
    <w:p w14:paraId="784C3BBF">
      <w:pPr>
        <w:numPr>
          <w:ilvl w:val="0"/>
          <w:numId w:val="7"/>
        </w:numPr>
        <w:spacing w:line="360" w:lineRule="auto"/>
        <w:ind w:firstLine="420"/>
        <w:rPr>
          <w:rFonts w:hint="eastAsia" w:ascii="宋体" w:hAnsi="宋体" w:eastAsia="宋体" w:cs="宋体"/>
          <w:sz w:val="21"/>
          <w:szCs w:val="21"/>
        </w:rPr>
      </w:pPr>
      <w:r>
        <w:rPr>
          <w:rFonts w:hint="eastAsia"/>
          <w:sz w:val="21"/>
          <w:szCs w:val="21"/>
        </w:rPr>
        <w:t>施工期间必须服从采购人、校方及校方监理单位的统一协调和管理</w:t>
      </w:r>
      <w:r>
        <w:rPr>
          <w:rFonts w:hint="eastAsia"/>
          <w:sz w:val="24"/>
          <w:szCs w:val="24"/>
          <w:lang w:eastAsia="zh-CN"/>
        </w:rPr>
        <w:t>。</w:t>
      </w:r>
    </w:p>
    <w:p w14:paraId="5DC03CD2">
      <w:pPr>
        <w:numPr>
          <w:ilvl w:val="0"/>
          <w:numId w:val="1"/>
        </w:numPr>
        <w:spacing w:before="120" w:beforeLines="50" w:after="120" w:afterLines="5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施工注意事项</w:t>
      </w:r>
    </w:p>
    <w:p w14:paraId="2F71683B">
      <w:pPr>
        <w:spacing w:line="360" w:lineRule="auto"/>
        <w:ind w:firstLine="560"/>
        <w:jc w:val="left"/>
        <w:rPr>
          <w:rFonts w:hint="eastAsia" w:ascii="宋体" w:hAnsi="宋体" w:eastAsia="宋体" w:cs="宋体"/>
          <w:sz w:val="21"/>
          <w:szCs w:val="21"/>
        </w:rPr>
      </w:pPr>
      <w:r>
        <w:rPr>
          <w:rFonts w:hint="eastAsia" w:ascii="宋体" w:hAnsi="宋体" w:eastAsia="宋体" w:cs="宋体"/>
          <w:sz w:val="21"/>
          <w:szCs w:val="21"/>
        </w:rPr>
        <w:t>（一）施工单位应到施工现场充分察勘，对影响施工质量的潜在风险进行评估，施工方应充分考虑成品保护措施费，清晰了解本项目的施工要求及其工程量；</w:t>
      </w:r>
    </w:p>
    <w:p w14:paraId="05EC0E66">
      <w:pPr>
        <w:spacing w:line="360" w:lineRule="auto"/>
        <w:ind w:firstLine="560"/>
        <w:jc w:val="left"/>
        <w:rPr>
          <w:rFonts w:hint="eastAsia" w:ascii="宋体" w:hAnsi="宋体" w:eastAsia="宋体" w:cs="宋体"/>
          <w:sz w:val="21"/>
          <w:szCs w:val="21"/>
          <w:lang w:eastAsia="zh-CN"/>
        </w:rPr>
      </w:pPr>
      <w:r>
        <w:rPr>
          <w:rFonts w:hint="eastAsia" w:ascii="宋体" w:hAnsi="宋体" w:eastAsia="宋体" w:cs="宋体"/>
          <w:sz w:val="21"/>
          <w:szCs w:val="21"/>
        </w:rPr>
        <w:t>（三）施工单位施工前办理好所有工作票证，做好安全技术交底，必须遵守甲方安全操作规程和安全生产纪律，特种作业人员必须持证上岗，如焊工证等；办理相关的票证手续后方可作业；项目经理或安全员到场管理，且人证合一</w:t>
      </w:r>
      <w:r>
        <w:rPr>
          <w:rFonts w:hint="eastAsia" w:ascii="宋体" w:hAnsi="宋体" w:eastAsia="宋体" w:cs="宋体"/>
          <w:sz w:val="21"/>
          <w:szCs w:val="21"/>
          <w:lang w:eastAsia="zh-CN"/>
        </w:rPr>
        <w:t>；</w:t>
      </w:r>
    </w:p>
    <w:p w14:paraId="2A25D7B3">
      <w:pPr>
        <w:pStyle w:val="5"/>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（五）施工位置应进行围蔽作业及挂警示标识，做好安全措施</w:t>
      </w:r>
      <w:r>
        <w:rPr>
          <w:rFonts w:hint="eastAsia" w:ascii="宋体" w:hAnsi="宋体" w:eastAsia="宋体" w:cs="宋体"/>
          <w:sz w:val="21"/>
          <w:szCs w:val="21"/>
          <w:lang w:eastAsia="zh-CN"/>
        </w:rPr>
        <w:t>；</w:t>
      </w:r>
    </w:p>
    <w:p w14:paraId="27A26B4D">
      <w:pPr>
        <w:spacing w:line="360" w:lineRule="auto"/>
        <w:ind w:firstLine="420" w:firstLineChars="200"/>
        <w:jc w:val="left"/>
        <w:rPr>
          <w:rFonts w:hint="eastAsia" w:ascii="宋体" w:hAnsi="宋体" w:eastAsia="宋体" w:cs="宋体"/>
          <w:b/>
          <w:bCs/>
          <w:szCs w:val="21"/>
          <w:highlight w:val="none"/>
          <w:lang w:eastAsia="zh-CN"/>
        </w:rPr>
      </w:pPr>
      <w:r>
        <w:rPr>
          <w:rFonts w:hint="eastAsia" w:ascii="宋体" w:hAnsi="宋体" w:eastAsia="宋体" w:cs="宋体"/>
          <w:sz w:val="21"/>
          <w:szCs w:val="21"/>
        </w:rPr>
        <w:t>（六）包建筑垃圾外运，完工后场地清理。</w:t>
      </w:r>
    </w:p>
    <w:p w14:paraId="4D856B5E">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项目工期、验收标准及质保期限</w:t>
      </w:r>
    </w:p>
    <w:p w14:paraId="49F82FDD">
      <w:pPr>
        <w:numPr>
          <w:ilvl w:val="0"/>
          <w:numId w:val="8"/>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施工工期</w:t>
      </w:r>
    </w:p>
    <w:p w14:paraId="086D75DE">
      <w:pPr>
        <w:numPr>
          <w:ilvl w:val="0"/>
          <w:numId w:val="9"/>
        </w:numPr>
        <w:spacing w:line="360" w:lineRule="auto"/>
        <w:ind w:left="425" w:hanging="425"/>
        <w:rPr>
          <w:rFonts w:asciiTheme="minorEastAsia" w:hAnsiTheme="minorEastAsia"/>
          <w:sz w:val="21"/>
          <w:szCs w:val="21"/>
        </w:rPr>
      </w:pPr>
      <w:r>
        <w:rPr>
          <w:rFonts w:hint="eastAsia" w:asciiTheme="minorEastAsia" w:hAnsiTheme="minorEastAsia"/>
          <w:sz w:val="21"/>
          <w:szCs w:val="21"/>
        </w:rPr>
        <w:t>除四区临教一栋及五区国际楼以外的其它工程内容工期为6</w:t>
      </w:r>
      <w:r>
        <w:rPr>
          <w:rFonts w:asciiTheme="minorEastAsia" w:hAnsiTheme="minorEastAsia"/>
          <w:sz w:val="21"/>
          <w:szCs w:val="21"/>
        </w:rPr>
        <w:t>0</w:t>
      </w:r>
      <w:r>
        <w:rPr>
          <w:rFonts w:hint="eastAsia" w:asciiTheme="minorEastAsia" w:hAnsiTheme="minorEastAsia"/>
          <w:sz w:val="21"/>
          <w:szCs w:val="21"/>
        </w:rPr>
        <w:t>个日历天，以合同签定之日起计算；</w:t>
      </w:r>
    </w:p>
    <w:p w14:paraId="2A30E6C4">
      <w:pPr>
        <w:numPr>
          <w:ilvl w:val="0"/>
          <w:numId w:val="9"/>
        </w:numPr>
        <w:spacing w:before="120" w:beforeLines="50" w:after="120" w:afterLines="50" w:line="360" w:lineRule="auto"/>
        <w:ind w:left="425" w:right="425" w:hanging="425" w:firstLineChars="0"/>
        <w:rPr>
          <w:rFonts w:hint="eastAsia" w:asciiTheme="minorEastAsia" w:hAnsiTheme="minorEastAsia"/>
          <w:sz w:val="24"/>
          <w:szCs w:val="24"/>
        </w:rPr>
      </w:pPr>
      <w:r>
        <w:rPr>
          <w:rFonts w:hint="eastAsia" w:asciiTheme="minorEastAsia" w:hAnsiTheme="minorEastAsia"/>
          <w:sz w:val="21"/>
          <w:szCs w:val="21"/>
        </w:rPr>
        <w:t>四区临教一栋及五区</w:t>
      </w:r>
      <w:r>
        <w:rPr>
          <w:rFonts w:hint="eastAsia" w:asciiTheme="minorEastAsia" w:hAnsiTheme="minorEastAsia"/>
          <w:sz w:val="24"/>
          <w:szCs w:val="24"/>
        </w:rPr>
        <w:t>国际楼区域，需配合校方的室内装修进度进行，具体施工时间以现场通知为准</w:t>
      </w:r>
      <w:r>
        <w:rPr>
          <w:rFonts w:hint="eastAsia" w:asciiTheme="minorEastAsia" w:hAnsiTheme="minorEastAsia"/>
          <w:sz w:val="24"/>
          <w:szCs w:val="24"/>
          <w:lang w:eastAsia="zh-CN"/>
        </w:rPr>
        <w:t>。</w:t>
      </w:r>
    </w:p>
    <w:p w14:paraId="33A2870C">
      <w:pPr>
        <w:numPr>
          <w:ilvl w:val="0"/>
          <w:numId w:val="8"/>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工程验收标准及方式</w:t>
      </w:r>
    </w:p>
    <w:p w14:paraId="4B0622DB">
      <w:pPr>
        <w:numPr>
          <w:ilvl w:val="0"/>
          <w:numId w:val="10"/>
        </w:numPr>
        <w:spacing w:before="0" w:beforeLines="-2147483648" w:after="0" w:afterLines="-2147483648" w:line="500" w:lineRule="exact"/>
        <w:ind w:firstLine="630" w:firstLineChars="3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工程验收的参考标准：</w:t>
      </w:r>
    </w:p>
    <w:p w14:paraId="5091361A">
      <w:pPr>
        <w:numPr>
          <w:ilvl w:val="0"/>
          <w:numId w:val="11"/>
        </w:numPr>
        <w:spacing w:before="0" w:beforeLines="-2147483648" w:after="0" w:afterLines="-2147483648" w:line="500" w:lineRule="exact"/>
        <w:ind w:left="425" w:hanging="425" w:firstLineChars="0"/>
        <w:jc w:val="left"/>
        <w:rPr>
          <w:rFonts w:hint="eastAsia" w:ascii="宋体" w:hAnsi="宋体" w:eastAsia="宋体" w:cs="宋体"/>
          <w:bCs/>
          <w:kern w:val="0"/>
          <w:sz w:val="21"/>
          <w:szCs w:val="21"/>
          <w:lang w:eastAsia="zh-CN"/>
        </w:rPr>
      </w:pPr>
      <w:r>
        <w:rPr>
          <w:rFonts w:hint="eastAsia" w:ascii="宋体" w:hAnsi="宋体" w:cs="宋体"/>
          <w:bCs/>
          <w:kern w:val="0"/>
          <w:sz w:val="21"/>
          <w:szCs w:val="21"/>
        </w:rPr>
        <w:t>《通风与空调工程施工及验收规范》、《工业设备及管道绝热工程施工及验收规范》、《建筑给水排水及采暖工程施工质量验收规范》</w:t>
      </w:r>
      <w:r>
        <w:rPr>
          <w:rFonts w:hint="eastAsia" w:ascii="宋体" w:hAnsi="宋体" w:eastAsia="宋体" w:cs="宋体"/>
          <w:bCs/>
          <w:kern w:val="0"/>
          <w:sz w:val="21"/>
          <w:szCs w:val="21"/>
        </w:rPr>
        <w:t>要求</w:t>
      </w:r>
      <w:r>
        <w:rPr>
          <w:rFonts w:hint="eastAsia" w:ascii="宋体" w:hAnsi="宋体" w:eastAsia="宋体" w:cs="宋体"/>
          <w:bCs/>
          <w:kern w:val="0"/>
          <w:sz w:val="21"/>
          <w:szCs w:val="21"/>
          <w:lang w:val="en-US" w:eastAsia="zh-CN"/>
        </w:rPr>
        <w:t>及</w:t>
      </w:r>
      <w:r>
        <w:rPr>
          <w:rFonts w:hint="eastAsia" w:ascii="宋体" w:hAnsi="宋体" w:eastAsia="宋体" w:cs="宋体"/>
          <w:bCs/>
          <w:kern w:val="0"/>
          <w:sz w:val="21"/>
          <w:szCs w:val="21"/>
        </w:rPr>
        <w:t>国家和行业相关的其他质量验收标准要求执行</w:t>
      </w:r>
      <w:r>
        <w:rPr>
          <w:rFonts w:hint="eastAsia" w:ascii="宋体" w:hAnsi="宋体" w:eastAsia="宋体" w:cs="宋体"/>
          <w:bCs/>
          <w:kern w:val="0"/>
          <w:sz w:val="21"/>
          <w:szCs w:val="21"/>
          <w:lang w:eastAsia="zh-CN"/>
        </w:rPr>
        <w:t>。</w:t>
      </w:r>
    </w:p>
    <w:p w14:paraId="1AA6D395">
      <w:pPr>
        <w:numPr>
          <w:ilvl w:val="0"/>
          <w:numId w:val="11"/>
        </w:numPr>
        <w:spacing w:before="0" w:beforeLines="-2147483648" w:after="0" w:afterLines="-2147483648" w:line="500" w:lineRule="exact"/>
        <w:ind w:left="425" w:hanging="425" w:firstLineChars="0"/>
        <w:jc w:val="left"/>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满足校方使用要求。</w:t>
      </w:r>
    </w:p>
    <w:p w14:paraId="076E6D24">
      <w:pPr>
        <w:spacing w:before="120" w:beforeLines="50" w:after="120" w:afterLines="50" w:line="360" w:lineRule="auto"/>
        <w:ind w:firstLine="630" w:firstLineChars="300"/>
        <w:rPr>
          <w:rFonts w:hint="eastAsia" w:ascii="宋体" w:hAnsi="宋体" w:eastAsia="宋体" w:cs="宋体"/>
          <w:bCs/>
          <w:kern w:val="0"/>
          <w:sz w:val="21"/>
          <w:szCs w:val="21"/>
        </w:rPr>
      </w:pPr>
      <w:r>
        <w:rPr>
          <w:rFonts w:hint="eastAsia" w:ascii="宋体" w:hAnsi="宋体" w:cs="宋体"/>
          <w:bCs/>
          <w:kern w:val="0"/>
          <w:sz w:val="21"/>
          <w:szCs w:val="21"/>
          <w:lang w:val="en-US" w:eastAsia="zh-CN"/>
        </w:rPr>
        <w:t>2</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中标</w:t>
      </w:r>
      <w:r>
        <w:rPr>
          <w:rFonts w:hint="eastAsia" w:ascii="宋体" w:hAnsi="宋体" w:cs="宋体"/>
          <w:bCs/>
          <w:kern w:val="0"/>
          <w:sz w:val="21"/>
          <w:szCs w:val="21"/>
          <w:lang w:val="en-US" w:eastAsia="zh-CN"/>
        </w:rPr>
        <w:t>人</w:t>
      </w:r>
      <w:r>
        <w:rPr>
          <w:rFonts w:hint="eastAsia" w:ascii="宋体" w:hAnsi="宋体" w:eastAsia="宋体" w:cs="宋体"/>
          <w:bCs/>
          <w:kern w:val="0"/>
          <w:sz w:val="21"/>
          <w:szCs w:val="21"/>
        </w:rPr>
        <w:t>采购的主材，须提供厂家合格证、检验证明、发货单、货运单、订货合同等证明文件，材料到达现场应通知</w:t>
      </w:r>
      <w:r>
        <w:rPr>
          <w:rFonts w:hint="eastAsia" w:ascii="宋体" w:hAnsi="宋体" w:eastAsia="宋体" w:cs="宋体"/>
          <w:bCs/>
          <w:kern w:val="0"/>
          <w:sz w:val="21"/>
          <w:szCs w:val="21"/>
          <w:lang w:val="en-US" w:eastAsia="zh-CN"/>
        </w:rPr>
        <w:t>采购人</w:t>
      </w:r>
      <w:r>
        <w:rPr>
          <w:rFonts w:hint="eastAsia" w:ascii="宋体" w:hAnsi="宋体" w:eastAsia="宋体" w:cs="宋体"/>
          <w:bCs/>
          <w:kern w:val="0"/>
          <w:sz w:val="21"/>
          <w:szCs w:val="21"/>
        </w:rPr>
        <w:t>项目负责人现场检查查验，确认合格后方可安装使用。</w:t>
      </w:r>
    </w:p>
    <w:p w14:paraId="562F1B95">
      <w:pPr>
        <w:spacing w:before="120" w:beforeLines="50" w:after="120" w:afterLines="50" w:line="360" w:lineRule="auto"/>
        <w:ind w:left="420" w:leftChars="200"/>
        <w:rPr>
          <w:rFonts w:hint="eastAsia" w:ascii="宋体" w:hAnsi="宋体" w:eastAsia="宋体" w:cs="宋体"/>
          <w:sz w:val="21"/>
          <w:szCs w:val="21"/>
        </w:rPr>
      </w:pPr>
      <w:r>
        <w:rPr>
          <w:rFonts w:hint="eastAsia" w:ascii="宋体" w:hAnsi="宋体" w:eastAsia="宋体" w:cs="宋体"/>
          <w:sz w:val="21"/>
          <w:szCs w:val="21"/>
        </w:rPr>
        <w:t>（三）工程验收的方式</w:t>
      </w:r>
    </w:p>
    <w:p w14:paraId="567C9E02">
      <w:pPr>
        <w:numPr>
          <w:ilvl w:val="0"/>
          <w:numId w:val="12"/>
        </w:numPr>
        <w:spacing w:before="120" w:beforeLines="50" w:after="120" w:afterLines="50" w:line="360" w:lineRule="auto"/>
        <w:ind w:left="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项目分</w:t>
      </w:r>
      <w:r>
        <w:rPr>
          <w:rFonts w:hint="eastAsia" w:ascii="宋体" w:hAnsi="宋体" w:cs="宋体"/>
          <w:kern w:val="0"/>
          <w:sz w:val="21"/>
          <w:szCs w:val="21"/>
          <w:lang w:val="en-US" w:eastAsia="zh-CN"/>
        </w:rPr>
        <w:t>来</w:t>
      </w:r>
      <w:r>
        <w:rPr>
          <w:rFonts w:hint="eastAsia" w:ascii="宋体" w:hAnsi="宋体" w:eastAsia="宋体" w:cs="宋体"/>
          <w:kern w:val="0"/>
          <w:sz w:val="21"/>
          <w:szCs w:val="21"/>
        </w:rPr>
        <w:t>料验收、过程验收及竣工验收。</w:t>
      </w:r>
    </w:p>
    <w:p w14:paraId="4CFB14F5">
      <w:pPr>
        <w:numPr>
          <w:ilvl w:val="0"/>
          <w:numId w:val="12"/>
        </w:numPr>
        <w:spacing w:before="120" w:beforeLines="50" w:after="120" w:afterLines="50" w:line="360" w:lineRule="auto"/>
        <w:ind w:left="0"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施工单位在完工后，须提前</w:t>
      </w:r>
      <w:r>
        <w:rPr>
          <w:rFonts w:hint="eastAsia" w:ascii="宋体" w:hAnsi="宋体" w:cs="宋体"/>
          <w:kern w:val="0"/>
          <w:sz w:val="21"/>
          <w:szCs w:val="21"/>
          <w:lang w:val="en-US" w:eastAsia="zh-CN"/>
        </w:rPr>
        <w:t>2</w:t>
      </w:r>
      <w:r>
        <w:rPr>
          <w:rFonts w:hint="eastAsia" w:ascii="宋体" w:hAnsi="宋体" w:eastAsia="宋体" w:cs="宋体"/>
          <w:kern w:val="0"/>
          <w:sz w:val="21"/>
          <w:szCs w:val="21"/>
        </w:rPr>
        <w:t>天提交工程验收进度计划给采购人，以便采购人组织相关人员对项目进行验收。</w:t>
      </w:r>
    </w:p>
    <w:p w14:paraId="01DF2DC0">
      <w:pPr>
        <w:spacing w:line="360" w:lineRule="auto"/>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rPr>
        <w:t>3.施工方全部施工完毕，通知采购方，由采购方根据现场条件组织验收。</w:t>
      </w:r>
      <w:r>
        <w:rPr>
          <w:rFonts w:hint="eastAsia" w:ascii="宋体" w:hAnsi="宋体" w:cs="宋体"/>
          <w:bCs/>
          <w:sz w:val="21"/>
          <w:szCs w:val="21"/>
        </w:rPr>
        <w:t>甲方有权要求乙方提供第三方权威检测机构出具的检测报告，或邀请第三方权威检测机构进行检验，相关费用由乙方承担。该第三方检测机构的选定须经甲方书面同意。验收合格后，签发验收合格证明文件</w:t>
      </w:r>
      <w:r>
        <w:rPr>
          <w:rFonts w:hint="eastAsia" w:ascii="宋体" w:hAnsi="宋体" w:cs="宋体"/>
          <w:bCs/>
          <w:sz w:val="21"/>
          <w:szCs w:val="21"/>
          <w:lang w:eastAsia="zh-CN"/>
        </w:rPr>
        <w:t>。</w:t>
      </w:r>
    </w:p>
    <w:p w14:paraId="0F670364">
      <w:pPr>
        <w:numPr>
          <w:ilvl w:val="255"/>
          <w:numId w:val="0"/>
        </w:numPr>
        <w:spacing w:before="120" w:beforeLines="50" w:after="120" w:afterLines="50"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4.</w:t>
      </w:r>
      <w:r>
        <w:rPr>
          <w:rFonts w:hint="eastAsia" w:asciiTheme="minorEastAsia" w:hAnsiTheme="minorEastAsia"/>
          <w:sz w:val="21"/>
          <w:szCs w:val="21"/>
        </w:rPr>
        <w:t>施工单位必须将所有产品所有资料（如有，包括但不限于设备、水箱、管道、阀门及配电设备检验合格证书、3C认证证书、维保书等）及竣工图纸等项目有关竣工资料提交采购人，竣工资料一式三份提交给采购人</w:t>
      </w:r>
      <w:r>
        <w:rPr>
          <w:rFonts w:hint="eastAsia" w:ascii="宋体" w:hAnsi="宋体" w:eastAsia="宋体" w:cs="宋体"/>
          <w:kern w:val="0"/>
          <w:sz w:val="21"/>
          <w:szCs w:val="21"/>
        </w:rPr>
        <w:t>。</w:t>
      </w:r>
    </w:p>
    <w:p w14:paraId="25965A0D">
      <w:pPr>
        <w:spacing w:line="360" w:lineRule="auto"/>
        <w:ind w:left="400"/>
        <w:rPr>
          <w:rFonts w:hint="eastAsia" w:ascii="宋体" w:hAnsi="宋体" w:eastAsia="宋体" w:cs="宋体"/>
          <w:sz w:val="21"/>
          <w:szCs w:val="21"/>
        </w:rPr>
      </w:pPr>
      <w:r>
        <w:rPr>
          <w:rFonts w:hint="eastAsia" w:ascii="宋体" w:hAnsi="宋体" w:eastAsia="宋体" w:cs="宋体"/>
          <w:sz w:val="21"/>
          <w:szCs w:val="21"/>
        </w:rPr>
        <w:t>（四）质保期：本工程质保期要求为</w:t>
      </w:r>
      <w:r>
        <w:rPr>
          <w:rFonts w:hint="eastAsia" w:ascii="宋体" w:hAnsi="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bidi="ar"/>
        </w:rPr>
        <w:t>质保期从验收合格之日起计算，质保期内出现任何质量问题均由施工单位免费负责维修。</w:t>
      </w:r>
    </w:p>
    <w:p w14:paraId="10527D1A">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工程费用及支付方式</w:t>
      </w:r>
    </w:p>
    <w:p w14:paraId="4BB47EF5">
      <w:pPr>
        <w:numPr>
          <w:ilvl w:val="0"/>
          <w:numId w:val="13"/>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本工程采用</w:t>
      </w:r>
      <w:r>
        <w:rPr>
          <w:rFonts w:hint="eastAsia" w:ascii="宋体" w:hAnsi="宋体" w:cs="宋体"/>
          <w:sz w:val="21"/>
          <w:szCs w:val="21"/>
          <w:lang w:val="en-US" w:eastAsia="zh-CN"/>
        </w:rPr>
        <w:t>总价</w:t>
      </w:r>
      <w:r>
        <w:rPr>
          <w:rFonts w:hint="eastAsia" w:ascii="宋体" w:hAnsi="宋体" w:cs="宋体"/>
          <w:sz w:val="21"/>
          <w:szCs w:val="21"/>
        </w:rPr>
        <w:t>包干，包工、包料、包工期、包质量、包安全、包安全文明施工、包验收、包结算、包资料整理、包综合治理、包现场卫生清洁、包风险、包利润和管理费等完成本项目的全部费用。</w:t>
      </w:r>
    </w:p>
    <w:p w14:paraId="1393731A">
      <w:pPr>
        <w:numPr>
          <w:ilvl w:val="0"/>
          <w:numId w:val="13"/>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本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作出的让利，费用不另行增加。</w:t>
      </w:r>
    </w:p>
    <w:p w14:paraId="76DBF577">
      <w:pPr>
        <w:numPr>
          <w:ilvl w:val="0"/>
          <w:numId w:val="13"/>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付款方式</w:t>
      </w:r>
    </w:p>
    <w:p w14:paraId="3484522C">
      <w:pPr>
        <w:numPr>
          <w:ilvl w:val="0"/>
          <w:numId w:val="14"/>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在本合同履行期内，若国家税费调整，合同含税金额按国家规定税率作出相应调整，供方每次申请付款应按照合同内容开具相应税率的合法有效的增值税专用发票。</w:t>
      </w:r>
    </w:p>
    <w:p w14:paraId="24D577FF">
      <w:pPr>
        <w:numPr>
          <w:ilvl w:val="0"/>
          <w:numId w:val="14"/>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合同付款按施工进度支付，具体为：</w:t>
      </w:r>
    </w:p>
    <w:p w14:paraId="19BBA73D">
      <w:pPr>
        <w:numPr>
          <w:ilvl w:val="0"/>
          <w:numId w:val="15"/>
        </w:num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合同签订后，乙方进场后，</w:t>
      </w:r>
      <w:r>
        <w:rPr>
          <w:rFonts w:hint="eastAsia" w:ascii="宋体" w:hAnsi="宋体" w:cs="宋体"/>
          <w:color w:val="000000"/>
          <w:sz w:val="21"/>
          <w:szCs w:val="21"/>
        </w:rPr>
        <w:t>甲方收到乙方请款资料后15个工作日内支付至合同总价的</w:t>
      </w:r>
      <w:r>
        <w:rPr>
          <w:rFonts w:hint="eastAsia" w:ascii="宋体" w:hAnsi="宋体" w:cs="宋体"/>
          <w:b/>
          <w:bCs/>
          <w:color w:val="000000"/>
          <w:sz w:val="21"/>
          <w:szCs w:val="21"/>
          <w:lang w:eastAsia="zh-CN"/>
        </w:rPr>
        <w:t>2</w:t>
      </w:r>
      <w:r>
        <w:rPr>
          <w:rFonts w:hint="eastAsia" w:ascii="宋体" w:hAnsi="宋体" w:cs="宋体"/>
          <w:b/>
          <w:bCs/>
          <w:color w:val="000000"/>
          <w:sz w:val="21"/>
          <w:szCs w:val="21"/>
        </w:rPr>
        <w:t>0%</w:t>
      </w:r>
      <w:r>
        <w:rPr>
          <w:rFonts w:hint="eastAsia" w:ascii="宋体" w:hAnsi="宋体" w:cs="宋体"/>
          <w:b/>
          <w:bCs/>
          <w:color w:val="000000"/>
          <w:sz w:val="21"/>
          <w:szCs w:val="21"/>
          <w:lang w:eastAsia="zh-CN"/>
        </w:rPr>
        <w:t>。</w:t>
      </w:r>
    </w:p>
    <w:p w14:paraId="0441B57A">
      <w:pPr>
        <w:numPr>
          <w:ilvl w:val="0"/>
          <w:numId w:val="15"/>
        </w:num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项</w:t>
      </w:r>
      <w:r>
        <w:rPr>
          <w:rFonts w:hint="eastAsia" w:ascii="宋体" w:hAnsi="宋体" w:cs="宋体"/>
          <w:color w:val="000000"/>
          <w:sz w:val="21"/>
          <w:szCs w:val="21"/>
        </w:rPr>
        <w:t>目形象进度完成合同工程量</w:t>
      </w:r>
      <w:r>
        <w:rPr>
          <w:rFonts w:hint="eastAsia" w:ascii="宋体" w:hAnsi="宋体" w:cs="宋体"/>
          <w:color w:val="000000"/>
          <w:sz w:val="21"/>
          <w:szCs w:val="21"/>
          <w:lang w:val="en-US" w:eastAsia="zh-CN"/>
        </w:rPr>
        <w:t>6</w:t>
      </w:r>
      <w:r>
        <w:rPr>
          <w:rFonts w:hint="eastAsia" w:ascii="宋体" w:hAnsi="宋体" w:cs="宋体"/>
          <w:color w:val="000000"/>
          <w:sz w:val="21"/>
          <w:szCs w:val="21"/>
        </w:rPr>
        <w:t>0%，甲方收到乙方请款资料后15个工作日内支付至合同总价的</w:t>
      </w:r>
      <w:r>
        <w:rPr>
          <w:rFonts w:hint="eastAsia" w:ascii="宋体" w:hAnsi="宋体" w:cs="宋体"/>
          <w:color w:val="000000"/>
          <w:sz w:val="21"/>
          <w:szCs w:val="21"/>
          <w:lang w:val="en-US" w:eastAsia="zh-CN"/>
        </w:rPr>
        <w:t>4</w:t>
      </w:r>
      <w:r>
        <w:rPr>
          <w:rFonts w:hint="eastAsia" w:ascii="宋体" w:hAnsi="宋体" w:cs="宋体"/>
          <w:color w:val="000000"/>
          <w:sz w:val="21"/>
          <w:szCs w:val="21"/>
        </w:rPr>
        <w:t>0%。</w:t>
      </w:r>
    </w:p>
    <w:p w14:paraId="32BE49AD">
      <w:p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（2）项目形象进度完成合同工程量80%，甲方收到乙方请款资料后15个工作日内支付至合同总价的60%。</w:t>
      </w:r>
    </w:p>
    <w:p w14:paraId="58953810">
      <w:p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（3）工程全部完工，甲方收到乙方请款资料后15个工作日内支付至合同总价的80%。</w:t>
      </w:r>
    </w:p>
    <w:p w14:paraId="0D3B381B">
      <w:p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（4）项目竣工验收合格并按甲方要求完成合同结算手续后，甲方收到乙方请款资料后15个工作日内支付工程款至合同结算总造价的97%。</w:t>
      </w:r>
    </w:p>
    <w:p w14:paraId="1EF0B9E4">
      <w:pPr>
        <w:spacing w:before="120" w:beforeLines="50" w:after="120" w:afterLines="50"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（5）质保期期满且乙方质保期义务按要求履行完毕后，甲方收到乙方请款资料后15个工作日内付清余款（不计利息）。</w:t>
      </w:r>
    </w:p>
    <w:p w14:paraId="66721DC5">
      <w:pPr>
        <w:numPr>
          <w:ilvl w:val="0"/>
          <w:numId w:val="14"/>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每次付款前，乙方应开具符合国家税务规定的等额</w:t>
      </w:r>
      <w:r>
        <w:rPr>
          <w:rFonts w:hint="eastAsia" w:ascii="宋体" w:hAnsi="宋体" w:cs="宋体"/>
          <w:color w:val="000000"/>
          <w:sz w:val="21"/>
          <w:szCs w:val="21"/>
          <w:lang w:val="en-US" w:eastAsia="zh-CN"/>
        </w:rPr>
        <w:t>合法有效</w:t>
      </w:r>
      <w:r>
        <w:rPr>
          <w:rFonts w:hint="eastAsia" w:ascii="宋体" w:hAnsi="宋体" w:cs="宋体"/>
          <w:color w:val="000000"/>
          <w:sz w:val="21"/>
          <w:szCs w:val="21"/>
        </w:rPr>
        <w:t>的增值税专用发票给甲方。乙方晚于付款期限提供的，甲方付款期限相应顺延。</w:t>
      </w:r>
    </w:p>
    <w:p w14:paraId="6FCEA10E">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投标文件</w:t>
      </w:r>
      <w:r>
        <w:rPr>
          <w:rFonts w:hint="eastAsia" w:ascii="宋体" w:hAnsi="宋体" w:cs="宋体"/>
          <w:b/>
          <w:sz w:val="21"/>
          <w:szCs w:val="21"/>
          <w:lang w:eastAsia="zh-CN"/>
        </w:rPr>
        <w:t>（</w:t>
      </w:r>
      <w:r>
        <w:rPr>
          <w:rFonts w:hint="eastAsia" w:ascii="宋体" w:hAnsi="宋体" w:cs="宋体"/>
          <w:b/>
          <w:sz w:val="21"/>
          <w:szCs w:val="21"/>
          <w:lang w:val="en-US" w:eastAsia="zh-CN"/>
        </w:rPr>
        <w:t>附件5目录）</w:t>
      </w:r>
    </w:p>
    <w:p w14:paraId="7C575CB9">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根据采购人要求的投标文件格式，进行密封报价（盖章）。投标文件包含以下内容：</w:t>
      </w:r>
    </w:p>
    <w:p w14:paraId="02ABE826">
      <w:pPr>
        <w:numPr>
          <w:ilvl w:val="0"/>
          <w:numId w:val="16"/>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商务部分（提供复印件，并加盖公章）</w:t>
      </w:r>
    </w:p>
    <w:p w14:paraId="258627FE">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bookmarkStart w:id="2" w:name="_Hlk33472787"/>
      <w:r>
        <w:rPr>
          <w:rFonts w:hint="eastAsia" w:ascii="宋体" w:hAnsi="宋体" w:eastAsia="宋体" w:cs="宋体"/>
          <w:color w:val="000000"/>
          <w:kern w:val="2"/>
          <w:sz w:val="24"/>
          <w:szCs w:val="24"/>
          <w:lang w:val="en-US" w:eastAsia="zh-CN" w:bidi="ar-SA"/>
        </w:rPr>
        <w:t>1.</w:t>
      </w:r>
      <w:r>
        <w:rPr>
          <w:rFonts w:hint="eastAsia" w:ascii="宋体" w:hAnsi="宋体" w:cs="宋体"/>
          <w:color w:val="000000"/>
          <w:sz w:val="21"/>
          <w:szCs w:val="21"/>
        </w:rPr>
        <w:t>有效的企业工商营业执照、企业法人组织机构代码证书、税务登记证书（或三证合一）；</w:t>
      </w:r>
    </w:p>
    <w:p w14:paraId="3615693C">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2.</w:t>
      </w:r>
      <w:r>
        <w:rPr>
          <w:rFonts w:hint="eastAsia" w:ascii="宋体" w:hAnsi="宋体" w:cs="宋体"/>
          <w:sz w:val="21"/>
          <w:szCs w:val="21"/>
        </w:rPr>
        <w:t>附“信用中国”网站(www.creditchina.gov.cn)的信用记录查询结果截图或信用信息报告并打印页面加盖公章；</w:t>
      </w:r>
    </w:p>
    <w:p w14:paraId="574A0008">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3.</w:t>
      </w:r>
      <w:r>
        <w:rPr>
          <w:rFonts w:hint="eastAsia" w:ascii="宋体" w:hAnsi="宋体" w:cs="宋体"/>
          <w:sz w:val="21"/>
          <w:szCs w:val="21"/>
        </w:rPr>
        <w:t>投标人声明：没有处于被责令停业或破产状态，且资产未被重组、接管和冻结，声明在投标活动中3 年内没有重大违法活动和涉嫌违规行为</w:t>
      </w:r>
      <w:r>
        <w:rPr>
          <w:rFonts w:hint="eastAsia" w:ascii="宋体" w:hAnsi="宋体" w:cs="宋体"/>
          <w:color w:val="000000"/>
          <w:sz w:val="21"/>
          <w:szCs w:val="21"/>
        </w:rPr>
        <w:t>（格式</w:t>
      </w:r>
      <w:r>
        <w:rPr>
          <w:rFonts w:hint="eastAsia" w:ascii="宋体" w:hAnsi="宋体" w:cs="宋体"/>
          <w:color w:val="000000"/>
          <w:sz w:val="21"/>
          <w:szCs w:val="21"/>
          <w:lang w:val="en-US" w:eastAsia="zh-CN"/>
        </w:rPr>
        <w:t>4</w:t>
      </w:r>
      <w:r>
        <w:rPr>
          <w:rFonts w:hint="eastAsia" w:ascii="宋体" w:hAnsi="宋体" w:cs="宋体"/>
          <w:color w:val="000000"/>
          <w:sz w:val="21"/>
          <w:szCs w:val="21"/>
        </w:rPr>
        <w:t>）</w:t>
      </w:r>
      <w:r>
        <w:rPr>
          <w:rFonts w:hint="eastAsia" w:ascii="宋体" w:hAnsi="宋体" w:cs="宋体"/>
          <w:sz w:val="21"/>
          <w:szCs w:val="21"/>
          <w:lang w:eastAsia="zh-CN"/>
        </w:rPr>
        <w:t>；</w:t>
      </w:r>
    </w:p>
    <w:p w14:paraId="7F0DCFA8">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4.</w:t>
      </w:r>
      <w:r>
        <w:rPr>
          <w:rFonts w:hint="eastAsia" w:ascii="宋体" w:hAnsi="宋体" w:cs="宋体"/>
          <w:color w:val="000000"/>
          <w:sz w:val="21"/>
          <w:szCs w:val="21"/>
        </w:rPr>
        <w:t>供应商调查表（格式</w:t>
      </w:r>
      <w:r>
        <w:rPr>
          <w:rFonts w:hint="eastAsia" w:ascii="宋体" w:hAnsi="宋体" w:cs="宋体"/>
          <w:color w:val="000000"/>
          <w:sz w:val="21"/>
          <w:szCs w:val="21"/>
          <w:lang w:eastAsia="zh-CN"/>
        </w:rPr>
        <w:t>3</w:t>
      </w:r>
      <w:r>
        <w:rPr>
          <w:rFonts w:hint="eastAsia" w:ascii="宋体" w:hAnsi="宋体" w:cs="宋体"/>
          <w:color w:val="000000"/>
          <w:sz w:val="21"/>
          <w:szCs w:val="21"/>
        </w:rPr>
        <w:t>）</w:t>
      </w:r>
      <w:r>
        <w:rPr>
          <w:rFonts w:hint="eastAsia" w:ascii="宋体" w:hAnsi="宋体" w:cs="宋体"/>
          <w:color w:val="000000"/>
          <w:sz w:val="21"/>
          <w:szCs w:val="21"/>
          <w:lang w:eastAsia="zh-CN"/>
        </w:rPr>
        <w:t>；</w:t>
      </w:r>
    </w:p>
    <w:p w14:paraId="0B3F46A0">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eastAsia="宋体" w:cs="宋体"/>
          <w:color w:val="000000"/>
          <w:kern w:val="2"/>
          <w:sz w:val="24"/>
          <w:szCs w:val="24"/>
          <w:lang w:val="en-US" w:eastAsia="zh-CN" w:bidi="ar-SA"/>
        </w:rPr>
        <w:t>5.</w:t>
      </w:r>
      <w:r>
        <w:rPr>
          <w:rFonts w:hint="eastAsia" w:ascii="宋体" w:hAnsi="宋体" w:cs="宋体"/>
          <w:color w:val="000000"/>
          <w:sz w:val="21"/>
          <w:szCs w:val="21"/>
        </w:rPr>
        <w:t>法定代表人证明书、法定代表人授权委托书原件（格式</w:t>
      </w:r>
      <w:r>
        <w:rPr>
          <w:rFonts w:hint="eastAsia" w:ascii="宋体" w:hAnsi="宋体" w:cs="宋体"/>
          <w:color w:val="000000"/>
          <w:sz w:val="21"/>
          <w:szCs w:val="21"/>
          <w:lang w:eastAsia="zh-CN"/>
        </w:rPr>
        <w:t>2</w:t>
      </w:r>
      <w:r>
        <w:rPr>
          <w:rFonts w:hint="eastAsia" w:ascii="宋体" w:hAnsi="宋体" w:cs="宋体"/>
          <w:color w:val="000000"/>
          <w:sz w:val="21"/>
          <w:szCs w:val="21"/>
        </w:rPr>
        <w:t>）；</w:t>
      </w:r>
    </w:p>
    <w:p w14:paraId="74668275">
      <w:pPr>
        <w:numPr>
          <w:ilvl w:val="0"/>
          <w:numId w:val="0"/>
        </w:numPr>
        <w:spacing w:before="120" w:beforeLines="50" w:after="120" w:afterLines="50" w:line="360" w:lineRule="auto"/>
        <w:ind w:left="0" w:firstLine="480" w:firstLineChars="200"/>
        <w:rPr>
          <w:rFonts w:hint="eastAsia" w:ascii="宋体" w:hAnsi="宋体" w:eastAsia="宋体" w:cs="宋体"/>
          <w:sz w:val="21"/>
          <w:szCs w:val="21"/>
          <w:highlight w:val="none"/>
          <w:lang w:val="en-US" w:eastAsia="zh-CN"/>
        </w:rPr>
      </w:pPr>
      <w:r>
        <w:rPr>
          <w:rFonts w:hint="eastAsia" w:ascii="宋体" w:hAnsi="宋体" w:eastAsia="宋体" w:cs="宋体"/>
          <w:color w:val="000000"/>
          <w:kern w:val="2"/>
          <w:sz w:val="24"/>
          <w:szCs w:val="24"/>
          <w:lang w:val="en-US" w:eastAsia="zh-CN" w:bidi="ar-SA"/>
        </w:rPr>
        <w:t>6.</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机电工程</w:t>
      </w:r>
      <w:r>
        <w:rPr>
          <w:rFonts w:hint="eastAsia" w:ascii="宋体" w:hAnsi="宋体" w:eastAsia="宋体" w:cs="宋体"/>
          <w:sz w:val="21"/>
          <w:szCs w:val="21"/>
          <w:highlight w:val="none"/>
        </w:rPr>
        <w:t>施工总承包叁级及以上资质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或具有建筑机电安装工程专业承包叁级及以上资质。</w:t>
      </w:r>
    </w:p>
    <w:p w14:paraId="6D34BFF1">
      <w:pPr>
        <w:numPr>
          <w:ilvl w:val="0"/>
          <w:numId w:val="0"/>
        </w:numPr>
        <w:spacing w:before="120" w:beforeLines="50" w:after="120" w:afterLines="50" w:line="360" w:lineRule="auto"/>
        <w:ind w:left="0"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投标人近3年内(2</w:t>
      </w:r>
      <w:r>
        <w:rPr>
          <w:rFonts w:hint="eastAsia" w:ascii="宋体" w:hAnsi="宋体" w:eastAsia="宋体" w:cs="宋体"/>
          <w:sz w:val="21"/>
          <w:szCs w:val="21"/>
          <w:highlight w:val="none"/>
          <w:lang w:val="en-US" w:eastAsia="zh-CN"/>
        </w:rPr>
        <w:t>022</w:t>
      </w:r>
      <w:r>
        <w:rPr>
          <w:rFonts w:hint="eastAsia" w:ascii="宋体" w:hAnsi="宋体" w:eastAsia="宋体" w:cs="宋体"/>
          <w:sz w:val="21"/>
          <w:szCs w:val="21"/>
          <w:highlight w:val="none"/>
        </w:rPr>
        <w:t>年1月1日至今)完成过</w:t>
      </w:r>
      <w:r>
        <w:rPr>
          <w:rFonts w:hint="eastAsia" w:ascii="宋体" w:hAnsi="宋体" w:eastAsia="宋体" w:cs="宋体"/>
          <w:b/>
          <w:bCs/>
          <w:sz w:val="21"/>
          <w:szCs w:val="21"/>
          <w:highlight w:val="none"/>
        </w:rPr>
        <w:t>质量合格</w:t>
      </w:r>
      <w:r>
        <w:rPr>
          <w:rFonts w:hint="eastAsia" w:ascii="宋体" w:hAnsi="宋体" w:eastAsia="宋体" w:cs="宋体"/>
          <w:sz w:val="21"/>
          <w:szCs w:val="21"/>
          <w:highlight w:val="none"/>
        </w:rPr>
        <w:t>的类</w:t>
      </w:r>
      <w:r>
        <w:rPr>
          <w:rFonts w:hint="eastAsia" w:ascii="宋体" w:hAnsi="宋体" w:eastAsia="宋体" w:cs="宋体"/>
          <w:sz w:val="21"/>
          <w:szCs w:val="21"/>
          <w:highlight w:val="none"/>
        </w:rPr>
        <w:t>似工程项目业绩（需提供合同等相关证明材料复印件）</w:t>
      </w:r>
    </w:p>
    <w:p w14:paraId="7641DDD6">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cs="宋体"/>
          <w:color w:val="000000"/>
          <w:kern w:val="2"/>
          <w:sz w:val="24"/>
          <w:szCs w:val="24"/>
          <w:lang w:val="en-US" w:eastAsia="zh-CN" w:bidi="ar-SA"/>
        </w:rPr>
        <w:t>8</w:t>
      </w:r>
      <w:r>
        <w:rPr>
          <w:rFonts w:hint="eastAsia" w:ascii="宋体" w:hAnsi="宋体" w:eastAsia="宋体" w:cs="宋体"/>
          <w:color w:val="000000"/>
          <w:kern w:val="2"/>
          <w:sz w:val="24"/>
          <w:szCs w:val="24"/>
          <w:lang w:val="en-US" w:eastAsia="zh-CN" w:bidi="ar-SA"/>
        </w:rPr>
        <w:t>.</w:t>
      </w:r>
      <w:r>
        <w:rPr>
          <w:rFonts w:hint="eastAsia" w:ascii="宋体" w:hAnsi="宋体" w:cs="宋体"/>
          <w:color w:val="000000"/>
          <w:sz w:val="21"/>
          <w:szCs w:val="21"/>
        </w:rPr>
        <w:t>有效的安全生产许可证；</w:t>
      </w:r>
    </w:p>
    <w:p w14:paraId="42A6DE93">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cs="宋体"/>
          <w:color w:val="000000"/>
          <w:kern w:val="2"/>
          <w:sz w:val="24"/>
          <w:szCs w:val="24"/>
          <w:lang w:val="en-US" w:eastAsia="zh-CN" w:bidi="ar-SA"/>
        </w:rPr>
        <w:t>9</w:t>
      </w:r>
      <w:r>
        <w:rPr>
          <w:rFonts w:hint="eastAsia" w:ascii="宋体" w:hAnsi="宋体" w:eastAsia="宋体" w:cs="宋体"/>
          <w:color w:val="000000"/>
          <w:kern w:val="2"/>
          <w:sz w:val="24"/>
          <w:szCs w:val="24"/>
          <w:lang w:val="en-US" w:eastAsia="zh-CN" w:bidi="ar-SA"/>
        </w:rPr>
        <w:t>.</w:t>
      </w:r>
      <w:r>
        <w:rPr>
          <w:rFonts w:hint="eastAsia" w:ascii="宋体" w:hAnsi="宋体" w:cs="宋体"/>
          <w:color w:val="000000"/>
          <w:sz w:val="21"/>
          <w:szCs w:val="21"/>
        </w:rPr>
        <w:t>专职安全员具有有效的安全生产考核合格证（C类）或建筑施工企业专职安全生产管理人员有安全生产考核合格证书（C3），提供复印</w:t>
      </w:r>
      <w:r>
        <w:rPr>
          <w:rFonts w:hint="eastAsia" w:ascii="宋体" w:hAnsi="宋体" w:cs="宋体"/>
          <w:color w:val="000000"/>
          <w:sz w:val="21"/>
          <w:szCs w:val="21"/>
          <w:lang w:val="en-US" w:eastAsia="zh-CN"/>
        </w:rPr>
        <w:t>件；</w:t>
      </w:r>
    </w:p>
    <w:p w14:paraId="61FB1799">
      <w:pPr>
        <w:numPr>
          <w:ilvl w:val="0"/>
          <w:numId w:val="0"/>
        </w:numPr>
        <w:spacing w:before="120" w:beforeLines="50" w:after="120" w:afterLines="50" w:line="360" w:lineRule="auto"/>
        <w:ind w:left="0" w:firstLine="480" w:firstLineChars="200"/>
        <w:rPr>
          <w:rFonts w:hint="eastAsia" w:ascii="宋体" w:hAnsi="宋体" w:cs="宋体"/>
          <w:color w:val="000000"/>
          <w:sz w:val="21"/>
          <w:szCs w:val="21"/>
        </w:rPr>
      </w:pPr>
      <w:r>
        <w:rPr>
          <w:rFonts w:hint="eastAsia" w:ascii="宋体" w:hAnsi="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CN" w:bidi="ar-SA"/>
        </w:rPr>
        <w:t>.</w:t>
      </w:r>
      <w:r>
        <w:rPr>
          <w:rFonts w:hint="eastAsia" w:ascii="宋体" w:hAnsi="宋体" w:cs="宋体"/>
          <w:color w:val="000000"/>
          <w:sz w:val="21"/>
          <w:szCs w:val="21"/>
        </w:rPr>
        <w:t>本工程拟派项目负责人简历表（包括姓名、部门和职务、所学专业和毕业院校名称及毕业时间、主要资历、经验及承担过的类似项目，获得认证资质证书及复印件）</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格式5）</w:t>
      </w:r>
      <w:r>
        <w:rPr>
          <w:rFonts w:hint="eastAsia" w:ascii="宋体" w:hAnsi="宋体" w:cs="宋体"/>
          <w:color w:val="000000"/>
          <w:sz w:val="21"/>
          <w:szCs w:val="21"/>
        </w:rPr>
        <w:t>；</w:t>
      </w:r>
    </w:p>
    <w:p w14:paraId="2A1B2BE7">
      <w:pPr>
        <w:numPr>
          <w:ilvl w:val="0"/>
          <w:numId w:val="0"/>
        </w:numPr>
        <w:spacing w:before="120" w:beforeLines="50" w:after="120" w:afterLines="50" w:line="360" w:lineRule="auto"/>
        <w:ind w:left="0" w:firstLine="480" w:firstLineChars="200"/>
        <w:rPr>
          <w:rFonts w:hint="eastAsia" w:ascii="宋体" w:hAnsi="宋体" w:cs="宋体"/>
          <w:sz w:val="21"/>
          <w:szCs w:val="21"/>
        </w:rPr>
      </w:pPr>
      <w:r>
        <w:rPr>
          <w:rFonts w:hint="eastAsia" w:ascii="宋体" w:hAnsi="宋体" w:cs="宋体"/>
          <w:kern w:val="2"/>
          <w:sz w:val="24"/>
          <w:szCs w:val="24"/>
          <w:lang w:val="en-US" w:eastAsia="zh-CN" w:bidi="ar-SA"/>
        </w:rPr>
        <w:t>11</w:t>
      </w:r>
      <w:r>
        <w:rPr>
          <w:rFonts w:hint="eastAsia" w:ascii="宋体" w:hAnsi="宋体" w:eastAsia="宋体" w:cs="宋体"/>
          <w:kern w:val="2"/>
          <w:sz w:val="24"/>
          <w:szCs w:val="24"/>
          <w:lang w:val="en-US" w:eastAsia="zh-CN" w:bidi="ar-SA"/>
        </w:rPr>
        <w:t>.</w:t>
      </w:r>
      <w:r>
        <w:rPr>
          <w:rFonts w:hint="eastAsia" w:ascii="宋体" w:hAnsi="宋体" w:cs="宋体"/>
          <w:color w:val="000000"/>
          <w:sz w:val="21"/>
          <w:szCs w:val="21"/>
        </w:rPr>
        <w:t>投标人认为有必要的其他材料复印件</w:t>
      </w:r>
      <w:bookmarkEnd w:id="2"/>
      <w:r>
        <w:rPr>
          <w:rFonts w:hint="eastAsia" w:ascii="宋体" w:hAnsi="宋体" w:cs="宋体"/>
          <w:color w:val="000000"/>
          <w:sz w:val="21"/>
          <w:szCs w:val="21"/>
        </w:rPr>
        <w:t>。</w:t>
      </w:r>
    </w:p>
    <w:p w14:paraId="6C690308">
      <w:pPr>
        <w:numPr>
          <w:ilvl w:val="0"/>
          <w:numId w:val="16"/>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技术部分（格式自定，加盖公章）</w:t>
      </w:r>
    </w:p>
    <w:p w14:paraId="51D74798">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施工方案：施工单位应充分了解现场条件，并针对本项目制定切实可行的施工方案，包括但不限于：</w:t>
      </w:r>
    </w:p>
    <w:p w14:paraId="214220FA">
      <w:pPr>
        <w:numPr>
          <w:ilvl w:val="0"/>
          <w:numId w:val="17"/>
        </w:numPr>
        <w:spacing w:before="120" w:beforeLines="50" w:after="120" w:afterLines="50" w:line="360" w:lineRule="auto"/>
        <w:ind w:left="0" w:firstLine="420" w:firstLineChars="200"/>
        <w:rPr>
          <w:rFonts w:hint="eastAsia" w:ascii="宋体" w:hAnsi="宋体" w:cs="宋体"/>
          <w:color w:val="000000"/>
          <w:sz w:val="21"/>
          <w:szCs w:val="21"/>
        </w:rPr>
      </w:pPr>
      <w:bookmarkStart w:id="3" w:name="_Hlk33472829"/>
      <w:r>
        <w:rPr>
          <w:rFonts w:hint="eastAsia" w:ascii="宋体" w:hAnsi="宋体" w:cs="宋体"/>
          <w:color w:val="000000"/>
          <w:sz w:val="21"/>
          <w:szCs w:val="21"/>
        </w:rPr>
        <w:t>总体实施方案</w:t>
      </w:r>
      <w:r>
        <w:rPr>
          <w:rFonts w:hint="eastAsia" w:ascii="宋体" w:hAnsi="宋体" w:eastAsia="宋体" w:cs="宋体"/>
          <w:color w:val="000000"/>
          <w:sz w:val="21"/>
          <w:szCs w:val="21"/>
        </w:rPr>
        <w:t>；</w:t>
      </w:r>
    </w:p>
    <w:p w14:paraId="1D068808">
      <w:pPr>
        <w:numPr>
          <w:ilvl w:val="0"/>
          <w:numId w:val="17"/>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实施进度计划和工期承诺书；</w:t>
      </w:r>
    </w:p>
    <w:p w14:paraId="6B8E02B0">
      <w:pPr>
        <w:numPr>
          <w:ilvl w:val="0"/>
          <w:numId w:val="17"/>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确保实施进度的技术和组织措施</w:t>
      </w:r>
    </w:p>
    <w:p w14:paraId="333C57EB">
      <w:pPr>
        <w:numPr>
          <w:ilvl w:val="0"/>
          <w:numId w:val="17"/>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确保安全文明施工的技术和组织措施；</w:t>
      </w:r>
    </w:p>
    <w:p w14:paraId="21064ADD">
      <w:pPr>
        <w:numPr>
          <w:ilvl w:val="0"/>
          <w:numId w:val="17"/>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投入的机械设备；</w:t>
      </w:r>
    </w:p>
    <w:p w14:paraId="21660385">
      <w:pPr>
        <w:numPr>
          <w:ilvl w:val="0"/>
          <w:numId w:val="17"/>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投标人认为其它需要说明的文字。</w:t>
      </w:r>
    </w:p>
    <w:p w14:paraId="4DD6D186">
      <w:pPr>
        <w:numPr>
          <w:ilvl w:val="-1"/>
          <w:numId w:val="0"/>
        </w:numPr>
        <w:spacing w:before="120" w:beforeLines="50" w:after="120" w:afterLines="50" w:line="360" w:lineRule="auto"/>
        <w:ind w:left="0" w:leftChars="0" w:firstLine="420" w:firstLineChars="200"/>
        <w:rPr>
          <w:rFonts w:hint="eastAsia" w:ascii="宋体" w:hAnsi="宋体" w:cs="宋体"/>
          <w:color w:val="000000"/>
          <w:sz w:val="21"/>
          <w:szCs w:val="21"/>
        </w:rPr>
      </w:pPr>
      <w:r>
        <w:rPr>
          <w:rFonts w:hint="eastAsia" w:ascii="宋体" w:hAnsi="宋体" w:cs="宋体"/>
          <w:color w:val="000000"/>
          <w:sz w:val="21"/>
          <w:szCs w:val="21"/>
        </w:rPr>
        <w:t>说明：投标人如没有提供</w:t>
      </w:r>
      <w:r>
        <w:rPr>
          <w:rFonts w:hint="eastAsia" w:ascii="宋体" w:hAnsi="宋体" w:cs="宋体"/>
          <w:color w:val="000000"/>
          <w:sz w:val="21"/>
          <w:szCs w:val="21"/>
          <w:lang w:val="en-US" w:eastAsia="zh-CN"/>
        </w:rPr>
        <w:t>施工方案的</w:t>
      </w:r>
      <w:r>
        <w:rPr>
          <w:rFonts w:hint="eastAsia" w:ascii="宋体" w:hAnsi="宋体" w:cs="宋体"/>
          <w:color w:val="000000"/>
          <w:sz w:val="21"/>
          <w:szCs w:val="21"/>
        </w:rPr>
        <w:t>，视为投标人</w:t>
      </w:r>
      <w:r>
        <w:rPr>
          <w:rFonts w:hint="eastAsia" w:ascii="宋体" w:hAnsi="宋体" w:cs="宋体"/>
          <w:color w:val="000000"/>
          <w:sz w:val="21"/>
          <w:szCs w:val="21"/>
          <w:lang w:val="en-US" w:eastAsia="zh-CN"/>
        </w:rPr>
        <w:t>承诺</w:t>
      </w:r>
      <w:r>
        <w:rPr>
          <w:rFonts w:hint="eastAsia" w:ascii="宋体" w:hAnsi="宋体" w:cs="宋体"/>
          <w:color w:val="000000"/>
          <w:sz w:val="21"/>
          <w:szCs w:val="21"/>
        </w:rPr>
        <w:t>中标后的</w:t>
      </w:r>
      <w:r>
        <w:rPr>
          <w:rFonts w:hint="eastAsia" w:ascii="宋体" w:hAnsi="宋体" w:cs="宋体"/>
          <w:color w:val="000000"/>
          <w:sz w:val="21"/>
          <w:szCs w:val="21"/>
          <w:lang w:val="en-US" w:eastAsia="zh-CN"/>
        </w:rPr>
        <w:t>施工</w:t>
      </w:r>
      <w:r>
        <w:rPr>
          <w:rFonts w:hint="eastAsia" w:ascii="宋体" w:hAnsi="宋体" w:cs="宋体"/>
          <w:color w:val="000000"/>
          <w:sz w:val="21"/>
          <w:szCs w:val="21"/>
        </w:rPr>
        <w:t>能完全满足竞选文件的要求。</w:t>
      </w:r>
      <w:bookmarkEnd w:id="3"/>
    </w:p>
    <w:p w14:paraId="7D638E16">
      <w:pPr>
        <w:numPr>
          <w:ilvl w:val="0"/>
          <w:numId w:val="16"/>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价格文件（加盖公章）</w:t>
      </w:r>
    </w:p>
    <w:p w14:paraId="4363E465">
      <w:pPr>
        <w:numPr>
          <w:ilvl w:val="0"/>
          <w:numId w:val="18"/>
        </w:numPr>
        <w:spacing w:before="120" w:beforeLines="50" w:after="120" w:afterLines="50" w:line="360" w:lineRule="auto"/>
        <w:ind w:left="0" w:firstLine="420" w:firstLineChars="200"/>
        <w:rPr>
          <w:rFonts w:hint="eastAsia" w:ascii="宋体" w:hAnsi="宋体" w:cs="宋体"/>
          <w:color w:val="000000"/>
          <w:sz w:val="21"/>
          <w:szCs w:val="21"/>
        </w:rPr>
      </w:pPr>
      <w:bookmarkStart w:id="4" w:name="_Hlk33472852"/>
      <w:r>
        <w:rPr>
          <w:rFonts w:hint="eastAsia" w:ascii="宋体" w:hAnsi="宋体" w:cs="宋体"/>
          <w:color w:val="000000"/>
          <w:sz w:val="21"/>
          <w:szCs w:val="21"/>
        </w:rPr>
        <w:t>报价一览表（格式</w:t>
      </w:r>
      <w:r>
        <w:rPr>
          <w:rFonts w:hint="eastAsia" w:ascii="宋体" w:hAnsi="宋体" w:cs="宋体"/>
          <w:color w:val="000000"/>
          <w:sz w:val="21"/>
          <w:szCs w:val="21"/>
          <w:lang w:val="en-US" w:eastAsia="zh-CN"/>
        </w:rPr>
        <w:t>1</w:t>
      </w:r>
      <w:r>
        <w:rPr>
          <w:rFonts w:hint="eastAsia" w:ascii="宋体" w:hAnsi="宋体" w:cs="宋体"/>
          <w:color w:val="000000"/>
          <w:sz w:val="21"/>
          <w:szCs w:val="21"/>
        </w:rPr>
        <w:t>）</w:t>
      </w:r>
    </w:p>
    <w:p w14:paraId="5B3FEF03">
      <w:pPr>
        <w:numPr>
          <w:ilvl w:val="0"/>
          <w:numId w:val="18"/>
        </w:numPr>
        <w:spacing w:before="120" w:beforeLines="50" w:after="120" w:afterLines="50" w:line="360" w:lineRule="auto"/>
        <w:ind w:left="0" w:firstLine="420" w:firstLineChars="200"/>
        <w:rPr>
          <w:rFonts w:hint="eastAsia" w:ascii="宋体" w:hAnsi="宋体" w:cs="宋体"/>
          <w:color w:val="000000"/>
          <w:sz w:val="21"/>
          <w:szCs w:val="21"/>
        </w:rPr>
      </w:pPr>
      <w:r>
        <w:rPr>
          <w:rFonts w:hint="eastAsia" w:ascii="宋体" w:hAnsi="宋体" w:cs="宋体"/>
          <w:color w:val="000000"/>
          <w:sz w:val="21"/>
          <w:szCs w:val="21"/>
        </w:rPr>
        <w:t>报价明细表：采用工程量清单计价，</w:t>
      </w:r>
      <w:r>
        <w:rPr>
          <w:rFonts w:hint="eastAsia" w:ascii="宋体" w:hAnsi="宋体" w:cs="宋体"/>
          <w:color w:val="000000"/>
          <w:sz w:val="21"/>
          <w:szCs w:val="21"/>
          <w:lang w:val="en-US" w:eastAsia="zh-CN"/>
        </w:rPr>
        <w:t>投标人应</w:t>
      </w:r>
      <w:r>
        <w:rPr>
          <w:rFonts w:hint="eastAsia" w:ascii="宋体" w:hAnsi="宋体" w:cs="宋体"/>
          <w:color w:val="000000"/>
          <w:sz w:val="21"/>
          <w:szCs w:val="21"/>
        </w:rPr>
        <w:t>按本竞选文件所附工程量清单</w:t>
      </w:r>
      <w:r>
        <w:rPr>
          <w:rFonts w:hint="eastAsia" w:ascii="宋体" w:hAnsi="宋体" w:cs="宋体"/>
          <w:color w:val="000000"/>
          <w:sz w:val="21"/>
          <w:szCs w:val="21"/>
          <w:lang w:val="en-US" w:eastAsia="zh-CN"/>
        </w:rPr>
        <w:t>表</w:t>
      </w:r>
      <w:r>
        <w:rPr>
          <w:rFonts w:hint="eastAsia" w:ascii="宋体" w:hAnsi="宋体" w:cs="宋体"/>
          <w:color w:val="000000"/>
          <w:sz w:val="21"/>
          <w:szCs w:val="21"/>
        </w:rPr>
        <w:t>报价，并以此作为结算依据</w:t>
      </w:r>
      <w:r>
        <w:rPr>
          <w:rFonts w:hint="eastAsia" w:ascii="宋体" w:hAnsi="宋体" w:cs="宋体"/>
          <w:color w:val="000000"/>
          <w:sz w:val="21"/>
          <w:szCs w:val="21"/>
          <w:lang w:eastAsia="zh-CN"/>
        </w:rPr>
        <w:t>，</w:t>
      </w:r>
      <w:r>
        <w:rPr>
          <w:rFonts w:hint="eastAsia" w:ascii="宋体" w:hAnsi="宋体" w:cs="宋体"/>
          <w:color w:val="000000"/>
          <w:sz w:val="21"/>
          <w:szCs w:val="21"/>
        </w:rPr>
        <w:t>并注明未含税总价、税率和含税总价</w:t>
      </w:r>
      <w:bookmarkEnd w:id="4"/>
      <w:r>
        <w:rPr>
          <w:rFonts w:hint="eastAsia" w:ascii="宋体" w:hAnsi="宋体" w:cs="宋体"/>
          <w:color w:val="000000"/>
          <w:sz w:val="21"/>
          <w:szCs w:val="21"/>
        </w:rPr>
        <w:t>。</w:t>
      </w:r>
    </w:p>
    <w:p w14:paraId="4BF862F3">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评标方法</w:t>
      </w:r>
    </w:p>
    <w:p w14:paraId="54FB17C2">
      <w:pPr>
        <w:numPr>
          <w:ilvl w:val="0"/>
          <w:numId w:val="0"/>
        </w:numPr>
        <w:spacing w:before="120" w:beforeLines="50" w:after="120" w:afterLines="50" w:afterAutospacing="0" w:line="360" w:lineRule="auto"/>
        <w:ind w:firstLine="480" w:firstLineChars="200"/>
        <w:jc w:val="left"/>
        <w:rPr>
          <w:rFonts w:hint="eastAsia" w:ascii="宋体" w:hAnsi="宋体" w:cs="宋体"/>
          <w:sz w:val="24"/>
        </w:rPr>
      </w:pPr>
      <w:bookmarkStart w:id="5" w:name="_Hlk33472865"/>
      <w:r>
        <w:rPr>
          <w:rFonts w:hint="eastAsia" w:ascii="宋体" w:hAnsi="宋体" w:eastAsia="宋体" w:cs="宋体"/>
          <w:kern w:val="2"/>
          <w:sz w:val="24"/>
          <w:szCs w:val="24"/>
          <w:lang w:val="en-US" w:eastAsia="zh-CN" w:bidi="ar-SA"/>
        </w:rPr>
        <w:t>1、</w:t>
      </w:r>
      <w:r>
        <w:rPr>
          <w:rFonts w:hint="eastAsia" w:ascii="宋体" w:hAnsi="宋体" w:eastAsia="宋体" w:cs="宋体"/>
          <w:sz w:val="21"/>
          <w:szCs w:val="21"/>
        </w:rPr>
        <w:t>本项目采用经评审的最低价</w:t>
      </w:r>
      <w:r>
        <w:rPr>
          <w:rFonts w:hint="eastAsia" w:ascii="宋体" w:hAnsi="宋体" w:eastAsia="宋体" w:cs="宋体"/>
          <w:sz w:val="21"/>
          <w:szCs w:val="21"/>
          <w:lang w:val="en-US" w:eastAsia="zh-CN"/>
        </w:rPr>
        <w:t>评标法</w:t>
      </w:r>
      <w:r>
        <w:rPr>
          <w:rFonts w:hint="eastAsia" w:ascii="宋体" w:hAnsi="宋体" w:eastAsia="宋体" w:cs="宋体"/>
          <w:sz w:val="21"/>
          <w:szCs w:val="21"/>
        </w:rPr>
        <w:t>，</w:t>
      </w:r>
      <w:r>
        <w:rPr>
          <w:rFonts w:hint="eastAsia" w:ascii="宋体" w:hAnsi="宋体" w:eastAsia="宋体" w:cs="宋体"/>
          <w:sz w:val="21"/>
          <w:szCs w:val="21"/>
          <w:lang w:val="en-US" w:eastAsia="zh-CN"/>
        </w:rPr>
        <w:t>投标人在</w:t>
      </w:r>
      <w:r>
        <w:rPr>
          <w:rFonts w:hint="eastAsia" w:ascii="宋体" w:hAnsi="宋体" w:eastAsia="宋体" w:cs="宋体"/>
          <w:sz w:val="21"/>
          <w:szCs w:val="21"/>
        </w:rPr>
        <w:t>通过投标人资格审查和投标文件有效性审查后，各投标人按</w:t>
      </w:r>
      <w:r>
        <w:rPr>
          <w:rFonts w:hint="eastAsia" w:ascii="宋体" w:hAnsi="宋体" w:eastAsia="宋体" w:cs="宋体"/>
          <w:sz w:val="21"/>
          <w:szCs w:val="21"/>
          <w:lang w:val="en-US" w:eastAsia="zh-CN"/>
        </w:rPr>
        <w:t>价格</w:t>
      </w:r>
      <w:r>
        <w:rPr>
          <w:rFonts w:hint="eastAsia" w:ascii="宋体" w:hAnsi="宋体" w:eastAsia="宋体" w:cs="宋体"/>
          <w:sz w:val="21"/>
          <w:szCs w:val="21"/>
        </w:rPr>
        <w:t>由</w:t>
      </w:r>
      <w:r>
        <w:rPr>
          <w:rFonts w:hint="eastAsia" w:ascii="宋体" w:hAnsi="宋体" w:eastAsia="宋体" w:cs="宋体"/>
          <w:sz w:val="21"/>
          <w:szCs w:val="21"/>
          <w:lang w:val="en-US" w:eastAsia="zh-CN"/>
        </w:rPr>
        <w:t>低</w:t>
      </w:r>
      <w:r>
        <w:rPr>
          <w:rFonts w:hint="eastAsia" w:ascii="宋体" w:hAnsi="宋体" w:eastAsia="宋体" w:cs="宋体"/>
          <w:sz w:val="21"/>
          <w:szCs w:val="21"/>
        </w:rPr>
        <w:t>至</w:t>
      </w:r>
      <w:r>
        <w:rPr>
          <w:rFonts w:hint="eastAsia" w:ascii="宋体" w:hAnsi="宋体" w:eastAsia="宋体" w:cs="宋体"/>
          <w:sz w:val="21"/>
          <w:szCs w:val="21"/>
          <w:lang w:val="en-US" w:eastAsia="zh-CN"/>
        </w:rPr>
        <w:t>高</w:t>
      </w:r>
      <w:r>
        <w:rPr>
          <w:rFonts w:hint="eastAsia" w:ascii="宋体" w:hAnsi="宋体" w:eastAsia="宋体" w:cs="宋体"/>
          <w:sz w:val="21"/>
          <w:szCs w:val="21"/>
        </w:rPr>
        <w:t>低的顺序依次排列，排名第一为第一中标候选人。采购人对中标人实行信用评价管理，中标后采购人将中标人纳入供应商管理系统，按项目对中标人的合同履约行为进行考核，具体按采购人供应商管理办法进行</w:t>
      </w:r>
      <w:r>
        <w:rPr>
          <w:rFonts w:hint="eastAsia" w:ascii="宋体" w:hAnsi="宋体" w:cs="宋体"/>
          <w:sz w:val="21"/>
          <w:szCs w:val="21"/>
        </w:rPr>
        <w:t>。</w:t>
      </w:r>
    </w:p>
    <w:p w14:paraId="6013E904">
      <w:pPr>
        <w:numPr>
          <w:ilvl w:val="0"/>
          <w:numId w:val="0"/>
        </w:numPr>
        <w:spacing w:before="120" w:beforeLines="50" w:after="120" w:afterLines="50" w:afterAutospacing="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highlight w:val="none"/>
        </w:rPr>
        <w:t>采购人不对未成交人就评标过程以及未能成交原因作出任何解释。未成交人不得向评标委员会组成人员或其他有关人员索问评标过程的情况和材料。</w:t>
      </w:r>
    </w:p>
    <w:p w14:paraId="2139029D">
      <w:pPr>
        <w:numPr>
          <w:ilvl w:val="0"/>
          <w:numId w:val="0"/>
        </w:numPr>
        <w:spacing w:before="120" w:beforeLines="50" w:after="120" w:afterLines="50" w:afterAutospacing="0"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highlight w:val="none"/>
          <w:lang w:val="en-US" w:eastAsia="zh-CN" w:bidi="ar-SA"/>
        </w:rPr>
        <w:t>、</w:t>
      </w:r>
      <w:r>
        <w:rPr>
          <w:rFonts w:hint="eastAsia" w:ascii="宋体" w:hAnsi="宋体" w:eastAsia="宋体" w:cs="宋体"/>
          <w:sz w:val="21"/>
          <w:szCs w:val="21"/>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7464CD88">
      <w:pPr>
        <w:numPr>
          <w:ilvl w:val="0"/>
          <w:numId w:val="0"/>
        </w:numPr>
        <w:spacing w:before="120" w:beforeLines="50" w:after="120" w:afterLines="50" w:line="360" w:lineRule="auto"/>
        <w:ind w:firstLine="420" w:firstLineChars="200"/>
        <w:rPr>
          <w:rFonts w:hint="eastAsia" w:ascii="宋体" w:hAnsi="宋体" w:eastAsia="宋体" w:cs="宋体"/>
          <w:sz w:val="21"/>
          <w:szCs w:val="21"/>
        </w:rPr>
      </w:pPr>
      <w:r>
        <w:rPr>
          <w:rFonts w:hint="eastAsia" w:ascii="宋体" w:hAnsi="宋体" w:eastAsia="宋体" w:cs="宋体"/>
          <w:kern w:val="2"/>
          <w:sz w:val="21"/>
          <w:szCs w:val="21"/>
          <w:lang w:val="en-US" w:eastAsia="zh-CN" w:bidi="ar-SA"/>
        </w:rPr>
        <w:t>4、</w:t>
      </w:r>
      <w:r>
        <w:rPr>
          <w:rFonts w:hint="eastAsia" w:ascii="宋体" w:hAnsi="宋体" w:cs="宋体"/>
          <w:sz w:val="21"/>
          <w:szCs w:val="21"/>
          <w:highlight w:val="none"/>
        </w:rPr>
        <w:t>成交方式：</w:t>
      </w:r>
      <w:r>
        <w:rPr>
          <w:rFonts w:hint="eastAsia" w:ascii="宋体" w:hAnsi="宋体" w:cs="宋体"/>
          <w:b/>
          <w:bCs/>
          <w:sz w:val="21"/>
          <w:szCs w:val="21"/>
          <w:highlight w:val="none"/>
        </w:rPr>
        <w:t>收到我司通知单位为成交单位，无收到通知单位为未成交单位</w:t>
      </w:r>
      <w:r>
        <w:rPr>
          <w:rFonts w:hint="eastAsia" w:ascii="宋体" w:hAnsi="宋体" w:eastAsia="宋体" w:cs="宋体"/>
          <w:b w:val="0"/>
          <w:sz w:val="21"/>
          <w:szCs w:val="21"/>
          <w:lang w:eastAsia="zh-CN"/>
        </w:rPr>
        <w:t>。</w:t>
      </w:r>
    </w:p>
    <w:p w14:paraId="16D77404">
      <w:pPr>
        <w:numPr>
          <w:ilvl w:val="0"/>
          <w:numId w:val="1"/>
        </w:numPr>
        <w:spacing w:before="120" w:beforeLines="50" w:after="120" w:afterLines="50" w:line="360" w:lineRule="auto"/>
        <w:ind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特别注意</w:t>
      </w:r>
    </w:p>
    <w:p w14:paraId="2C8997D9">
      <w:pPr>
        <w:numPr>
          <w:ilvl w:val="0"/>
          <w:numId w:val="0"/>
        </w:numPr>
        <w:spacing w:before="120" w:beforeLines="50" w:after="120" w:afterLines="50" w:line="360" w:lineRule="auto"/>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1、本项目公告未明确事项，按采购文件执行。供应商响应报价即为认同本项目所有文件中的约定，本项目报价文件为采购方免费提供，无论成交与否，均默认授权由采购方自行处理，不作退回。</w:t>
      </w:r>
    </w:p>
    <w:p w14:paraId="0C264124">
      <w:pPr>
        <w:numPr>
          <w:ilvl w:val="0"/>
          <w:numId w:val="0"/>
        </w:numPr>
        <w:spacing w:before="120" w:beforeLines="50" w:after="120" w:afterLines="50" w:line="360" w:lineRule="auto"/>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2、供应商之间不得与同一个第三人存在关联关系，如存在关联关系，则投标无效。如果发现供应商存在围标、串标等违法情形，将列入采购黑名单，不得参与采购人的采购项目。</w:t>
      </w:r>
    </w:p>
    <w:p w14:paraId="56ADBEC6">
      <w:pPr>
        <w:numPr>
          <w:ilvl w:val="0"/>
          <w:numId w:val="0"/>
        </w:numPr>
        <w:spacing w:before="120" w:beforeLines="50" w:after="120" w:afterLines="50" w:line="360" w:lineRule="auto"/>
        <w:ind w:firstLine="420" w:firstLineChars="200"/>
        <w:rPr>
          <w:rFonts w:hint="default" w:ascii="宋体" w:hAnsi="宋体" w:cs="宋体"/>
          <w:sz w:val="21"/>
          <w:szCs w:val="21"/>
        </w:rPr>
      </w:pPr>
      <w:r>
        <w:rPr>
          <w:rFonts w:hint="eastAsia" w:ascii="宋体" w:hAnsi="宋体" w:cs="宋体"/>
          <w:color w:val="auto"/>
          <w:sz w:val="21"/>
          <w:szCs w:val="21"/>
          <w:highlight w:val="none"/>
        </w:rPr>
        <w:t>3、采购项目若存在项目调整或计划变动，采购人有权单方面终止采购。</w:t>
      </w:r>
    </w:p>
    <w:bookmarkEnd w:id="5"/>
    <w:p w14:paraId="6C4B2954">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勘踏现场</w:t>
      </w:r>
    </w:p>
    <w:p w14:paraId="4F7BC620">
      <w:pPr>
        <w:spacing w:before="120" w:beforeLines="50" w:after="120" w:afterLines="50" w:line="360" w:lineRule="auto"/>
        <w:ind w:firstLine="420" w:firstLineChars="200"/>
        <w:rPr>
          <w:rFonts w:hint="eastAsia" w:ascii="宋体" w:hAnsi="宋体" w:cs="宋体"/>
          <w:sz w:val="21"/>
          <w:szCs w:val="21"/>
        </w:rPr>
      </w:pPr>
      <w:bookmarkStart w:id="6" w:name="_Hlk33472887"/>
      <w:r>
        <w:rPr>
          <w:rFonts w:hint="eastAsia" w:ascii="宋体" w:hAnsi="宋体" w:cs="宋体"/>
          <w:sz w:val="21"/>
          <w:szCs w:val="21"/>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Pr>
          <w:rFonts w:hint="eastAsia" w:ascii="宋体" w:hAnsi="宋体" w:cs="宋体"/>
          <w:sz w:val="21"/>
          <w:szCs w:val="21"/>
        </w:rPr>
        <w:t>。</w:t>
      </w:r>
      <w:r>
        <w:rPr>
          <w:rFonts w:hint="eastAsia" w:ascii="宋体" w:hAnsi="宋体" w:cs="宋体"/>
          <w:b/>
          <w:bCs/>
          <w:sz w:val="21"/>
          <w:szCs w:val="21"/>
          <w:highlight w:val="none"/>
        </w:rPr>
        <w:t>勘踏现场时间：202</w:t>
      </w:r>
      <w:r>
        <w:rPr>
          <w:rFonts w:hint="eastAsia" w:ascii="宋体" w:hAnsi="宋体" w:cs="宋体"/>
          <w:b/>
          <w:bCs/>
          <w:sz w:val="21"/>
          <w:szCs w:val="21"/>
          <w:highlight w:val="none"/>
          <w:lang w:val="en-US" w:eastAsia="zh-CN"/>
        </w:rPr>
        <w:t>5</w:t>
      </w:r>
      <w:r>
        <w:rPr>
          <w:rFonts w:hint="eastAsia" w:ascii="宋体" w:hAnsi="宋体" w:cs="宋体"/>
          <w:b/>
          <w:bCs/>
          <w:color w:val="FF0000"/>
          <w:sz w:val="21"/>
          <w:szCs w:val="21"/>
          <w:highlight w:val="none"/>
        </w:rPr>
        <w:t>年</w:t>
      </w:r>
      <w:r>
        <w:rPr>
          <w:rFonts w:hint="eastAsia" w:ascii="宋体" w:hAnsi="宋体" w:cs="宋体"/>
          <w:b/>
          <w:bCs/>
          <w:color w:val="FF0000"/>
          <w:sz w:val="21"/>
          <w:szCs w:val="21"/>
          <w:highlight w:val="none"/>
          <w:lang w:val="en-US" w:eastAsia="zh-CN"/>
        </w:rPr>
        <w:t>9</w:t>
      </w:r>
      <w:r>
        <w:rPr>
          <w:rFonts w:hint="eastAsia" w:ascii="宋体" w:hAnsi="宋体" w:cs="宋体"/>
          <w:b/>
          <w:bCs/>
          <w:color w:val="FF0000"/>
          <w:sz w:val="21"/>
          <w:szCs w:val="21"/>
          <w:highlight w:val="none"/>
        </w:rPr>
        <w:t>月</w:t>
      </w:r>
      <w:r>
        <w:rPr>
          <w:rFonts w:hint="eastAsia" w:ascii="宋体" w:hAnsi="宋体" w:cs="宋体"/>
          <w:b/>
          <w:bCs/>
          <w:color w:val="FF0000"/>
          <w:sz w:val="21"/>
          <w:szCs w:val="21"/>
          <w:highlight w:val="none"/>
          <w:lang w:val="en-US" w:eastAsia="zh-CN"/>
        </w:rPr>
        <w:t>18</w:t>
      </w:r>
      <w:r>
        <w:rPr>
          <w:rFonts w:hint="eastAsia" w:ascii="宋体" w:hAnsi="宋体" w:cs="宋体"/>
          <w:b/>
          <w:bCs/>
          <w:color w:val="FF0000"/>
          <w:sz w:val="21"/>
          <w:szCs w:val="21"/>
          <w:highlight w:val="none"/>
          <w:lang w:val="en-US" w:eastAsia="zh-CN"/>
        </w:rPr>
        <w:t xml:space="preserve"> </w:t>
      </w:r>
      <w:r>
        <w:rPr>
          <w:rFonts w:hint="eastAsia" w:ascii="宋体" w:hAnsi="宋体" w:cs="宋体"/>
          <w:b/>
          <w:bCs/>
          <w:color w:val="FF0000"/>
          <w:sz w:val="21"/>
          <w:szCs w:val="21"/>
          <w:highlight w:val="none"/>
        </w:rPr>
        <w:t>日</w:t>
      </w:r>
      <w:r>
        <w:rPr>
          <w:rFonts w:hint="eastAsia" w:ascii="宋体" w:hAnsi="宋体" w:cs="宋体"/>
          <w:b/>
          <w:bCs/>
          <w:sz w:val="21"/>
          <w:szCs w:val="21"/>
          <w:highlight w:val="none"/>
        </w:rPr>
        <w:t>10时0分，集中地点：白云区机场路12号广州中医药大学（三元里校区）。勘踏现场联系人</w:t>
      </w:r>
      <w:r>
        <w:rPr>
          <w:rFonts w:hint="eastAsia" w:ascii="宋体" w:hAnsi="宋体" w:cs="宋体"/>
          <w:b/>
          <w:bCs/>
          <w:sz w:val="21"/>
          <w:szCs w:val="21"/>
          <w:highlight w:val="none"/>
          <w:lang w:val="en-US" w:eastAsia="zh-CN"/>
        </w:rPr>
        <w:t>工程部郑工</w:t>
      </w:r>
      <w:r>
        <w:rPr>
          <w:rFonts w:hint="eastAsia" w:ascii="宋体" w:hAnsi="宋体" w:cs="宋体"/>
          <w:b/>
          <w:bCs/>
          <w:sz w:val="21"/>
          <w:szCs w:val="21"/>
          <w:highlight w:val="none"/>
        </w:rPr>
        <w:t>，联系电话：</w:t>
      </w:r>
      <w:r>
        <w:rPr>
          <w:rFonts w:hint="eastAsia" w:ascii="宋体" w:hAnsi="宋体" w:cs="宋体"/>
          <w:b/>
          <w:bCs/>
          <w:sz w:val="21"/>
          <w:szCs w:val="21"/>
          <w:highlight w:val="none"/>
        </w:rPr>
        <w:t>13760844627</w:t>
      </w:r>
      <w:r>
        <w:rPr>
          <w:rFonts w:hint="eastAsia" w:ascii="宋体" w:hAnsi="宋体" w:cs="宋体"/>
          <w:b/>
          <w:bCs/>
          <w:sz w:val="21"/>
          <w:szCs w:val="21"/>
          <w:highlight w:val="none"/>
          <w:lang w:val="en-US" w:eastAsia="zh-CN"/>
        </w:rPr>
        <w:t>（勘察现场请提前24小时电话联系确认）</w:t>
      </w:r>
      <w:r>
        <w:rPr>
          <w:rFonts w:hint="eastAsia" w:ascii="宋体" w:hAnsi="宋体" w:cs="宋体"/>
          <w:b/>
          <w:bCs/>
          <w:sz w:val="21"/>
          <w:szCs w:val="21"/>
          <w:highlight w:val="none"/>
        </w:rPr>
        <w:t>。</w:t>
      </w:r>
      <w:r>
        <w:rPr>
          <w:rFonts w:hint="eastAsia" w:ascii="宋体" w:hAnsi="宋体" w:cs="宋体"/>
          <w:sz w:val="21"/>
          <w:szCs w:val="21"/>
          <w:highlight w:val="none"/>
        </w:rPr>
        <w:t>投</w:t>
      </w:r>
      <w:r>
        <w:rPr>
          <w:rFonts w:hint="eastAsia" w:ascii="宋体" w:hAnsi="宋体" w:cs="宋体"/>
          <w:sz w:val="21"/>
          <w:szCs w:val="21"/>
        </w:rPr>
        <w:t>标人未在规定时间勘踏现场的，采购人不再另行组织，由投标人自行前往勘踏。</w:t>
      </w:r>
    </w:p>
    <w:p w14:paraId="760F7EA3">
      <w:pPr>
        <w:numPr>
          <w:ilvl w:val="0"/>
          <w:numId w:val="1"/>
        </w:numPr>
        <w:spacing w:before="120" w:beforeLines="50" w:after="120" w:afterLines="50" w:line="360" w:lineRule="auto"/>
        <w:ind w:left="0" w:firstLine="422" w:firstLineChars="200"/>
        <w:rPr>
          <w:rFonts w:hint="eastAsia" w:ascii="宋体" w:hAnsi="宋体" w:cs="宋体"/>
          <w:b/>
          <w:sz w:val="21"/>
          <w:szCs w:val="21"/>
        </w:rPr>
      </w:pPr>
      <w:bookmarkStart w:id="7" w:name="_Hlk33473031"/>
      <w:r>
        <w:rPr>
          <w:rFonts w:hint="eastAsia" w:ascii="宋体" w:hAnsi="宋体" w:cs="宋体"/>
          <w:b/>
          <w:sz w:val="21"/>
          <w:szCs w:val="21"/>
        </w:rPr>
        <w:t>递交投标文件</w:t>
      </w:r>
    </w:p>
    <w:p w14:paraId="78812B0E">
      <w:pPr>
        <w:numPr>
          <w:ilvl w:val="0"/>
          <w:numId w:val="19"/>
        </w:numPr>
        <w:spacing w:before="120" w:beforeLines="50" w:after="120" w:afterLines="50" w:line="360" w:lineRule="auto"/>
        <w:ind w:left="0" w:firstLine="420" w:firstLineChars="200"/>
        <w:rPr>
          <w:rFonts w:hint="eastAsia" w:ascii="宋体" w:hAnsi="宋体" w:cs="宋体"/>
          <w:sz w:val="21"/>
          <w:szCs w:val="21"/>
        </w:rPr>
      </w:pPr>
      <w:bookmarkStart w:id="8" w:name="_Hlk33472917"/>
      <w:bookmarkStart w:id="9" w:name="_Hlk33473061"/>
      <w:r>
        <w:rPr>
          <w:rFonts w:hint="eastAsia" w:ascii="宋体" w:hAnsi="宋体" w:cs="宋体"/>
          <w:sz w:val="21"/>
          <w:szCs w:val="21"/>
        </w:rPr>
        <w:t>投标文件递交截止时间</w:t>
      </w:r>
      <w:r>
        <w:rPr>
          <w:rFonts w:hint="eastAsia" w:ascii="宋体" w:hAnsi="宋体" w:cs="宋体"/>
          <w:color w:val="FF0000"/>
          <w:sz w:val="21"/>
          <w:szCs w:val="21"/>
        </w:rPr>
        <w:t>：</w:t>
      </w:r>
      <w:bookmarkStart w:id="13" w:name="_GoBack"/>
      <w:r>
        <w:rPr>
          <w:rFonts w:hint="eastAsia" w:ascii="宋体" w:hAnsi="宋体" w:cs="宋体"/>
          <w:b/>
          <w:bCs/>
          <w:color w:val="FF0000"/>
          <w:sz w:val="21"/>
          <w:szCs w:val="21"/>
        </w:rPr>
        <w:t>202</w:t>
      </w:r>
      <w:r>
        <w:rPr>
          <w:rFonts w:hint="eastAsia" w:ascii="宋体" w:hAnsi="宋体" w:cs="宋体"/>
          <w:b/>
          <w:bCs/>
          <w:color w:val="FF0000"/>
          <w:sz w:val="21"/>
          <w:szCs w:val="21"/>
          <w:lang w:val="en-US" w:eastAsia="zh-CN"/>
        </w:rPr>
        <w:t>5</w:t>
      </w:r>
      <w:r>
        <w:rPr>
          <w:rFonts w:hint="eastAsia" w:ascii="宋体" w:hAnsi="宋体" w:cs="宋体"/>
          <w:b/>
          <w:bCs/>
          <w:color w:val="FF0000"/>
          <w:sz w:val="21"/>
          <w:szCs w:val="21"/>
        </w:rPr>
        <w:t>年</w:t>
      </w:r>
      <w:r>
        <w:rPr>
          <w:rFonts w:hint="eastAsia" w:ascii="宋体" w:hAnsi="宋体" w:cs="宋体"/>
          <w:b/>
          <w:bCs/>
          <w:color w:val="FF0000"/>
          <w:sz w:val="21"/>
          <w:szCs w:val="21"/>
          <w:lang w:val="en-US" w:eastAsia="zh-CN"/>
        </w:rPr>
        <w:t>9</w:t>
      </w:r>
      <w:r>
        <w:rPr>
          <w:rFonts w:hint="eastAsia" w:ascii="宋体" w:hAnsi="宋体" w:cs="宋体"/>
          <w:b/>
          <w:bCs/>
          <w:color w:val="FF0000"/>
          <w:sz w:val="21"/>
          <w:szCs w:val="21"/>
        </w:rPr>
        <w:t>月</w:t>
      </w:r>
      <w:r>
        <w:rPr>
          <w:rFonts w:hint="eastAsia" w:ascii="宋体" w:hAnsi="宋体" w:cs="宋体"/>
          <w:b/>
          <w:bCs/>
          <w:color w:val="FF0000"/>
          <w:sz w:val="21"/>
          <w:szCs w:val="21"/>
          <w:lang w:val="en-US" w:eastAsia="zh-CN"/>
        </w:rPr>
        <w:t>30</w:t>
      </w:r>
      <w:r>
        <w:rPr>
          <w:rFonts w:hint="eastAsia" w:ascii="宋体" w:hAnsi="宋体" w:cs="宋体"/>
          <w:b/>
          <w:bCs/>
          <w:color w:val="FF0000"/>
          <w:sz w:val="21"/>
          <w:szCs w:val="21"/>
        </w:rPr>
        <w:t>日</w:t>
      </w:r>
      <w:r>
        <w:rPr>
          <w:rFonts w:hint="eastAsia" w:ascii="宋体" w:hAnsi="宋体" w:cs="宋体"/>
          <w:b/>
          <w:bCs/>
          <w:sz w:val="21"/>
          <w:szCs w:val="21"/>
        </w:rPr>
        <w:t>北京时间</w:t>
      </w:r>
      <w:r>
        <w:rPr>
          <w:rFonts w:hint="eastAsia" w:ascii="宋体" w:hAnsi="宋体" w:cs="宋体"/>
          <w:b/>
          <w:bCs/>
          <w:sz w:val="21"/>
          <w:szCs w:val="21"/>
          <w:lang w:val="en-US" w:eastAsia="zh-CN"/>
        </w:rPr>
        <w:t>10</w:t>
      </w:r>
      <w:r>
        <w:rPr>
          <w:rFonts w:hint="eastAsia" w:ascii="宋体" w:hAnsi="宋体" w:cs="宋体"/>
          <w:b/>
          <w:bCs/>
          <w:sz w:val="21"/>
          <w:szCs w:val="21"/>
        </w:rPr>
        <w:t>时</w:t>
      </w:r>
      <w:r>
        <w:rPr>
          <w:rFonts w:hint="eastAsia" w:ascii="宋体" w:hAnsi="宋体" w:cs="宋体"/>
          <w:b/>
          <w:bCs/>
          <w:sz w:val="21"/>
          <w:szCs w:val="21"/>
          <w:lang w:val="en-US" w:eastAsia="zh-CN"/>
        </w:rPr>
        <w:t>0</w:t>
      </w:r>
      <w:r>
        <w:rPr>
          <w:rFonts w:hint="eastAsia" w:ascii="宋体" w:hAnsi="宋体" w:cs="宋体"/>
          <w:b/>
          <w:bCs/>
          <w:sz w:val="21"/>
          <w:szCs w:val="21"/>
        </w:rPr>
        <w:t>分前</w:t>
      </w:r>
      <w:bookmarkEnd w:id="13"/>
      <w:r>
        <w:rPr>
          <w:rFonts w:hint="eastAsia" w:ascii="宋体" w:hAnsi="宋体" w:cs="宋体"/>
          <w:sz w:val="21"/>
          <w:szCs w:val="21"/>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cs="宋体"/>
          <w:b/>
          <w:bCs/>
          <w:sz w:val="21"/>
          <w:szCs w:val="21"/>
          <w:lang w:val="en-US" w:eastAsia="zh-CN"/>
        </w:rPr>
        <w:t>广州中医药大学（三元里校区）学生宿舍热水系统项目竞选文件</w:t>
      </w:r>
      <w:r>
        <w:rPr>
          <w:rFonts w:hint="eastAsia" w:ascii="宋体" w:hAnsi="宋体" w:cs="宋体"/>
          <w:sz w:val="21"/>
          <w:szCs w:val="21"/>
        </w:rPr>
        <w:t>”字样。</w:t>
      </w:r>
      <w:r>
        <w:rPr>
          <w:rFonts w:hint="eastAsia" w:cs="宋体" w:asciiTheme="minorEastAsia" w:hAnsiTheme="minorEastAsia"/>
          <w:b/>
          <w:bCs/>
          <w:sz w:val="24"/>
          <w:szCs w:val="24"/>
          <w:highlight w:val="none"/>
        </w:rPr>
        <w:t>电子版随纸质文件一同投递</w:t>
      </w:r>
      <w:r>
        <w:rPr>
          <w:rFonts w:hint="eastAsia" w:cs="宋体" w:asciiTheme="minorEastAsia" w:hAnsiTheme="minorEastAsia"/>
          <w:b/>
          <w:bCs/>
          <w:sz w:val="24"/>
          <w:szCs w:val="24"/>
          <w:highlight w:val="none"/>
          <w:lang w:eastAsia="zh-CN"/>
        </w:rPr>
        <w:t>。</w:t>
      </w:r>
      <w:r>
        <w:rPr>
          <w:rFonts w:hint="eastAsia" w:ascii="宋体" w:hAnsi="宋体" w:cs="宋体"/>
          <w:sz w:val="21"/>
          <w:szCs w:val="21"/>
        </w:rPr>
        <w:t>投标人递交投标文件后，请联系采购人确认。</w:t>
      </w:r>
    </w:p>
    <w:p w14:paraId="4A08CF44">
      <w:pPr>
        <w:numPr>
          <w:ilvl w:val="0"/>
          <w:numId w:val="19"/>
        </w:numPr>
        <w:spacing w:before="120" w:beforeLines="50" w:after="120" w:afterLines="50" w:line="360" w:lineRule="auto"/>
        <w:ind w:left="0" w:firstLine="420" w:firstLineChars="200"/>
        <w:rPr>
          <w:rFonts w:hint="eastAsia" w:ascii="宋体" w:hAnsi="宋体" w:cs="宋体"/>
          <w:sz w:val="21"/>
          <w:szCs w:val="21"/>
        </w:rPr>
      </w:pPr>
      <w:r>
        <w:rPr>
          <w:rFonts w:hint="eastAsia" w:ascii="宋体" w:hAnsi="宋体" w:cs="宋体"/>
          <w:sz w:val="21"/>
          <w:szCs w:val="21"/>
        </w:rPr>
        <w:t>投标文件逾期递交、未送达指定地点的、或未按要求密封的，采购人有权不予受理</w:t>
      </w:r>
      <w:bookmarkEnd w:id="8"/>
      <w:r>
        <w:rPr>
          <w:rFonts w:hint="eastAsia" w:ascii="宋体" w:hAnsi="宋体" w:cs="宋体"/>
          <w:sz w:val="21"/>
          <w:szCs w:val="21"/>
        </w:rPr>
        <w:t>。</w:t>
      </w:r>
    </w:p>
    <w:bookmarkEnd w:id="9"/>
    <w:p w14:paraId="6A623708">
      <w:pPr>
        <w:numPr>
          <w:ilvl w:val="0"/>
          <w:numId w:val="1"/>
        </w:numPr>
        <w:spacing w:before="120" w:beforeLines="50" w:after="120" w:afterLines="50" w:line="360" w:lineRule="auto"/>
        <w:ind w:left="0" w:firstLine="422" w:firstLineChars="200"/>
        <w:rPr>
          <w:rFonts w:hint="eastAsia" w:ascii="宋体" w:hAnsi="宋体" w:cs="宋体"/>
          <w:b/>
          <w:sz w:val="21"/>
          <w:szCs w:val="21"/>
        </w:rPr>
      </w:pPr>
      <w:bookmarkStart w:id="10" w:name="_Hlk33473147"/>
      <w:bookmarkStart w:id="11" w:name="_Hlk33472987"/>
      <w:r>
        <w:rPr>
          <w:rFonts w:hint="eastAsia" w:ascii="宋体" w:hAnsi="宋体" w:cs="宋体"/>
          <w:b/>
          <w:sz w:val="21"/>
          <w:szCs w:val="21"/>
        </w:rPr>
        <w:t>公开发布</w:t>
      </w:r>
    </w:p>
    <w:p w14:paraId="4D03C1BB">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本竞选文件在广州国企阳光采购服务平台（http://ygcg.gzggzy.cn））、</w:t>
      </w:r>
      <w:r>
        <w:rPr>
          <w:rFonts w:hint="eastAsia" w:ascii="宋体" w:hAnsi="宋体" w:cs="宋体"/>
          <w:sz w:val="21"/>
          <w:szCs w:val="21"/>
          <w:lang w:val="en-US" w:eastAsia="zh-CN"/>
        </w:rPr>
        <w:t>广州城投综合能源投资经营管理有限公司</w:t>
      </w:r>
      <w:r>
        <w:rPr>
          <w:rFonts w:hint="eastAsia" w:ascii="宋体" w:hAnsi="宋体" w:cs="宋体"/>
          <w:sz w:val="21"/>
          <w:szCs w:val="21"/>
        </w:rPr>
        <w:t>网站（网址：https://www.gzuci.com/）同时发布。本竞选文件在各媒体发布的文本如有不同之处，以在</w:t>
      </w:r>
      <w:r>
        <w:rPr>
          <w:rFonts w:hint="eastAsia" w:ascii="宋体" w:hAnsi="宋体" w:cs="宋体"/>
          <w:sz w:val="21"/>
          <w:szCs w:val="21"/>
          <w:lang w:val="en-US" w:eastAsia="zh-CN"/>
        </w:rPr>
        <w:t>广州城投综合能源投资经营管理有限公司</w:t>
      </w:r>
      <w:r>
        <w:rPr>
          <w:rFonts w:hint="eastAsia" w:ascii="宋体" w:hAnsi="宋体" w:cs="宋体"/>
          <w:sz w:val="21"/>
          <w:szCs w:val="21"/>
        </w:rPr>
        <w:t>网站发布的文本为准。</w:t>
      </w:r>
    </w:p>
    <w:bookmarkEnd w:id="10"/>
    <w:p w14:paraId="21FC1396">
      <w:pPr>
        <w:numPr>
          <w:ilvl w:val="0"/>
          <w:numId w:val="1"/>
        </w:numPr>
        <w:spacing w:before="120" w:beforeLines="50" w:after="120" w:afterLines="50" w:line="360" w:lineRule="auto"/>
        <w:ind w:left="0" w:firstLine="422" w:firstLineChars="200"/>
        <w:rPr>
          <w:rFonts w:hint="eastAsia" w:ascii="宋体" w:hAnsi="宋体" w:cs="宋体"/>
          <w:b/>
          <w:sz w:val="21"/>
          <w:szCs w:val="21"/>
        </w:rPr>
      </w:pPr>
      <w:r>
        <w:rPr>
          <w:rFonts w:hint="eastAsia" w:ascii="宋体" w:hAnsi="宋体" w:cs="宋体"/>
          <w:b/>
          <w:sz w:val="21"/>
          <w:szCs w:val="21"/>
        </w:rPr>
        <w:t>采购人地址和联系方式</w:t>
      </w:r>
    </w:p>
    <w:p w14:paraId="33AEC862">
      <w:pPr>
        <w:spacing w:before="120" w:beforeLines="50" w:after="120" w:afterLines="50"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采购单位：</w:t>
      </w:r>
      <w:r>
        <w:rPr>
          <w:rFonts w:hint="eastAsia" w:ascii="宋体" w:hAnsi="宋体" w:cs="宋体"/>
          <w:sz w:val="21"/>
          <w:szCs w:val="21"/>
          <w:lang w:val="en-US" w:eastAsia="zh-CN"/>
        </w:rPr>
        <w:t>广州大学城能源发展有限公司</w:t>
      </w:r>
    </w:p>
    <w:p w14:paraId="3073807A">
      <w:pPr>
        <w:spacing w:before="120" w:beforeLines="50" w:after="120" w:afterLines="50" w:line="360" w:lineRule="auto"/>
        <w:ind w:firstLine="420" w:firstLineChars="200"/>
        <w:rPr>
          <w:rFonts w:hint="eastAsia" w:ascii="宋体" w:hAnsi="宋体" w:cs="宋体"/>
          <w:sz w:val="21"/>
          <w:szCs w:val="21"/>
        </w:rPr>
      </w:pPr>
      <w:r>
        <w:rPr>
          <w:rFonts w:hint="eastAsia" w:ascii="宋体" w:hAnsi="宋体" w:cs="宋体"/>
          <w:sz w:val="21"/>
          <w:szCs w:val="21"/>
        </w:rPr>
        <w:t>联系地址：广州市番禺区大学城明志街1号信息枢纽楼9楼</w:t>
      </w:r>
    </w:p>
    <w:p w14:paraId="76659ACF">
      <w:pPr>
        <w:spacing w:before="120" w:beforeLines="50" w:after="120" w:afterLines="50"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联系人：</w:t>
      </w:r>
      <w:r>
        <w:rPr>
          <w:rFonts w:hint="eastAsia" w:ascii="宋体" w:hAnsi="宋体" w:cs="宋体"/>
          <w:sz w:val="21"/>
          <w:szCs w:val="21"/>
          <w:lang w:val="en-US" w:eastAsia="zh-CN"/>
        </w:rPr>
        <w:t>王小姐</w:t>
      </w:r>
    </w:p>
    <w:p w14:paraId="4190BB84">
      <w:pPr>
        <w:spacing w:before="120" w:beforeLines="50" w:after="120" w:afterLines="50"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联系电话：020-393020</w:t>
      </w:r>
      <w:r>
        <w:rPr>
          <w:rFonts w:hint="eastAsia" w:ascii="宋体" w:hAnsi="宋体" w:cs="宋体"/>
          <w:sz w:val="21"/>
          <w:szCs w:val="21"/>
          <w:lang w:val="en-US" w:eastAsia="zh-CN"/>
        </w:rPr>
        <w:t>78</w:t>
      </w:r>
    </w:p>
    <w:p w14:paraId="01BEDB3F">
      <w:pPr>
        <w:pStyle w:val="5"/>
        <w:ind w:firstLine="482"/>
        <w:rPr>
          <w:rFonts w:hint="eastAsia" w:ascii="宋体" w:hAnsi="宋体" w:cs="宋体"/>
          <w:b/>
          <w:bCs/>
          <w:sz w:val="21"/>
          <w:szCs w:val="21"/>
          <w:highlight w:val="none"/>
        </w:rPr>
      </w:pPr>
      <w:r>
        <w:rPr>
          <w:rFonts w:hint="eastAsia" w:ascii="宋体" w:hAnsi="宋体" w:cs="宋体"/>
          <w:b/>
          <w:bCs/>
          <w:sz w:val="21"/>
          <w:szCs w:val="21"/>
          <w:highlight w:val="none"/>
        </w:rPr>
        <w:t>附件1：技术需求书</w:t>
      </w:r>
    </w:p>
    <w:p w14:paraId="602B43B8">
      <w:pPr>
        <w:pStyle w:val="5"/>
        <w:ind w:firstLine="482"/>
        <w:rPr>
          <w:rFonts w:hint="eastAsia" w:ascii="宋体" w:hAnsi="宋体" w:cs="宋体"/>
          <w:b/>
          <w:bCs/>
          <w:sz w:val="21"/>
          <w:szCs w:val="21"/>
          <w:highlight w:val="none"/>
        </w:rPr>
      </w:pPr>
      <w:r>
        <w:rPr>
          <w:rFonts w:hint="eastAsia" w:ascii="宋体" w:hAnsi="宋体" w:cs="宋体"/>
          <w:b/>
          <w:bCs/>
          <w:sz w:val="21"/>
          <w:szCs w:val="21"/>
          <w:highlight w:val="none"/>
        </w:rPr>
        <w:t>附件2：设计图纸</w:t>
      </w:r>
    </w:p>
    <w:p w14:paraId="121A1F65">
      <w:pPr>
        <w:pStyle w:val="5"/>
        <w:spacing w:before="120" w:beforeLines="50" w:after="120" w:afterLines="50"/>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附件3：工程量清单</w:t>
      </w:r>
    </w:p>
    <w:p w14:paraId="1FBFC3C5">
      <w:pPr>
        <w:pStyle w:val="5"/>
        <w:spacing w:before="120" w:beforeLines="50" w:after="120" w:afterLines="50"/>
        <w:ind w:firstLine="422" w:firstLineChars="20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附件4：合同模板</w:t>
      </w:r>
    </w:p>
    <w:p w14:paraId="2FDA94B7">
      <w:pPr>
        <w:pStyle w:val="5"/>
        <w:spacing w:line="360" w:lineRule="auto"/>
        <w:ind w:firstLine="422" w:firstLineChars="200"/>
        <w:rPr>
          <w:rFonts w:hint="eastAsia" w:ascii="宋体" w:hAnsi="宋体" w:cs="宋体"/>
          <w:b/>
          <w:bCs/>
          <w:sz w:val="21"/>
          <w:szCs w:val="21"/>
          <w:highlight w:val="none"/>
        </w:rPr>
      </w:pPr>
      <w:bookmarkStart w:id="12" w:name="_Hlk33473223"/>
      <w:r>
        <w:rPr>
          <w:rFonts w:hint="eastAsia" w:ascii="宋体" w:hAnsi="宋体" w:cs="宋体"/>
          <w:b/>
          <w:bCs/>
          <w:sz w:val="21"/>
          <w:szCs w:val="21"/>
          <w:highlight w:val="none"/>
        </w:rPr>
        <w:t>附件</w:t>
      </w:r>
      <w:r>
        <w:rPr>
          <w:rFonts w:hint="eastAsia" w:ascii="宋体" w:hAnsi="宋体" w:cs="宋体"/>
          <w:b/>
          <w:bCs/>
          <w:sz w:val="21"/>
          <w:szCs w:val="21"/>
          <w:highlight w:val="none"/>
          <w:lang w:val="en-US" w:eastAsia="zh-CN"/>
        </w:rPr>
        <w:t>5</w:t>
      </w:r>
      <w:r>
        <w:rPr>
          <w:rFonts w:hint="eastAsia" w:ascii="宋体" w:hAnsi="宋体" w:cs="宋体"/>
          <w:b/>
          <w:bCs/>
          <w:sz w:val="21"/>
          <w:szCs w:val="21"/>
          <w:highlight w:val="none"/>
        </w:rPr>
        <w:t>：投标文件目录及格式要求</w:t>
      </w:r>
    </w:p>
    <w:p w14:paraId="5C1E6337">
      <w:pPr>
        <w:pStyle w:val="5"/>
        <w:ind w:firstLine="480"/>
        <w:rPr>
          <w:rFonts w:hint="eastAsia" w:ascii="宋体" w:hAnsi="宋体" w:cs="宋体"/>
          <w:b/>
          <w:bCs/>
          <w:sz w:val="21"/>
          <w:szCs w:val="21"/>
          <w:highlight w:val="none"/>
        </w:rPr>
      </w:pPr>
    </w:p>
    <w:p w14:paraId="6908FE57">
      <w:pPr>
        <w:pStyle w:val="5"/>
        <w:rPr>
          <w:rFonts w:hint="eastAsia" w:ascii="宋体" w:hAnsi="宋体" w:eastAsia="宋体" w:cs="宋体"/>
          <w:szCs w:val="21"/>
          <w:lang w:val="en-US" w:eastAsia="zh-CN"/>
        </w:rPr>
      </w:pPr>
    </w:p>
    <w:p w14:paraId="1F85B479">
      <w:pPr>
        <w:pStyle w:val="7"/>
        <w:spacing w:before="120" w:beforeLines="50" w:after="120" w:afterLines="50" w:line="360" w:lineRule="auto"/>
        <w:ind w:left="0" w:leftChars="0" w:right="560"/>
        <w:jc w:val="right"/>
        <w:rPr>
          <w:rFonts w:hint="eastAsia" w:hAnsi="宋体" w:cs="宋体"/>
          <w:sz w:val="21"/>
          <w:szCs w:val="21"/>
        </w:rPr>
      </w:pPr>
      <w:r>
        <w:rPr>
          <w:rFonts w:hint="eastAsia" w:hAnsi="宋体" w:cs="宋体"/>
          <w:sz w:val="21"/>
          <w:szCs w:val="21"/>
        </w:rPr>
        <w:t>采购人：</w:t>
      </w:r>
      <w:r>
        <w:rPr>
          <w:rFonts w:hint="eastAsia" w:ascii="宋体" w:hAnsi="宋体" w:cs="宋体"/>
          <w:sz w:val="21"/>
          <w:szCs w:val="21"/>
          <w:lang w:val="en-US" w:eastAsia="zh-CN"/>
        </w:rPr>
        <w:t>广州大学城能源发展有限公司</w:t>
      </w:r>
    </w:p>
    <w:p w14:paraId="168C6820">
      <w:pPr>
        <w:pStyle w:val="7"/>
        <w:spacing w:before="120" w:beforeLines="50" w:after="120" w:afterLines="50" w:line="360" w:lineRule="auto"/>
        <w:ind w:left="0" w:leftChars="0" w:right="560"/>
        <w:jc w:val="right"/>
        <w:rPr>
          <w:rFonts w:hint="eastAsia" w:hAnsi="宋体" w:cs="宋体"/>
          <w:sz w:val="21"/>
          <w:szCs w:val="21"/>
        </w:rPr>
      </w:pPr>
      <w:r>
        <w:rPr>
          <w:rFonts w:hint="eastAsia" w:hAnsi="宋体" w:cs="宋体"/>
          <w:sz w:val="21"/>
          <w:szCs w:val="21"/>
        </w:rPr>
        <w:t>202</w:t>
      </w:r>
      <w:r>
        <w:rPr>
          <w:rFonts w:hint="eastAsia" w:hAnsi="宋体" w:cs="宋体"/>
          <w:sz w:val="21"/>
          <w:szCs w:val="21"/>
          <w:lang w:val="en-US" w:eastAsia="zh-CN"/>
        </w:rPr>
        <w:t>5</w:t>
      </w:r>
      <w:r>
        <w:rPr>
          <w:rFonts w:hint="eastAsia" w:hAnsi="宋体" w:cs="宋体"/>
          <w:sz w:val="21"/>
          <w:szCs w:val="21"/>
        </w:rPr>
        <w:t>年</w:t>
      </w:r>
      <w:r>
        <w:rPr>
          <w:rFonts w:hint="eastAsia" w:hAnsi="宋体" w:cs="宋体"/>
          <w:sz w:val="21"/>
          <w:szCs w:val="21"/>
          <w:lang w:val="en-US" w:eastAsia="zh-CN"/>
        </w:rPr>
        <w:t>9</w:t>
      </w:r>
      <w:r>
        <w:rPr>
          <w:rFonts w:hint="eastAsia" w:hAnsi="宋体" w:cs="宋体"/>
          <w:sz w:val="21"/>
          <w:szCs w:val="21"/>
        </w:rPr>
        <w:t>月</w:t>
      </w:r>
      <w:r>
        <w:rPr>
          <w:rFonts w:hint="eastAsia" w:hAnsi="宋体" w:cs="宋体"/>
          <w:sz w:val="21"/>
          <w:szCs w:val="21"/>
          <w:lang w:val="en-US" w:eastAsia="zh-CN"/>
        </w:rPr>
        <w:t xml:space="preserve"> 15</w:t>
      </w:r>
      <w:r>
        <w:rPr>
          <w:rFonts w:hint="eastAsia" w:hAnsi="宋体" w:cs="宋体"/>
          <w:sz w:val="21"/>
          <w:szCs w:val="21"/>
        </w:rPr>
        <w:t>日</w:t>
      </w:r>
      <w:bookmarkEnd w:id="7"/>
    </w:p>
    <w:bookmarkEnd w:id="11"/>
    <w:bookmarkEnd w:id="12"/>
    <w:p w14:paraId="6A0CEF12">
      <w:pPr>
        <w:pStyle w:val="5"/>
        <w:rPr>
          <w:rFonts w:hint="default" w:ascii="宋体" w:hAnsi="宋体" w:eastAsia="宋体" w:cs="宋体"/>
          <w:b/>
          <w:bCs/>
          <w:sz w:val="21"/>
          <w:szCs w:val="21"/>
          <w:lang w:val="en-US" w:eastAsia="zh-CN"/>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390E"/>
    <w:multiLevelType w:val="singleLevel"/>
    <w:tmpl w:val="A255390E"/>
    <w:lvl w:ilvl="0" w:tentative="0">
      <w:start w:val="1"/>
      <w:numFmt w:val="decimal"/>
      <w:suff w:val="nothing"/>
      <w:lvlText w:val="%1、"/>
      <w:lvlJc w:val="left"/>
    </w:lvl>
  </w:abstractNum>
  <w:abstractNum w:abstractNumId="1">
    <w:nsid w:val="C4E5314A"/>
    <w:multiLevelType w:val="singleLevel"/>
    <w:tmpl w:val="C4E5314A"/>
    <w:lvl w:ilvl="0" w:tentative="0">
      <w:start w:val="1"/>
      <w:numFmt w:val="chineseCounting"/>
      <w:suff w:val="nothing"/>
      <w:lvlText w:val="（%1）"/>
      <w:lvlJc w:val="left"/>
      <w:pPr>
        <w:ind w:left="0" w:firstLine="420"/>
      </w:pPr>
      <w:rPr>
        <w:rFonts w:hint="eastAsia"/>
      </w:rPr>
    </w:lvl>
  </w:abstractNum>
  <w:abstractNum w:abstractNumId="2">
    <w:nsid w:val="DE507C80"/>
    <w:multiLevelType w:val="singleLevel"/>
    <w:tmpl w:val="DE507C80"/>
    <w:lvl w:ilvl="0" w:tentative="0">
      <w:start w:val="1"/>
      <w:numFmt w:val="decimal"/>
      <w:lvlText w:val="%1."/>
      <w:lvlJc w:val="left"/>
      <w:pPr>
        <w:ind w:left="425" w:hanging="425"/>
      </w:pPr>
      <w:rPr>
        <w:rFonts w:hint="default"/>
      </w:rPr>
    </w:lvl>
  </w:abstractNum>
  <w:abstractNum w:abstractNumId="3">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45891E0"/>
    <w:multiLevelType w:val="singleLevel"/>
    <w:tmpl w:val="045891E0"/>
    <w:lvl w:ilvl="0" w:tentative="0">
      <w:start w:val="1"/>
      <w:numFmt w:val="decimal"/>
      <w:suff w:val="nothing"/>
      <w:lvlText w:val="（%1）"/>
      <w:lvlJc w:val="left"/>
    </w:lvl>
  </w:abstractNum>
  <w:abstractNum w:abstractNumId="5">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1FF8B4BD"/>
    <w:multiLevelType w:val="singleLevel"/>
    <w:tmpl w:val="1FF8B4BD"/>
    <w:lvl w:ilvl="0" w:tentative="0">
      <w:start w:val="1"/>
      <w:numFmt w:val="decimal"/>
      <w:lvlText w:val="(%1)"/>
      <w:lvlJc w:val="left"/>
      <w:pPr>
        <w:ind w:left="425" w:hanging="425"/>
      </w:pPr>
      <w:rPr>
        <w:rFonts w:hint="default"/>
      </w:rPr>
    </w:lvl>
  </w:abstractNum>
  <w:abstractNum w:abstractNumId="8">
    <w:nsid w:val="27ABD195"/>
    <w:multiLevelType w:val="singleLevel"/>
    <w:tmpl w:val="27ABD195"/>
    <w:lvl w:ilvl="0" w:tentative="0">
      <w:start w:val="1"/>
      <w:numFmt w:val="decimal"/>
      <w:lvlText w:val="%1."/>
      <w:lvlJc w:val="left"/>
      <w:pPr>
        <w:ind w:left="425" w:hanging="425"/>
      </w:pPr>
      <w:rPr>
        <w:rFonts w:hint="default"/>
      </w:rPr>
    </w:lvl>
  </w:abstractNum>
  <w:abstractNum w:abstractNumId="9">
    <w:nsid w:val="3340C776"/>
    <w:multiLevelType w:val="singleLevel"/>
    <w:tmpl w:val="3340C776"/>
    <w:lvl w:ilvl="0" w:tentative="0">
      <w:start w:val="1"/>
      <w:numFmt w:val="decimal"/>
      <w:lvlText w:val="%1."/>
      <w:lvlJc w:val="left"/>
      <w:pPr>
        <w:ind w:left="425" w:hanging="425"/>
      </w:pPr>
      <w:rPr>
        <w:rFonts w:hint="default"/>
      </w:rPr>
    </w:lvl>
  </w:abstractNum>
  <w:abstractNum w:abstractNumId="10">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4">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6ACA921F"/>
    <w:multiLevelType w:val="singleLevel"/>
    <w:tmpl w:val="6ACA921F"/>
    <w:lvl w:ilvl="0" w:tentative="0">
      <w:start w:val="1"/>
      <w:numFmt w:val="chineseCounting"/>
      <w:suff w:val="nothing"/>
      <w:lvlText w:val="（%1）"/>
      <w:lvlJc w:val="left"/>
      <w:pPr>
        <w:ind w:left="0" w:firstLine="420"/>
      </w:pPr>
      <w:rPr>
        <w:rFonts w:hint="eastAsia"/>
      </w:rPr>
    </w:lvl>
  </w:abstractNum>
  <w:abstractNum w:abstractNumId="18">
    <w:nsid w:val="76062498"/>
    <w:multiLevelType w:val="multilevel"/>
    <w:tmpl w:val="7606249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0"/>
  </w:num>
  <w:num w:numId="3">
    <w:abstractNumId w:val="16"/>
  </w:num>
  <w:num w:numId="4">
    <w:abstractNumId w:val="17"/>
  </w:num>
  <w:num w:numId="5">
    <w:abstractNumId w:val="9"/>
  </w:num>
  <w:num w:numId="6">
    <w:abstractNumId w:val="8"/>
  </w:num>
  <w:num w:numId="7">
    <w:abstractNumId w:val="1"/>
  </w:num>
  <w:num w:numId="8">
    <w:abstractNumId w:val="5"/>
  </w:num>
  <w:num w:numId="9">
    <w:abstractNumId w:val="2"/>
  </w:num>
  <w:num w:numId="10">
    <w:abstractNumId w:val="0"/>
  </w:num>
  <w:num w:numId="11">
    <w:abstractNumId w:val="7"/>
  </w:num>
  <w:num w:numId="12">
    <w:abstractNumId w:val="18"/>
  </w:num>
  <w:num w:numId="13">
    <w:abstractNumId w:val="14"/>
  </w:num>
  <w:num w:numId="14">
    <w:abstractNumId w:val="6"/>
  </w:num>
  <w:num w:numId="15">
    <w:abstractNumId w:val="4"/>
  </w:num>
  <w:num w:numId="16">
    <w:abstractNumId w:val="15"/>
  </w:num>
  <w:num w:numId="17">
    <w:abstractNumId w:val="13"/>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5D30"/>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35C"/>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1E37BCD"/>
    <w:rsid w:val="02426F88"/>
    <w:rsid w:val="02924B96"/>
    <w:rsid w:val="038832FE"/>
    <w:rsid w:val="042B4404"/>
    <w:rsid w:val="049C609A"/>
    <w:rsid w:val="049D203B"/>
    <w:rsid w:val="05170E2A"/>
    <w:rsid w:val="05F33E19"/>
    <w:rsid w:val="08A607DC"/>
    <w:rsid w:val="08BD5962"/>
    <w:rsid w:val="0BB772E4"/>
    <w:rsid w:val="0C5359EF"/>
    <w:rsid w:val="0CA3463F"/>
    <w:rsid w:val="0D5444A1"/>
    <w:rsid w:val="0FF11DF9"/>
    <w:rsid w:val="0FFF5BD0"/>
    <w:rsid w:val="101A2CF7"/>
    <w:rsid w:val="109255ED"/>
    <w:rsid w:val="115832F0"/>
    <w:rsid w:val="11CB5358"/>
    <w:rsid w:val="12342DAB"/>
    <w:rsid w:val="126025B5"/>
    <w:rsid w:val="12AD7924"/>
    <w:rsid w:val="13033C28"/>
    <w:rsid w:val="131E62E3"/>
    <w:rsid w:val="13B94E90"/>
    <w:rsid w:val="13BF1349"/>
    <w:rsid w:val="14933B15"/>
    <w:rsid w:val="14DD2439"/>
    <w:rsid w:val="16FA62BC"/>
    <w:rsid w:val="19100C71"/>
    <w:rsid w:val="19367B17"/>
    <w:rsid w:val="19CA7ABC"/>
    <w:rsid w:val="1B85573B"/>
    <w:rsid w:val="1F8751EC"/>
    <w:rsid w:val="20644FC6"/>
    <w:rsid w:val="20674731"/>
    <w:rsid w:val="214926E0"/>
    <w:rsid w:val="21841F76"/>
    <w:rsid w:val="222C3F22"/>
    <w:rsid w:val="22AA14D2"/>
    <w:rsid w:val="22BC712C"/>
    <w:rsid w:val="22CB6B74"/>
    <w:rsid w:val="242A1E4E"/>
    <w:rsid w:val="24874F28"/>
    <w:rsid w:val="24D523A7"/>
    <w:rsid w:val="24ED39A1"/>
    <w:rsid w:val="25853B30"/>
    <w:rsid w:val="26176E88"/>
    <w:rsid w:val="28BF2E8D"/>
    <w:rsid w:val="29C013EA"/>
    <w:rsid w:val="2D670935"/>
    <w:rsid w:val="2E6B138A"/>
    <w:rsid w:val="2FDD7C63"/>
    <w:rsid w:val="30646834"/>
    <w:rsid w:val="35097DCD"/>
    <w:rsid w:val="37DA1FFD"/>
    <w:rsid w:val="3A285F72"/>
    <w:rsid w:val="3C823756"/>
    <w:rsid w:val="3C9B5EFD"/>
    <w:rsid w:val="3E036E1E"/>
    <w:rsid w:val="3E13186C"/>
    <w:rsid w:val="3F6D3A90"/>
    <w:rsid w:val="40F900E1"/>
    <w:rsid w:val="42310B31"/>
    <w:rsid w:val="487F52F6"/>
    <w:rsid w:val="4AA93177"/>
    <w:rsid w:val="4BC8116F"/>
    <w:rsid w:val="4F0E00F7"/>
    <w:rsid w:val="50055DC9"/>
    <w:rsid w:val="50BD7AD0"/>
    <w:rsid w:val="524B628E"/>
    <w:rsid w:val="55463EB7"/>
    <w:rsid w:val="5547629B"/>
    <w:rsid w:val="55857A4F"/>
    <w:rsid w:val="5598176B"/>
    <w:rsid w:val="575B2039"/>
    <w:rsid w:val="57F14ED1"/>
    <w:rsid w:val="5890674E"/>
    <w:rsid w:val="5D2C2D96"/>
    <w:rsid w:val="5D607805"/>
    <w:rsid w:val="5D8B5480"/>
    <w:rsid w:val="5FA63A90"/>
    <w:rsid w:val="638C0B98"/>
    <w:rsid w:val="656F3231"/>
    <w:rsid w:val="65C636CA"/>
    <w:rsid w:val="66BF0F25"/>
    <w:rsid w:val="682D569C"/>
    <w:rsid w:val="68490412"/>
    <w:rsid w:val="691A5ECD"/>
    <w:rsid w:val="691B6ACA"/>
    <w:rsid w:val="691F79C3"/>
    <w:rsid w:val="697F115B"/>
    <w:rsid w:val="6AB5708C"/>
    <w:rsid w:val="6D0B5CE5"/>
    <w:rsid w:val="6DB608EE"/>
    <w:rsid w:val="707956E9"/>
    <w:rsid w:val="724D25EC"/>
    <w:rsid w:val="74762C5D"/>
    <w:rsid w:val="782F28F7"/>
    <w:rsid w:val="796C3466"/>
    <w:rsid w:val="797C0647"/>
    <w:rsid w:val="7B2D3227"/>
    <w:rsid w:val="7D5D521C"/>
    <w:rsid w:val="7EBB2477"/>
    <w:rsid w:val="7F1674BE"/>
    <w:rsid w:val="7F9430D8"/>
    <w:rsid w:val="7FF32898"/>
    <w:rsid w:val="7FF329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link w:val="36"/>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next w:val="1"/>
    <w:link w:val="41"/>
    <w:semiHidden/>
    <w:unhideWhenUsed/>
    <w:qFormat/>
    <w:uiPriority w:val="99"/>
    <w:pPr>
      <w:spacing w:after="120"/>
    </w:pPr>
  </w:style>
  <w:style w:type="paragraph" w:styleId="9">
    <w:name w:val="Body Text Indent"/>
    <w:basedOn w:val="1"/>
    <w:link w:val="39"/>
    <w:qFormat/>
    <w:uiPriority w:val="0"/>
    <w:pPr>
      <w:spacing w:after="120"/>
      <w:ind w:left="420" w:leftChars="200"/>
    </w:pPr>
    <w:rPr>
      <w:rFonts w:ascii="Calibri" w:hAnsi="Calibri"/>
      <w:szCs w:val="22"/>
    </w:rPr>
  </w:style>
  <w:style w:type="paragraph" w:styleId="10">
    <w:name w:val="Plain Text"/>
    <w:basedOn w:val="1"/>
    <w:link w:val="3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50"/>
    <w:semiHidden/>
    <w:unhideWhenUsed/>
    <w:qFormat/>
    <w:uiPriority w:val="99"/>
    <w:pPr>
      <w:snapToGrid w:val="0"/>
      <w:jc w:val="left"/>
    </w:pPr>
  </w:style>
  <w:style w:type="paragraph" w:styleId="12">
    <w:name w:val="Balloon Text"/>
    <w:basedOn w:val="1"/>
    <w:link w:val="45"/>
    <w:qFormat/>
    <w:uiPriority w:val="0"/>
    <w:rPr>
      <w:sz w:val="18"/>
      <w:szCs w:val="18"/>
    </w:rPr>
  </w:style>
  <w:style w:type="paragraph" w:styleId="13">
    <w:name w:val="footer"/>
    <w:basedOn w:val="1"/>
    <w:link w:val="31"/>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next w:val="1"/>
    <w:qFormat/>
    <w:uiPriority w:val="0"/>
    <w:pPr>
      <w:snapToGrid w:val="0"/>
    </w:pPr>
  </w:style>
  <w:style w:type="paragraph" w:styleId="16">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6"/>
    <w:next w:val="6"/>
    <w:link w:val="37"/>
    <w:semiHidden/>
    <w:unhideWhenUsed/>
    <w:qFormat/>
    <w:uiPriority w:val="99"/>
    <w:rPr>
      <w:b/>
      <w:bCs/>
    </w:rPr>
  </w:style>
  <w:style w:type="paragraph" w:styleId="19">
    <w:name w:val="Body Text First Indent 2"/>
    <w:basedOn w:val="9"/>
    <w:qFormat/>
    <w:uiPriority w:val="0"/>
    <w:pPr>
      <w:spacing w:line="360" w:lineRule="auto"/>
      <w:ind w:firstLine="420"/>
    </w:pPr>
    <w:rPr>
      <w:rFonts w:eastAsia="等线"/>
      <w:color w:val="000000"/>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endnote reference"/>
    <w:basedOn w:val="22"/>
    <w:semiHidden/>
    <w:unhideWhenUsed/>
    <w:qFormat/>
    <w:uiPriority w:val="99"/>
    <w:rPr>
      <w:vertAlign w:val="superscript"/>
    </w:rPr>
  </w:style>
  <w:style w:type="character" w:styleId="25">
    <w:name w:val="Emphasis"/>
    <w:qFormat/>
    <w:uiPriority w:val="20"/>
    <w:rPr>
      <w:i/>
      <w:iCs/>
    </w:rPr>
  </w:style>
  <w:style w:type="character" w:styleId="26">
    <w:name w:val="Hyperlink"/>
    <w:basedOn w:val="22"/>
    <w:unhideWhenUsed/>
    <w:qFormat/>
    <w:uiPriority w:val="0"/>
    <w:rPr>
      <w:color w:val="0000FF"/>
      <w:u w:val="single"/>
    </w:rPr>
  </w:style>
  <w:style w:type="character" w:styleId="27">
    <w:name w:val="annotation reference"/>
    <w:basedOn w:val="22"/>
    <w:semiHidden/>
    <w:unhideWhenUsed/>
    <w:qFormat/>
    <w:uiPriority w:val="99"/>
    <w:rPr>
      <w:sz w:val="21"/>
      <w:szCs w:val="21"/>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paragraph" w:customStyle="1" w:styleId="3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1">
    <w:name w:val="页脚 字符"/>
    <w:link w:val="13"/>
    <w:qFormat/>
    <w:uiPriority w:val="0"/>
    <w:rPr>
      <w:kern w:val="2"/>
      <w:sz w:val="18"/>
      <w:szCs w:val="18"/>
    </w:rPr>
  </w:style>
  <w:style w:type="character" w:customStyle="1" w:styleId="32">
    <w:name w:val="apple-style-span"/>
    <w:basedOn w:val="22"/>
    <w:qFormat/>
    <w:uiPriority w:val="0"/>
  </w:style>
  <w:style w:type="character" w:customStyle="1" w:styleId="33">
    <w:name w:val="页眉 字符"/>
    <w:link w:val="14"/>
    <w:qFormat/>
    <w:uiPriority w:val="0"/>
    <w:rPr>
      <w:kern w:val="2"/>
      <w:sz w:val="18"/>
      <w:szCs w:val="18"/>
    </w:rPr>
  </w:style>
  <w:style w:type="character" w:customStyle="1" w:styleId="34">
    <w:name w:val="style141"/>
    <w:qFormat/>
    <w:uiPriority w:val="0"/>
    <w:rPr>
      <w:rFonts w:hint="eastAsia" w:ascii="宋体" w:hAnsi="宋体" w:eastAsia="宋体"/>
      <w:sz w:val="18"/>
      <w:szCs w:val="18"/>
    </w:rPr>
  </w:style>
  <w:style w:type="character" w:customStyle="1" w:styleId="35">
    <w:name w:val="纯文本 字符"/>
    <w:basedOn w:val="22"/>
    <w:link w:val="10"/>
    <w:qFormat/>
    <w:uiPriority w:val="0"/>
    <w:rPr>
      <w:rFonts w:ascii="宋体" w:hAnsi="Courier New" w:eastAsia="微软雅黑" w:cs="Courier New"/>
      <w:sz w:val="22"/>
      <w:szCs w:val="21"/>
    </w:rPr>
  </w:style>
  <w:style w:type="character" w:customStyle="1" w:styleId="36">
    <w:name w:val="批注文字 字符"/>
    <w:basedOn w:val="22"/>
    <w:link w:val="6"/>
    <w:semiHidden/>
    <w:qFormat/>
    <w:uiPriority w:val="99"/>
    <w:rPr>
      <w:kern w:val="2"/>
      <w:sz w:val="21"/>
      <w:szCs w:val="24"/>
    </w:rPr>
  </w:style>
  <w:style w:type="character" w:customStyle="1" w:styleId="37">
    <w:name w:val="批注主题 字符"/>
    <w:basedOn w:val="36"/>
    <w:link w:val="18"/>
    <w:semiHidden/>
    <w:qFormat/>
    <w:uiPriority w:val="99"/>
    <w:rPr>
      <w:b/>
      <w:bCs/>
      <w:kern w:val="2"/>
      <w:sz w:val="21"/>
      <w:szCs w:val="24"/>
    </w:rPr>
  </w:style>
  <w:style w:type="paragraph" w:styleId="38">
    <w:name w:val="List Paragraph"/>
    <w:basedOn w:val="1"/>
    <w:qFormat/>
    <w:uiPriority w:val="34"/>
    <w:pPr>
      <w:ind w:firstLine="420" w:firstLineChars="200"/>
    </w:pPr>
  </w:style>
  <w:style w:type="character" w:customStyle="1" w:styleId="39">
    <w:name w:val="正文文本缩进 字符"/>
    <w:basedOn w:val="22"/>
    <w:link w:val="9"/>
    <w:qFormat/>
    <w:uiPriority w:val="0"/>
    <w:rPr>
      <w:rFonts w:ascii="Calibri" w:hAnsi="Calibri"/>
      <w:kern w:val="2"/>
      <w:sz w:val="21"/>
      <w:szCs w:val="22"/>
    </w:rPr>
  </w:style>
  <w:style w:type="paragraph" w:customStyle="1" w:styleId="40">
    <w:name w:val="p18"/>
    <w:basedOn w:val="1"/>
    <w:qFormat/>
    <w:uiPriority w:val="0"/>
    <w:pPr>
      <w:widowControl/>
      <w:adjustRightInd w:val="0"/>
      <w:spacing w:line="312" w:lineRule="atLeast"/>
    </w:pPr>
    <w:rPr>
      <w:rFonts w:ascii="宋体" w:hAnsi="宋体" w:cs="宋体"/>
      <w:kern w:val="0"/>
      <w:sz w:val="24"/>
    </w:rPr>
  </w:style>
  <w:style w:type="character" w:customStyle="1" w:styleId="41">
    <w:name w:val="正文文本 字符"/>
    <w:basedOn w:val="22"/>
    <w:link w:val="8"/>
    <w:semiHidden/>
    <w:qFormat/>
    <w:uiPriority w:val="99"/>
    <w:rPr>
      <w:kern w:val="2"/>
      <w:sz w:val="21"/>
      <w:szCs w:val="24"/>
    </w:rPr>
  </w:style>
  <w:style w:type="character" w:customStyle="1" w:styleId="42">
    <w:name w:val="标题 1 字符"/>
    <w:basedOn w:val="22"/>
    <w:qFormat/>
    <w:uiPriority w:val="0"/>
    <w:rPr>
      <w:b/>
      <w:bCs/>
      <w:kern w:val="44"/>
      <w:sz w:val="44"/>
      <w:szCs w:val="44"/>
    </w:rPr>
  </w:style>
  <w:style w:type="character" w:customStyle="1" w:styleId="43">
    <w:name w:val="标题 2 字符"/>
    <w:basedOn w:val="22"/>
    <w:link w:val="3"/>
    <w:qFormat/>
    <w:uiPriority w:val="0"/>
    <w:rPr>
      <w:rFonts w:ascii="Arial" w:hAnsi="Arial" w:eastAsia="黑体"/>
      <w:b/>
      <w:bCs/>
      <w:kern w:val="2"/>
      <w:sz w:val="32"/>
      <w:szCs w:val="32"/>
    </w:rPr>
  </w:style>
  <w:style w:type="character" w:customStyle="1" w:styleId="44">
    <w:name w:val="标题 3 字符"/>
    <w:basedOn w:val="22"/>
    <w:link w:val="4"/>
    <w:qFormat/>
    <w:uiPriority w:val="0"/>
    <w:rPr>
      <w:b/>
      <w:bCs/>
      <w:kern w:val="2"/>
      <w:sz w:val="32"/>
      <w:szCs w:val="32"/>
    </w:rPr>
  </w:style>
  <w:style w:type="character" w:customStyle="1" w:styleId="45">
    <w:name w:val="批注框文本 字符"/>
    <w:basedOn w:val="22"/>
    <w:link w:val="12"/>
    <w:qFormat/>
    <w:uiPriority w:val="0"/>
    <w:rPr>
      <w:kern w:val="2"/>
      <w:sz w:val="18"/>
      <w:szCs w:val="18"/>
    </w:rPr>
  </w:style>
  <w:style w:type="character" w:customStyle="1" w:styleId="46">
    <w:name w:val="HTML 预设格式 字符"/>
    <w:basedOn w:val="22"/>
    <w:link w:val="16"/>
    <w:qFormat/>
    <w:uiPriority w:val="0"/>
    <w:rPr>
      <w:rFonts w:ascii="宋体" w:hAnsi="宋体" w:cs="宋体"/>
      <w:sz w:val="24"/>
      <w:szCs w:val="24"/>
    </w:rPr>
  </w:style>
  <w:style w:type="character" w:customStyle="1" w:styleId="47">
    <w:name w:val="标题 1 字符1"/>
    <w:link w:val="2"/>
    <w:qFormat/>
    <w:uiPriority w:val="0"/>
    <w:rPr>
      <w:b/>
      <w:bCs/>
      <w:kern w:val="44"/>
      <w:sz w:val="44"/>
      <w:szCs w:val="44"/>
    </w:rPr>
  </w:style>
  <w:style w:type="character" w:customStyle="1" w:styleId="48">
    <w:name w:val="页眉 Char"/>
    <w:qFormat/>
    <w:uiPriority w:val="0"/>
    <w:rPr>
      <w:kern w:val="2"/>
      <w:sz w:val="18"/>
      <w:szCs w:val="18"/>
      <w:lang w:val="zh-CN" w:eastAsia="zh-CN"/>
    </w:rPr>
  </w:style>
  <w:style w:type="character" w:customStyle="1" w:styleId="49">
    <w:name w:val="页脚 Char"/>
    <w:qFormat/>
    <w:uiPriority w:val="0"/>
    <w:rPr>
      <w:kern w:val="2"/>
      <w:sz w:val="18"/>
      <w:szCs w:val="18"/>
      <w:lang w:val="zh-CN" w:eastAsia="zh-CN"/>
    </w:rPr>
  </w:style>
  <w:style w:type="character" w:customStyle="1" w:styleId="50">
    <w:name w:val="尾注文本 字符"/>
    <w:basedOn w:val="22"/>
    <w:link w:val="11"/>
    <w:semiHidden/>
    <w:qFormat/>
    <w:uiPriority w:val="99"/>
    <w:rPr>
      <w:kern w:val="2"/>
      <w:sz w:val="21"/>
      <w:szCs w:val="24"/>
    </w:rPr>
  </w:style>
  <w:style w:type="character" w:customStyle="1" w:styleId="51">
    <w:name w:val="font51"/>
    <w:basedOn w:val="22"/>
    <w:qFormat/>
    <w:uiPriority w:val="0"/>
    <w:rPr>
      <w:rFonts w:ascii="微软雅黑" w:hAnsi="微软雅黑" w:eastAsia="微软雅黑" w:cs="微软雅黑"/>
      <w:color w:val="000000"/>
      <w:sz w:val="24"/>
      <w:szCs w:val="24"/>
      <w:u w:val="none"/>
    </w:rPr>
  </w:style>
  <w:style w:type="character" w:customStyle="1" w:styleId="52">
    <w:name w:val="font21"/>
    <w:basedOn w:val="22"/>
    <w:qFormat/>
    <w:uiPriority w:val="0"/>
    <w:rPr>
      <w:rFonts w:hint="default" w:ascii="Calibri" w:hAnsi="Calibri" w:cs="Calibri"/>
      <w:color w:val="000000"/>
      <w:sz w:val="21"/>
      <w:szCs w:val="21"/>
      <w:u w:val="none"/>
    </w:rPr>
  </w:style>
  <w:style w:type="character" w:customStyle="1" w:styleId="53">
    <w:name w:val="font61"/>
    <w:basedOn w:val="22"/>
    <w:qFormat/>
    <w:uiPriority w:val="0"/>
    <w:rPr>
      <w:rFonts w:hint="default" w:ascii="Calibri" w:hAnsi="Calibri" w:cs="Calibri"/>
      <w:color w:val="000000"/>
      <w:sz w:val="21"/>
      <w:szCs w:val="21"/>
      <w:u w:val="none"/>
    </w:rPr>
  </w:style>
  <w:style w:type="character" w:customStyle="1" w:styleId="54">
    <w:name w:val="font01"/>
    <w:basedOn w:val="22"/>
    <w:qFormat/>
    <w:uiPriority w:val="0"/>
    <w:rPr>
      <w:rFonts w:hint="eastAsia" w:ascii="宋体" w:hAnsi="宋体" w:eastAsia="宋体" w:cs="宋体"/>
      <w:color w:val="000000"/>
      <w:sz w:val="24"/>
      <w:szCs w:val="24"/>
      <w:u w:val="none"/>
    </w:rPr>
  </w:style>
  <w:style w:type="paragraph" w:customStyle="1" w:styleId="55">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_Style 55"/>
    <w:basedOn w:val="1"/>
    <w:next w:val="38"/>
    <w:qFormat/>
    <w:uiPriority w:val="34"/>
    <w:pPr>
      <w:widowControl/>
      <w:ind w:firstLine="420" w:firstLineChars="200"/>
      <w:jc w:val="left"/>
    </w:pPr>
    <w:rPr>
      <w:rFonts w:ascii="Calibri" w:hAnsi="Calibri" w:eastAsia="仿宋"/>
      <w:kern w:val="0"/>
      <w:sz w:val="2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2606-C2A1-4D11-AD90-296B022B677B}">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8</Pages>
  <Words>6178</Words>
  <Characters>6372</Characters>
  <Lines>89</Lines>
  <Paragraphs>25</Paragraphs>
  <TotalTime>7</TotalTime>
  <ScaleCrop>false</ScaleCrop>
  <LinksUpToDate>false</LinksUpToDate>
  <CharactersWithSpaces>6382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云上晴</cp:lastModifiedBy>
  <cp:lastPrinted>2025-09-15T00:40:41Z</cp:lastPrinted>
  <dcterms:modified xsi:type="dcterms:W3CDTF">2025-09-15T00:40:47Z</dcterms:modified>
  <dc:title>广州大学城投资经营管理有限公司</dc:title>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eyJoZGlkIjoiMDNmYmMyYjJlZTJiYmIyY2IxNmYxZmEzZTZkMjk3MTMiLCJ1c2VySWQiOiI1MDAwMzE1NzMifQ==</vt:lpwstr>
  </property>
  <property fmtid="{D5CDD505-2E9C-101B-9397-08002B2CF9AE}" pid="4" name="ICV">
    <vt:lpwstr>018EFB144F814D6AB6BF4A8E6FBFD2AB_13</vt:lpwstr>
  </property>
</Properties>
</file>