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7C9F9E">
      <w:pPr>
        <w:spacing w:before="156" w:beforeLines="50" w:after="156" w:afterLines="50" w:line="360" w:lineRule="auto"/>
        <w:jc w:val="center"/>
        <w:rPr>
          <w:rFonts w:hint="eastAsia" w:ascii="宋体" w:hAnsi="宋体" w:eastAsia="宋体" w:cs="宋体"/>
          <w:b/>
          <w:bCs/>
          <w:sz w:val="32"/>
          <w:szCs w:val="32"/>
          <w:lang w:eastAsia="zh-CN"/>
        </w:rPr>
      </w:pPr>
      <w:r>
        <w:rPr>
          <w:rFonts w:hint="eastAsia" w:ascii="宋体" w:hAnsi="宋体" w:cs="宋体"/>
          <w:b/>
          <w:bCs/>
          <w:sz w:val="32"/>
          <w:szCs w:val="32"/>
          <w:lang w:eastAsia="zh-CN"/>
        </w:rPr>
        <w:t>广州市超算分布式能源投资有限公司</w:t>
      </w:r>
    </w:p>
    <w:p w14:paraId="0133879E">
      <w:pPr>
        <w:spacing w:before="0" w:beforeLines="-2147483648" w:after="0" w:afterLines="-2147483648" w:line="360" w:lineRule="auto"/>
        <w:jc w:val="center"/>
        <w:rPr>
          <w:rFonts w:hint="eastAsia" w:ascii="宋体" w:hAnsi="宋体" w:eastAsia="宋体" w:cs="宋体"/>
          <w:b/>
          <w:sz w:val="32"/>
          <w:szCs w:val="32"/>
          <w:lang w:eastAsia="zh-CN"/>
        </w:rPr>
      </w:pPr>
      <w:r>
        <w:rPr>
          <w:rFonts w:hint="eastAsia" w:ascii="宋体" w:hAnsi="宋体" w:cs="宋体"/>
          <w:b/>
          <w:sz w:val="32"/>
          <w:szCs w:val="32"/>
          <w:lang w:eastAsia="zh-CN"/>
        </w:rPr>
        <w:t>超算公司压缩空气储气罐更换工程</w:t>
      </w:r>
      <w:r>
        <w:rPr>
          <w:rFonts w:hint="eastAsia" w:ascii="宋体" w:hAnsi="宋体" w:cs="宋体"/>
          <w:b/>
          <w:sz w:val="32"/>
          <w:szCs w:val="32"/>
        </w:rPr>
        <w:t>竞选文件</w:t>
      </w:r>
    </w:p>
    <w:p w14:paraId="4F54BBD5">
      <w:pPr>
        <w:numPr>
          <w:ilvl w:val="0"/>
          <w:numId w:val="1"/>
        </w:numPr>
        <w:spacing w:before="120" w:beforeLines="50" w:after="120" w:afterLines="50" w:line="360" w:lineRule="auto"/>
        <w:ind w:left="0" w:firstLine="422" w:firstLineChars="200"/>
        <w:rPr>
          <w:rFonts w:hint="eastAsia" w:ascii="宋体" w:hAnsi="宋体" w:cs="宋体"/>
          <w:b/>
          <w:bCs/>
          <w:sz w:val="21"/>
          <w:szCs w:val="21"/>
        </w:rPr>
      </w:pPr>
      <w:r>
        <w:rPr>
          <w:rFonts w:hint="eastAsia" w:ascii="宋体" w:hAnsi="宋体" w:cs="宋体"/>
          <w:b/>
          <w:bCs/>
          <w:sz w:val="21"/>
          <w:szCs w:val="21"/>
        </w:rPr>
        <w:t>项目基本情况</w:t>
      </w:r>
    </w:p>
    <w:p w14:paraId="382C10C0">
      <w:pPr>
        <w:numPr>
          <w:ilvl w:val="0"/>
          <w:numId w:val="2"/>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项目名称：</w:t>
      </w:r>
      <w:r>
        <w:rPr>
          <w:rFonts w:hint="eastAsia" w:ascii="宋体" w:hAnsi="宋体" w:cs="宋体"/>
          <w:sz w:val="21"/>
          <w:szCs w:val="21"/>
          <w:lang w:val="en-US" w:eastAsia="zh-CN"/>
        </w:rPr>
        <w:t>超算公司压缩空气储气罐更换工程</w:t>
      </w:r>
    </w:p>
    <w:p w14:paraId="749F7543">
      <w:pPr>
        <w:numPr>
          <w:ilvl w:val="0"/>
          <w:numId w:val="2"/>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项目地点：广州</w:t>
      </w:r>
      <w:r>
        <w:rPr>
          <w:rFonts w:hint="eastAsia" w:ascii="宋体" w:hAnsi="宋体" w:cs="宋体"/>
          <w:sz w:val="21"/>
          <w:szCs w:val="21"/>
          <w:lang w:val="en-US" w:eastAsia="zh-CN"/>
        </w:rPr>
        <w:t>大学城超算分布式能源站</w:t>
      </w:r>
    </w:p>
    <w:p w14:paraId="705BDBFE">
      <w:pPr>
        <w:numPr>
          <w:ilvl w:val="0"/>
          <w:numId w:val="2"/>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采购限价：人民币</w:t>
      </w:r>
      <w:r>
        <w:rPr>
          <w:rFonts w:hint="eastAsia" w:ascii="宋体" w:hAnsi="宋体" w:cs="宋体"/>
          <w:sz w:val="21"/>
          <w:szCs w:val="21"/>
          <w:lang w:val="en-US" w:eastAsia="zh-CN"/>
        </w:rPr>
        <w:t>7万</w:t>
      </w:r>
      <w:r>
        <w:rPr>
          <w:rFonts w:hint="eastAsia" w:ascii="宋体" w:hAnsi="宋体" w:cs="宋体"/>
          <w:sz w:val="21"/>
          <w:szCs w:val="21"/>
        </w:rPr>
        <w:t>元（投标报价超过采购限价为无效投标）。</w:t>
      </w:r>
    </w:p>
    <w:p w14:paraId="37FA7B67">
      <w:pPr>
        <w:numPr>
          <w:ilvl w:val="0"/>
          <w:numId w:val="2"/>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项目概况</w:t>
      </w:r>
    </w:p>
    <w:p w14:paraId="1284558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 w:val="21"/>
          <w:szCs w:val="21"/>
        </w:rPr>
      </w:pPr>
      <w:r>
        <w:rPr>
          <w:rFonts w:hint="eastAsia" w:ascii="宋体" w:hAnsi="宋体" w:eastAsia="宋体" w:cs="宋体"/>
          <w:kern w:val="2"/>
          <w:sz w:val="21"/>
          <w:szCs w:val="21"/>
          <w:lang w:val="en-US" w:eastAsia="zh-CN" w:bidi="ar-SA"/>
        </w:rPr>
        <w:t>超算公司配备有一套压缩空气系统，该系统由4台压缩空气储气罐、2台空压机及其相关管网组成。根据按照《固定式压力容器安全技术监察规程》(TSG 21-2016)要求，目前4台压缩空气储气罐（型号2/3.0,材质Q345R,容积2m3，工作压力3.0MPa，生产厂家,上海申江压力容器有限公司）即将到达设计使用年限，需强制更换以满足特种设备安全监管要求。根据实际生产需要，超算能源公司需要采购并安装2台压缩空气储气罐，以保障生产的连续性，确保燃机正常生产和备用，具体详见竞选文件以及工程量清单。</w:t>
      </w:r>
    </w:p>
    <w:p w14:paraId="535C5705">
      <w:pPr>
        <w:pStyle w:val="5"/>
        <w:rPr>
          <w:rFonts w:hint="eastAsia" w:ascii="宋体" w:hAnsi="宋体" w:cs="宋体"/>
          <w:szCs w:val="21"/>
          <w:lang w:val="en-US" w:eastAsia="zh-CN"/>
        </w:rPr>
      </w:pPr>
    </w:p>
    <w:p w14:paraId="3A189AF2">
      <w:pPr>
        <w:numPr>
          <w:ilvl w:val="0"/>
          <w:numId w:val="1"/>
        </w:numPr>
        <w:spacing w:before="120" w:beforeLines="50" w:after="120" w:afterLines="50" w:line="360" w:lineRule="auto"/>
        <w:ind w:left="0" w:firstLine="422" w:firstLineChars="200"/>
        <w:rPr>
          <w:rFonts w:hint="eastAsia" w:ascii="宋体" w:hAnsi="宋体" w:cs="宋体"/>
          <w:b/>
          <w:bCs/>
          <w:sz w:val="21"/>
          <w:szCs w:val="21"/>
        </w:rPr>
      </w:pPr>
      <w:r>
        <w:rPr>
          <w:rFonts w:hint="eastAsia" w:ascii="宋体" w:hAnsi="宋体" w:cs="宋体"/>
          <w:b/>
          <w:bCs/>
          <w:sz w:val="21"/>
          <w:szCs w:val="21"/>
        </w:rPr>
        <w:t>合格投标人资格要求</w:t>
      </w:r>
    </w:p>
    <w:p w14:paraId="1A090E50">
      <w:pPr>
        <w:pStyle w:val="38"/>
        <w:numPr>
          <w:ilvl w:val="0"/>
          <w:numId w:val="3"/>
        </w:numPr>
        <w:spacing w:before="120" w:beforeLines="50" w:after="120" w:afterLines="50" w:line="360" w:lineRule="auto"/>
        <w:ind w:left="0" w:firstLine="480"/>
        <w:rPr>
          <w:rFonts w:hint="eastAsia" w:ascii="宋体" w:hAnsi="宋体" w:cs="宋体"/>
          <w:sz w:val="21"/>
          <w:szCs w:val="21"/>
        </w:rPr>
      </w:pPr>
      <w:r>
        <w:rPr>
          <w:rFonts w:hint="eastAsia" w:ascii="宋体" w:hAnsi="宋体" w:cs="宋体"/>
          <w:sz w:val="21"/>
          <w:szCs w:val="21"/>
        </w:rPr>
        <w:t>必须是具有独立承担民事责任能力的在中华人民共和国境内注册的法人，具备有效的工商营业执照、企业法人组织机构代码证书、税务登记证书（或三证合一），按国家法律经营</w:t>
      </w:r>
      <w:r>
        <w:rPr>
          <w:rFonts w:hint="eastAsia" w:ascii="宋体" w:hAnsi="宋体" w:cs="宋体"/>
          <w:sz w:val="21"/>
          <w:szCs w:val="21"/>
          <w:lang w:eastAsia="zh-CN"/>
        </w:rPr>
        <w:t>。</w:t>
      </w:r>
    </w:p>
    <w:p w14:paraId="347ECAA7">
      <w:pPr>
        <w:pStyle w:val="38"/>
        <w:numPr>
          <w:ilvl w:val="0"/>
          <w:numId w:val="3"/>
        </w:numPr>
        <w:spacing w:before="120" w:beforeLines="50" w:after="120" w:afterLines="50" w:line="360" w:lineRule="auto"/>
        <w:ind w:left="0" w:firstLine="480"/>
        <w:rPr>
          <w:rFonts w:hint="eastAsia" w:ascii="宋体" w:hAnsi="宋体" w:cs="宋体"/>
          <w:sz w:val="21"/>
          <w:szCs w:val="21"/>
        </w:rPr>
      </w:pPr>
      <w:bookmarkStart w:id="0" w:name="OLE_LINK1"/>
      <w:r>
        <w:rPr>
          <w:rFonts w:hint="eastAsia" w:ascii="宋体" w:hAnsi="宋体" w:cs="宋体"/>
          <w:sz w:val="21"/>
          <w:szCs w:val="21"/>
        </w:rPr>
        <w:t>投标人未被列入“信用中国”网站(www.creditchina.gov.cn)记录失信被执行人名单,须提供“信用中国”网站(www.creditchina.gov.cn)的信用记录查询结果截图或信用信息报告并打印页面加盖公章</w:t>
      </w:r>
      <w:bookmarkEnd w:id="0"/>
      <w:r>
        <w:rPr>
          <w:rFonts w:hint="eastAsia" w:ascii="宋体" w:hAnsi="宋体" w:cs="宋体"/>
          <w:sz w:val="21"/>
          <w:szCs w:val="21"/>
          <w:lang w:eastAsia="zh-CN"/>
        </w:rPr>
        <w:t>。</w:t>
      </w:r>
    </w:p>
    <w:p w14:paraId="7B05B6AC">
      <w:pPr>
        <w:pStyle w:val="38"/>
        <w:numPr>
          <w:ilvl w:val="0"/>
          <w:numId w:val="3"/>
        </w:numPr>
        <w:spacing w:before="120" w:beforeLines="50" w:after="120" w:afterLines="50" w:line="360" w:lineRule="auto"/>
        <w:ind w:left="0" w:firstLine="480"/>
        <w:rPr>
          <w:rFonts w:hint="eastAsia" w:ascii="宋体" w:hAnsi="宋体" w:cs="宋体"/>
          <w:sz w:val="21"/>
          <w:szCs w:val="21"/>
        </w:rPr>
      </w:pPr>
      <w:r>
        <w:rPr>
          <w:rFonts w:hint="eastAsia" w:ascii="宋体" w:hAnsi="宋体" w:cs="宋体"/>
          <w:sz w:val="21"/>
          <w:szCs w:val="21"/>
        </w:rPr>
        <w:t>投标人声明：没有处于被责令停业或破产状态，且资产未被重组、接管和冻结，声明在投标活动中3 年内没有重大违法活动和涉嫌违规行为</w:t>
      </w:r>
      <w:r>
        <w:rPr>
          <w:rFonts w:hint="eastAsia" w:ascii="宋体" w:hAnsi="宋体" w:cs="宋体"/>
          <w:sz w:val="21"/>
          <w:szCs w:val="21"/>
          <w:lang w:eastAsia="zh-CN"/>
        </w:rPr>
        <w:t>。</w:t>
      </w:r>
    </w:p>
    <w:p w14:paraId="5CE719D1">
      <w:pPr>
        <w:pStyle w:val="38"/>
        <w:numPr>
          <w:ilvl w:val="0"/>
          <w:numId w:val="3"/>
        </w:numPr>
        <w:spacing w:before="156" w:beforeLines="50" w:after="156" w:afterLines="50" w:line="360" w:lineRule="auto"/>
        <w:ind w:left="0" w:firstLine="480"/>
        <w:rPr>
          <w:rFonts w:hint="eastAsia" w:ascii="宋体" w:hAnsi="宋体" w:cs="宋体"/>
          <w:sz w:val="21"/>
          <w:szCs w:val="21"/>
        </w:rPr>
      </w:pPr>
      <w:r>
        <w:rPr>
          <w:rFonts w:hint="eastAsia" w:ascii="宋体" w:hAnsi="宋体" w:eastAsia="宋体" w:cs="宋体"/>
          <w:sz w:val="21"/>
          <w:szCs w:val="21"/>
          <w:lang w:val="en-US" w:eastAsia="zh-CN"/>
        </w:rPr>
        <w:t>投标人须具备有效期内的《特种设备生产许可证》，许可类别为“承压类特种设备安装、修理、改造”，许可子项目包含压力容器安装（或安装、修理、改造）或工业管道安装。须提供证书复印件并加盖投标人公章</w:t>
      </w:r>
      <w:r>
        <w:rPr>
          <w:rFonts w:hint="eastAsia" w:ascii="宋体" w:hAnsi="宋体" w:eastAsia="宋体" w:cs="宋体"/>
          <w:sz w:val="21"/>
          <w:szCs w:val="21"/>
          <w:highlight w:val="none"/>
          <w:lang w:eastAsia="zh-CN"/>
        </w:rPr>
        <w:t>。</w:t>
      </w:r>
    </w:p>
    <w:p w14:paraId="3B951DD8">
      <w:pPr>
        <w:pStyle w:val="38"/>
        <w:numPr>
          <w:ilvl w:val="0"/>
          <w:numId w:val="3"/>
        </w:numPr>
        <w:spacing w:before="120" w:beforeLines="50" w:after="120" w:afterLines="50" w:line="360" w:lineRule="auto"/>
        <w:ind w:left="0" w:firstLine="480"/>
        <w:rPr>
          <w:rFonts w:hint="eastAsia" w:ascii="宋体" w:hAnsi="宋体" w:cs="宋体"/>
          <w:sz w:val="21"/>
          <w:szCs w:val="21"/>
        </w:rPr>
      </w:pPr>
      <w:r>
        <w:rPr>
          <w:rFonts w:hint="eastAsia" w:ascii="宋体" w:hAnsi="宋体" w:cs="宋体"/>
          <w:sz w:val="21"/>
          <w:szCs w:val="21"/>
        </w:rPr>
        <w:t>不接受联合体报价。</w:t>
      </w:r>
    </w:p>
    <w:p w14:paraId="2FEECE0B">
      <w:pPr>
        <w:numPr>
          <w:ilvl w:val="0"/>
          <w:numId w:val="1"/>
        </w:numPr>
        <w:spacing w:before="120" w:beforeLines="50" w:after="120" w:afterLines="50" w:line="360" w:lineRule="auto"/>
        <w:ind w:left="0" w:firstLine="422" w:firstLineChars="200"/>
        <w:rPr>
          <w:rFonts w:hint="eastAsia" w:ascii="宋体" w:hAnsi="宋体" w:cs="宋体"/>
          <w:b/>
          <w:bCs/>
          <w:sz w:val="21"/>
          <w:szCs w:val="21"/>
          <w:highlight w:val="none"/>
        </w:rPr>
      </w:pPr>
      <w:r>
        <w:rPr>
          <w:rFonts w:hint="eastAsia" w:ascii="宋体" w:hAnsi="宋体" w:cs="宋体"/>
          <w:b/>
          <w:bCs/>
          <w:sz w:val="21"/>
          <w:szCs w:val="21"/>
          <w:highlight w:val="none"/>
        </w:rPr>
        <w:t>项目工作</w:t>
      </w:r>
      <w:r>
        <w:rPr>
          <w:rFonts w:hint="eastAsia" w:ascii="宋体" w:hAnsi="宋体" w:cs="宋体"/>
          <w:b/>
          <w:bCs/>
          <w:sz w:val="21"/>
          <w:szCs w:val="21"/>
          <w:highlight w:val="none"/>
          <w:lang w:val="en-US" w:eastAsia="zh-CN"/>
        </w:rPr>
        <w:t>内容</w:t>
      </w:r>
    </w:p>
    <w:p w14:paraId="40DD313E">
      <w:pPr>
        <w:spacing w:line="360" w:lineRule="auto"/>
        <w:ind w:firstLine="210" w:firstLineChars="100"/>
        <w:jc w:val="left"/>
        <w:rPr>
          <w:rFonts w:hint="eastAsia" w:ascii="宋体" w:hAnsi="宋体" w:cs="宋体"/>
          <w:sz w:val="21"/>
          <w:szCs w:val="21"/>
          <w:lang w:val="en-US" w:eastAsia="zh-CN"/>
        </w:rPr>
      </w:pPr>
      <w:r>
        <w:rPr>
          <w:rFonts w:hint="eastAsia" w:ascii="宋体" w:hAnsi="宋体" w:eastAsia="宋体" w:cs="宋体"/>
          <w:sz w:val="21"/>
          <w:szCs w:val="21"/>
          <w:lang w:val="en-US" w:eastAsia="zh-CN"/>
        </w:rPr>
        <w:t>本项目主要工作内容为</w:t>
      </w:r>
      <w:r>
        <w:rPr>
          <w:rFonts w:hint="eastAsia" w:ascii="宋体" w:hAnsi="宋体" w:cs="宋体"/>
          <w:sz w:val="21"/>
          <w:szCs w:val="21"/>
          <w:lang w:val="en-US" w:eastAsia="zh-CN"/>
        </w:rPr>
        <w:t>：</w:t>
      </w:r>
    </w:p>
    <w:p w14:paraId="58A230AD">
      <w:pPr>
        <w:numPr>
          <w:ilvl w:val="0"/>
          <w:numId w:val="4"/>
        </w:numPr>
        <w:spacing w:line="360" w:lineRule="auto"/>
        <w:ind w:left="425" w:hanging="425" w:firstLineChars="0"/>
        <w:jc w:val="left"/>
        <w:rPr>
          <w:rFonts w:ascii="宋体" w:hAnsi="宋体" w:cs="宋体"/>
          <w:sz w:val="21"/>
          <w:szCs w:val="21"/>
        </w:rPr>
      </w:pPr>
      <w:r>
        <w:rPr>
          <w:rFonts w:hint="eastAsia" w:ascii="宋体" w:hAnsi="宋体" w:cs="宋体"/>
          <w:sz w:val="21"/>
          <w:szCs w:val="21"/>
        </w:rPr>
        <w:t>拆除负二楼空压机室内的 4 台压缩空气储气罐，</w:t>
      </w:r>
      <w:r>
        <w:rPr>
          <w:rFonts w:hint="eastAsia" w:ascii="宋体" w:hAnsi="宋体" w:cs="宋体"/>
          <w:sz w:val="21"/>
          <w:szCs w:val="21"/>
          <w:lang w:val="en-US" w:eastAsia="zh-CN"/>
        </w:rPr>
        <w:t>型号为</w:t>
      </w:r>
      <w:r>
        <w:rPr>
          <w:rFonts w:hint="eastAsia" w:ascii="宋体" w:hAnsi="宋体" w:cs="宋体"/>
          <w:sz w:val="21"/>
          <w:szCs w:val="21"/>
        </w:rPr>
        <w:t>出厂编号分别为 15AFF06、15AFF07、15AFF08 、16AFF06。拆除完成后，将这 4 台储气罐安全运送至地面指定位置；</w:t>
      </w:r>
    </w:p>
    <w:p w14:paraId="530069B5">
      <w:pPr>
        <w:numPr>
          <w:ilvl w:val="0"/>
          <w:numId w:val="4"/>
        </w:numPr>
        <w:snapToGrid w:val="0"/>
        <w:spacing w:line="360" w:lineRule="auto"/>
        <w:ind w:left="425" w:hanging="425" w:firstLineChars="0"/>
        <w:rPr>
          <w:rFonts w:ascii="宋体" w:hAnsi="宋体" w:cs="宋体"/>
          <w:sz w:val="21"/>
          <w:szCs w:val="21"/>
        </w:rPr>
      </w:pPr>
      <w:r>
        <w:rPr>
          <w:rFonts w:hint="eastAsia" w:ascii="宋体" w:hAnsi="宋体" w:cs="宋体"/>
          <w:sz w:val="21"/>
          <w:szCs w:val="21"/>
        </w:rPr>
        <w:t>采购2台压缩空气储气罐（容积2m³，设计压力3.15Mpa，工作压力3 MPa，容器类别Ⅱ类，设计使用年限10年），安全运送至负二楼的空压机室并完成安装工作，接入现有压缩空气管网系统；</w:t>
      </w:r>
    </w:p>
    <w:p w14:paraId="63F89DED">
      <w:pPr>
        <w:numPr>
          <w:ilvl w:val="0"/>
          <w:numId w:val="4"/>
        </w:numPr>
        <w:spacing w:line="360" w:lineRule="auto"/>
        <w:ind w:left="425" w:hanging="425" w:firstLineChars="0"/>
        <w:jc w:val="left"/>
        <w:rPr>
          <w:rFonts w:hint="eastAsia" w:ascii="宋体" w:hAnsi="宋体" w:cs="宋体"/>
          <w:sz w:val="21"/>
          <w:szCs w:val="21"/>
          <w:lang w:val="en-US" w:eastAsia="zh-CN"/>
        </w:rPr>
      </w:pPr>
      <w:r>
        <w:rPr>
          <w:rFonts w:hint="eastAsia" w:ascii="宋体" w:hAnsi="宋体" w:cs="宋体"/>
          <w:sz w:val="21"/>
          <w:szCs w:val="21"/>
          <w:lang w:val="en-US" w:eastAsia="zh-CN"/>
        </w:rPr>
        <w:t>根据规定</w:t>
      </w:r>
      <w:r>
        <w:rPr>
          <w:rFonts w:hint="eastAsia" w:ascii="宋体" w:hAnsi="宋体" w:cs="宋体"/>
          <w:sz w:val="21"/>
          <w:szCs w:val="21"/>
        </w:rPr>
        <w:t>提交告知资料、办理告知手续、办理约检手续、办理使用登记</w:t>
      </w:r>
      <w:r>
        <w:rPr>
          <w:rFonts w:hint="eastAsia" w:ascii="宋体" w:hAnsi="宋体" w:cs="宋体"/>
          <w:sz w:val="21"/>
          <w:szCs w:val="21"/>
          <w:lang w:val="en-US" w:eastAsia="zh-CN"/>
        </w:rPr>
        <w:t>等相关手续，</w:t>
      </w:r>
      <w:r>
        <w:rPr>
          <w:rFonts w:hint="eastAsia" w:ascii="宋体" w:hAnsi="宋体" w:cs="宋体"/>
          <w:sz w:val="21"/>
          <w:szCs w:val="21"/>
        </w:rPr>
        <w:t>并移交使用单位，调试压缩空气系统，正常投运</w:t>
      </w:r>
      <w:r>
        <w:rPr>
          <w:rFonts w:hint="eastAsia" w:ascii="宋体" w:hAnsi="宋体" w:cs="宋体"/>
          <w:sz w:val="21"/>
          <w:szCs w:val="21"/>
          <w:lang w:eastAsia="zh-CN"/>
        </w:rPr>
        <w:t>。</w:t>
      </w:r>
    </w:p>
    <w:p w14:paraId="6B2EE94A">
      <w:pPr>
        <w:numPr>
          <w:ilvl w:val="0"/>
          <w:numId w:val="1"/>
        </w:numPr>
        <w:spacing w:before="120" w:beforeLines="50" w:after="120" w:afterLines="50" w:line="360" w:lineRule="auto"/>
        <w:ind w:left="0" w:firstLine="422" w:firstLineChars="200"/>
        <w:rPr>
          <w:rFonts w:hint="eastAsia" w:ascii="宋体" w:hAnsi="宋体" w:eastAsia="宋体" w:cs="宋体"/>
          <w:b/>
          <w:sz w:val="21"/>
          <w:szCs w:val="21"/>
        </w:rPr>
      </w:pPr>
      <w:r>
        <w:rPr>
          <w:rFonts w:hint="eastAsia" w:ascii="宋体" w:hAnsi="宋体" w:eastAsia="宋体" w:cs="宋体"/>
          <w:b/>
          <w:sz w:val="21"/>
          <w:szCs w:val="21"/>
        </w:rPr>
        <w:t>工程量及材料说明</w:t>
      </w:r>
    </w:p>
    <w:p w14:paraId="314862B9">
      <w:pPr>
        <w:pStyle w:val="5"/>
        <w:numPr>
          <w:ilvl w:val="0"/>
          <w:numId w:val="5"/>
        </w:numPr>
        <w:spacing w:line="360" w:lineRule="auto"/>
        <w:ind w:firstLine="0"/>
        <w:rPr>
          <w:rFonts w:hint="eastAsia" w:ascii="宋体" w:hAnsi="宋体" w:eastAsia="宋体" w:cs="宋体"/>
          <w:b/>
          <w:bCs/>
          <w:sz w:val="21"/>
          <w:szCs w:val="21"/>
          <w:lang w:val="en-US" w:eastAsia="zh-CN"/>
        </w:rPr>
      </w:pPr>
      <w:r>
        <w:rPr>
          <w:rFonts w:hint="eastAsia" w:ascii="宋体" w:hAnsi="宋体" w:eastAsia="宋体" w:cs="宋体"/>
          <w:sz w:val="21"/>
          <w:szCs w:val="21"/>
        </w:rPr>
        <w:t>本项目由投标人包工包料，投标人应根据竞选文件及结合现场实际情况综合考虑再进行报价，投标人的投标报价应包括按竞选文件要求完成本项的全部费用</w:t>
      </w:r>
      <w:r>
        <w:rPr>
          <w:rFonts w:hint="eastAsia" w:ascii="宋体" w:hAnsi="宋体" w:eastAsia="宋体" w:cs="宋体"/>
          <w:b/>
          <w:bCs/>
          <w:sz w:val="21"/>
          <w:szCs w:val="21"/>
          <w:lang w:val="en-US" w:eastAsia="zh-CN"/>
        </w:rPr>
        <w:t>。投标报价请按下表《工程量清单表》计算报价明细表。</w:t>
      </w:r>
      <w:r>
        <w:rPr>
          <w:rFonts w:hint="eastAsia" w:ascii="宋体" w:hAnsi="宋体" w:cs="宋体"/>
          <w:b/>
          <w:bCs/>
          <w:sz w:val="21"/>
          <w:szCs w:val="21"/>
          <w:lang w:val="en-US" w:eastAsia="zh-CN"/>
        </w:rPr>
        <w:t>中标单位提供的材料需先经采购人核查后方可使用，表中未提及的辅材均有中标单位提供。</w:t>
      </w:r>
    </w:p>
    <w:p w14:paraId="7C990B43">
      <w:pPr>
        <w:numPr>
          <w:ilvl w:val="0"/>
          <w:numId w:val="5"/>
        </w:numPr>
        <w:spacing w:before="120" w:beforeLines="50" w:after="120" w:afterLines="50" w:line="360" w:lineRule="auto"/>
        <w:ind w:firstLine="0" w:firstLineChars="0"/>
        <w:jc w:val="left"/>
        <w:rPr>
          <w:rFonts w:hint="eastAsia" w:ascii="宋体" w:hAnsi="宋体" w:eastAsia="宋体" w:cs="宋体"/>
          <w:b/>
          <w:sz w:val="21"/>
          <w:szCs w:val="21"/>
        </w:rPr>
      </w:pPr>
      <w:r>
        <w:rPr>
          <w:rFonts w:hint="eastAsia" w:ascii="宋体" w:hAnsi="宋体" w:eastAsia="宋体" w:cs="宋体"/>
          <w:b/>
          <w:sz w:val="21"/>
          <w:szCs w:val="21"/>
        </w:rPr>
        <w:t>主要工程量</w:t>
      </w:r>
      <w:r>
        <w:rPr>
          <w:rFonts w:hint="eastAsia" w:ascii="宋体" w:hAnsi="宋体" w:cs="宋体"/>
          <w:b/>
          <w:sz w:val="21"/>
          <w:szCs w:val="21"/>
          <w:lang w:eastAsia="zh-CN"/>
        </w:rPr>
        <w:t>、</w:t>
      </w:r>
      <w:r>
        <w:rPr>
          <w:rFonts w:hint="eastAsia" w:ascii="宋体" w:hAnsi="宋体" w:cs="宋体"/>
          <w:b/>
          <w:sz w:val="21"/>
          <w:szCs w:val="21"/>
          <w:lang w:val="en-US" w:eastAsia="zh-CN"/>
        </w:rPr>
        <w:t>材料</w:t>
      </w:r>
      <w:r>
        <w:rPr>
          <w:rFonts w:hint="eastAsia" w:ascii="宋体" w:hAnsi="宋体" w:eastAsia="宋体" w:cs="宋体"/>
          <w:b/>
          <w:sz w:val="21"/>
          <w:szCs w:val="21"/>
        </w:rPr>
        <w:t>清单</w:t>
      </w:r>
    </w:p>
    <w:p w14:paraId="5D7DB79A">
      <w:pPr>
        <w:pStyle w:val="5"/>
        <w:numPr>
          <w:ilvl w:val="-1"/>
          <w:numId w:val="0"/>
        </w:numPr>
        <w:ind w:firstLine="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工程量清单表</w:t>
      </w:r>
    </w:p>
    <w:tbl>
      <w:tblPr>
        <w:tblStyle w:val="20"/>
        <w:tblpPr w:leftFromText="180" w:rightFromText="180" w:vertAnchor="text" w:horzAnchor="page" w:tblpX="1151" w:tblpY="190"/>
        <w:tblOverlap w:val="never"/>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2"/>
        <w:gridCol w:w="1870"/>
        <w:gridCol w:w="3392"/>
        <w:gridCol w:w="1110"/>
        <w:gridCol w:w="1051"/>
        <w:gridCol w:w="1324"/>
      </w:tblGrid>
      <w:tr w14:paraId="69CA7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87" w:type="pct"/>
            <w:vAlign w:val="center"/>
          </w:tcPr>
          <w:p w14:paraId="21D8B861">
            <w:pPr>
              <w:jc w:val="center"/>
              <w:rPr>
                <w:rFonts w:ascii="宋体" w:hAnsi="宋体" w:cs="宋体"/>
                <w:sz w:val="21"/>
                <w:szCs w:val="21"/>
              </w:rPr>
            </w:pPr>
            <w:r>
              <w:rPr>
                <w:rFonts w:hint="eastAsia" w:ascii="宋体" w:hAnsi="宋体" w:cs="宋体"/>
                <w:sz w:val="21"/>
                <w:szCs w:val="21"/>
              </w:rPr>
              <w:t>序号</w:t>
            </w:r>
          </w:p>
        </w:tc>
        <w:tc>
          <w:tcPr>
            <w:tcW w:w="1007" w:type="pct"/>
            <w:vAlign w:val="center"/>
          </w:tcPr>
          <w:p w14:paraId="6CAD30FB">
            <w:pPr>
              <w:jc w:val="center"/>
              <w:rPr>
                <w:rFonts w:ascii="宋体" w:hAnsi="宋体" w:cs="宋体"/>
                <w:sz w:val="21"/>
                <w:szCs w:val="21"/>
              </w:rPr>
            </w:pPr>
            <w:r>
              <w:rPr>
                <w:rFonts w:hint="eastAsia" w:ascii="宋体" w:hAnsi="宋体" w:cs="宋体"/>
                <w:sz w:val="21"/>
                <w:szCs w:val="21"/>
              </w:rPr>
              <w:t>项目名称</w:t>
            </w:r>
          </w:p>
        </w:tc>
        <w:tc>
          <w:tcPr>
            <w:tcW w:w="1827" w:type="pct"/>
            <w:vAlign w:val="center"/>
          </w:tcPr>
          <w:p w14:paraId="7B69B0D7">
            <w:pPr>
              <w:jc w:val="center"/>
              <w:rPr>
                <w:rFonts w:ascii="宋体" w:hAnsi="宋体" w:cs="宋体"/>
                <w:sz w:val="21"/>
                <w:szCs w:val="21"/>
              </w:rPr>
            </w:pPr>
            <w:r>
              <w:rPr>
                <w:rFonts w:hint="eastAsia" w:ascii="宋体" w:hAnsi="宋体" w:cs="宋体"/>
                <w:sz w:val="21"/>
                <w:szCs w:val="21"/>
              </w:rPr>
              <w:t>项目特征描述</w:t>
            </w:r>
          </w:p>
        </w:tc>
        <w:tc>
          <w:tcPr>
            <w:tcW w:w="598" w:type="pct"/>
            <w:vAlign w:val="center"/>
          </w:tcPr>
          <w:p w14:paraId="0CAB63D3">
            <w:pPr>
              <w:jc w:val="center"/>
              <w:rPr>
                <w:rFonts w:ascii="宋体" w:hAnsi="宋体" w:cs="宋体"/>
                <w:sz w:val="21"/>
                <w:szCs w:val="21"/>
              </w:rPr>
            </w:pPr>
            <w:r>
              <w:rPr>
                <w:rFonts w:hint="eastAsia" w:ascii="宋体" w:hAnsi="宋体" w:cs="宋体"/>
                <w:sz w:val="21"/>
                <w:szCs w:val="21"/>
              </w:rPr>
              <w:t>计量单位</w:t>
            </w:r>
          </w:p>
        </w:tc>
        <w:tc>
          <w:tcPr>
            <w:tcW w:w="566" w:type="pct"/>
            <w:vAlign w:val="center"/>
          </w:tcPr>
          <w:p w14:paraId="63F28197">
            <w:pPr>
              <w:jc w:val="center"/>
              <w:rPr>
                <w:rFonts w:ascii="宋体" w:hAnsi="宋体" w:cs="宋体"/>
                <w:sz w:val="21"/>
                <w:szCs w:val="21"/>
              </w:rPr>
            </w:pPr>
            <w:r>
              <w:rPr>
                <w:rFonts w:hint="eastAsia" w:ascii="宋体" w:hAnsi="宋体" w:cs="宋体"/>
                <w:sz w:val="21"/>
                <w:szCs w:val="21"/>
              </w:rPr>
              <w:t>工程量</w:t>
            </w:r>
          </w:p>
        </w:tc>
        <w:tc>
          <w:tcPr>
            <w:tcW w:w="713" w:type="pct"/>
            <w:vAlign w:val="center"/>
          </w:tcPr>
          <w:p w14:paraId="670DFD78">
            <w:pPr>
              <w:jc w:val="center"/>
              <w:rPr>
                <w:rFonts w:ascii="宋体" w:hAnsi="宋体" w:cs="宋体"/>
                <w:sz w:val="21"/>
                <w:szCs w:val="21"/>
              </w:rPr>
            </w:pPr>
            <w:r>
              <w:rPr>
                <w:rFonts w:hint="eastAsia" w:ascii="宋体" w:hAnsi="宋体" w:cs="宋体"/>
                <w:sz w:val="21"/>
                <w:szCs w:val="21"/>
              </w:rPr>
              <w:t>备注</w:t>
            </w:r>
          </w:p>
        </w:tc>
      </w:tr>
      <w:tr w14:paraId="03161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287" w:type="pct"/>
            <w:vAlign w:val="center"/>
          </w:tcPr>
          <w:p w14:paraId="3E1AEEED">
            <w:pPr>
              <w:jc w:val="center"/>
              <w:rPr>
                <w:rFonts w:ascii="宋体" w:hAnsi="宋体" w:cs="宋体"/>
                <w:sz w:val="21"/>
                <w:szCs w:val="21"/>
              </w:rPr>
            </w:pPr>
            <w:r>
              <w:rPr>
                <w:rFonts w:hint="eastAsia" w:ascii="宋体" w:hAnsi="宋体" w:cs="宋体"/>
                <w:sz w:val="21"/>
                <w:szCs w:val="21"/>
              </w:rPr>
              <w:t>1</w:t>
            </w:r>
          </w:p>
        </w:tc>
        <w:tc>
          <w:tcPr>
            <w:tcW w:w="1007" w:type="pct"/>
            <w:vAlign w:val="center"/>
          </w:tcPr>
          <w:p w14:paraId="3946B79F">
            <w:pPr>
              <w:jc w:val="center"/>
              <w:rPr>
                <w:rFonts w:ascii="宋体" w:hAnsi="宋体" w:cs="宋体"/>
                <w:sz w:val="21"/>
                <w:szCs w:val="21"/>
              </w:rPr>
            </w:pPr>
            <w:r>
              <w:rPr>
                <w:rFonts w:hint="eastAsia" w:ascii="宋体" w:hAnsi="宋体" w:cs="宋体"/>
                <w:sz w:val="21"/>
                <w:szCs w:val="21"/>
              </w:rPr>
              <w:t>拆卸旧储气罐</w:t>
            </w:r>
          </w:p>
        </w:tc>
        <w:tc>
          <w:tcPr>
            <w:tcW w:w="1827" w:type="pct"/>
            <w:vAlign w:val="center"/>
          </w:tcPr>
          <w:p w14:paraId="3567D793">
            <w:pPr>
              <w:pStyle w:val="38"/>
              <w:numPr>
                <w:ilvl w:val="0"/>
                <w:numId w:val="6"/>
              </w:numPr>
              <w:ind w:firstLineChars="0"/>
              <w:rPr>
                <w:rFonts w:ascii="宋体" w:hAnsi="宋体" w:cs="宋体"/>
                <w:sz w:val="21"/>
                <w:szCs w:val="21"/>
              </w:rPr>
            </w:pPr>
            <w:r>
              <w:rPr>
                <w:rFonts w:hint="eastAsia" w:ascii="宋体" w:hAnsi="宋体" w:cs="宋体"/>
                <w:sz w:val="21"/>
                <w:szCs w:val="21"/>
              </w:rPr>
              <w:t>关闭进出口手阀并完全泄压</w:t>
            </w:r>
          </w:p>
          <w:p w14:paraId="5A56F390">
            <w:pPr>
              <w:pStyle w:val="38"/>
              <w:numPr>
                <w:ilvl w:val="0"/>
                <w:numId w:val="6"/>
              </w:numPr>
              <w:ind w:firstLineChars="0"/>
              <w:rPr>
                <w:rFonts w:ascii="宋体" w:hAnsi="宋体" w:cs="宋体"/>
                <w:sz w:val="21"/>
                <w:szCs w:val="21"/>
              </w:rPr>
            </w:pPr>
            <w:r>
              <w:rPr>
                <w:rFonts w:hint="eastAsia" w:ascii="宋体" w:hAnsi="宋体" w:cs="宋体"/>
                <w:sz w:val="21"/>
                <w:szCs w:val="21"/>
              </w:rPr>
              <w:t>拆卸旧储气罐</w:t>
            </w:r>
          </w:p>
          <w:p w14:paraId="7971EE54">
            <w:pPr>
              <w:pStyle w:val="38"/>
              <w:numPr>
                <w:ilvl w:val="0"/>
                <w:numId w:val="6"/>
              </w:numPr>
              <w:ind w:firstLineChars="0"/>
              <w:rPr>
                <w:rFonts w:ascii="宋体" w:hAnsi="宋体" w:cs="宋体"/>
                <w:sz w:val="21"/>
                <w:szCs w:val="21"/>
              </w:rPr>
            </w:pPr>
            <w:r>
              <w:rPr>
                <w:rFonts w:hint="eastAsia" w:ascii="宋体" w:hAnsi="宋体" w:cs="宋体"/>
                <w:sz w:val="21"/>
                <w:szCs w:val="21"/>
              </w:rPr>
              <w:t>旧储气罐安全运送至地面</w:t>
            </w:r>
          </w:p>
        </w:tc>
        <w:tc>
          <w:tcPr>
            <w:tcW w:w="598" w:type="pct"/>
            <w:vAlign w:val="center"/>
          </w:tcPr>
          <w:p w14:paraId="63FBB0AE">
            <w:pPr>
              <w:jc w:val="center"/>
              <w:rPr>
                <w:rFonts w:ascii="宋体" w:hAnsi="宋体" w:cs="宋体"/>
                <w:sz w:val="21"/>
                <w:szCs w:val="21"/>
              </w:rPr>
            </w:pPr>
            <w:r>
              <w:rPr>
                <w:rFonts w:hint="eastAsia" w:ascii="宋体" w:hAnsi="宋体" w:cs="宋体"/>
                <w:sz w:val="21"/>
                <w:szCs w:val="21"/>
              </w:rPr>
              <w:t>台</w:t>
            </w:r>
          </w:p>
        </w:tc>
        <w:tc>
          <w:tcPr>
            <w:tcW w:w="566" w:type="pct"/>
            <w:vAlign w:val="center"/>
          </w:tcPr>
          <w:p w14:paraId="6351F09D">
            <w:pPr>
              <w:jc w:val="center"/>
              <w:rPr>
                <w:rFonts w:ascii="宋体" w:hAnsi="宋体" w:cs="宋体"/>
                <w:sz w:val="21"/>
                <w:szCs w:val="21"/>
              </w:rPr>
            </w:pPr>
            <w:r>
              <w:rPr>
                <w:rFonts w:ascii="宋体" w:hAnsi="宋体" w:cs="宋体"/>
                <w:sz w:val="21"/>
                <w:szCs w:val="21"/>
              </w:rPr>
              <w:t>4</w:t>
            </w:r>
          </w:p>
        </w:tc>
        <w:tc>
          <w:tcPr>
            <w:tcW w:w="713" w:type="pct"/>
            <w:vAlign w:val="center"/>
          </w:tcPr>
          <w:p w14:paraId="58A480D4">
            <w:pPr>
              <w:rPr>
                <w:rFonts w:ascii="宋体" w:hAnsi="宋体" w:cs="宋体"/>
                <w:sz w:val="21"/>
                <w:szCs w:val="21"/>
              </w:rPr>
            </w:pPr>
          </w:p>
        </w:tc>
      </w:tr>
      <w:tr w14:paraId="330B2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287" w:type="pct"/>
            <w:vAlign w:val="center"/>
          </w:tcPr>
          <w:p w14:paraId="2A5E9666">
            <w:pPr>
              <w:jc w:val="center"/>
              <w:rPr>
                <w:rFonts w:ascii="宋体" w:hAnsi="宋体" w:cs="宋体"/>
                <w:sz w:val="21"/>
                <w:szCs w:val="21"/>
              </w:rPr>
            </w:pPr>
            <w:r>
              <w:rPr>
                <w:rFonts w:hint="eastAsia" w:ascii="宋体" w:hAnsi="宋体" w:cs="宋体"/>
                <w:sz w:val="21"/>
                <w:szCs w:val="21"/>
              </w:rPr>
              <w:t>2</w:t>
            </w:r>
          </w:p>
        </w:tc>
        <w:tc>
          <w:tcPr>
            <w:tcW w:w="1007" w:type="pct"/>
            <w:vAlign w:val="center"/>
          </w:tcPr>
          <w:p w14:paraId="56416D3E">
            <w:pPr>
              <w:jc w:val="center"/>
              <w:rPr>
                <w:rFonts w:ascii="宋体" w:hAnsi="宋体" w:cs="宋体"/>
                <w:sz w:val="21"/>
                <w:szCs w:val="21"/>
              </w:rPr>
            </w:pPr>
            <w:r>
              <w:rPr>
                <w:rFonts w:hint="eastAsia" w:ascii="宋体" w:hAnsi="宋体" w:cs="宋体"/>
                <w:sz w:val="21"/>
                <w:szCs w:val="21"/>
              </w:rPr>
              <w:t>安装新储气罐</w:t>
            </w:r>
          </w:p>
        </w:tc>
        <w:tc>
          <w:tcPr>
            <w:tcW w:w="1827" w:type="pct"/>
            <w:vAlign w:val="center"/>
          </w:tcPr>
          <w:p w14:paraId="6897EAB3">
            <w:pPr>
              <w:pStyle w:val="38"/>
              <w:numPr>
                <w:ilvl w:val="0"/>
                <w:numId w:val="7"/>
              </w:numPr>
              <w:ind w:firstLineChars="0"/>
              <w:rPr>
                <w:rFonts w:ascii="宋体" w:hAnsi="宋体" w:cs="宋体"/>
                <w:sz w:val="21"/>
                <w:szCs w:val="21"/>
              </w:rPr>
            </w:pPr>
            <w:r>
              <w:rPr>
                <w:rFonts w:hint="eastAsia" w:ascii="宋体" w:hAnsi="宋体" w:cs="宋体"/>
                <w:sz w:val="21"/>
                <w:szCs w:val="21"/>
              </w:rPr>
              <w:t>新储气罐安全运送至空压机房</w:t>
            </w:r>
          </w:p>
          <w:p w14:paraId="21E177C4">
            <w:pPr>
              <w:pStyle w:val="38"/>
              <w:numPr>
                <w:ilvl w:val="0"/>
                <w:numId w:val="7"/>
              </w:numPr>
              <w:ind w:firstLineChars="0"/>
              <w:rPr>
                <w:rFonts w:ascii="宋体" w:hAnsi="宋体" w:cs="宋体"/>
                <w:sz w:val="21"/>
                <w:szCs w:val="21"/>
              </w:rPr>
            </w:pPr>
            <w:r>
              <w:rPr>
                <w:rFonts w:hint="eastAsia" w:ascii="宋体" w:hAnsi="宋体" w:cs="宋体"/>
                <w:sz w:val="21"/>
                <w:szCs w:val="21"/>
              </w:rPr>
              <w:t>安装新储气罐</w:t>
            </w:r>
          </w:p>
          <w:p w14:paraId="160B3304">
            <w:pPr>
              <w:pStyle w:val="38"/>
              <w:numPr>
                <w:ilvl w:val="0"/>
                <w:numId w:val="7"/>
              </w:numPr>
              <w:ind w:firstLineChars="0"/>
              <w:rPr>
                <w:rFonts w:ascii="宋体" w:hAnsi="宋体" w:cs="宋体"/>
                <w:sz w:val="21"/>
                <w:szCs w:val="21"/>
              </w:rPr>
            </w:pPr>
            <w:r>
              <w:rPr>
                <w:rFonts w:hint="eastAsia" w:ascii="宋体" w:hAnsi="宋体" w:cs="宋体"/>
                <w:sz w:val="21"/>
                <w:szCs w:val="21"/>
              </w:rPr>
              <w:t>安装附属设备</w:t>
            </w:r>
          </w:p>
        </w:tc>
        <w:tc>
          <w:tcPr>
            <w:tcW w:w="598" w:type="pct"/>
            <w:vAlign w:val="center"/>
          </w:tcPr>
          <w:p w14:paraId="3DE144B2">
            <w:pPr>
              <w:jc w:val="center"/>
              <w:rPr>
                <w:rFonts w:ascii="宋体" w:hAnsi="宋体" w:cs="宋体"/>
                <w:sz w:val="21"/>
                <w:szCs w:val="21"/>
              </w:rPr>
            </w:pPr>
            <w:r>
              <w:rPr>
                <w:rFonts w:hint="eastAsia" w:ascii="宋体" w:hAnsi="宋体" w:cs="宋体"/>
                <w:sz w:val="21"/>
                <w:szCs w:val="21"/>
              </w:rPr>
              <w:t>台</w:t>
            </w:r>
          </w:p>
        </w:tc>
        <w:tc>
          <w:tcPr>
            <w:tcW w:w="566" w:type="pct"/>
            <w:vAlign w:val="center"/>
          </w:tcPr>
          <w:p w14:paraId="13B1838B">
            <w:pPr>
              <w:jc w:val="center"/>
              <w:rPr>
                <w:rFonts w:ascii="宋体" w:hAnsi="宋体" w:cs="宋体"/>
                <w:sz w:val="21"/>
                <w:szCs w:val="21"/>
              </w:rPr>
            </w:pPr>
            <w:r>
              <w:rPr>
                <w:rFonts w:ascii="宋体" w:hAnsi="宋体" w:cs="宋体"/>
                <w:sz w:val="21"/>
                <w:szCs w:val="21"/>
              </w:rPr>
              <w:t>2</w:t>
            </w:r>
          </w:p>
        </w:tc>
        <w:tc>
          <w:tcPr>
            <w:tcW w:w="713" w:type="pct"/>
            <w:vAlign w:val="center"/>
          </w:tcPr>
          <w:p w14:paraId="050524A6">
            <w:pPr>
              <w:rPr>
                <w:rFonts w:ascii="宋体" w:hAnsi="宋体" w:cs="宋体"/>
                <w:sz w:val="21"/>
                <w:szCs w:val="21"/>
              </w:rPr>
            </w:pPr>
          </w:p>
        </w:tc>
      </w:tr>
      <w:tr w14:paraId="5C039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287" w:type="pct"/>
            <w:vAlign w:val="center"/>
          </w:tcPr>
          <w:p w14:paraId="373AB879">
            <w:pPr>
              <w:jc w:val="center"/>
              <w:rPr>
                <w:rFonts w:ascii="宋体" w:hAnsi="宋体" w:cs="宋体"/>
                <w:sz w:val="21"/>
                <w:szCs w:val="21"/>
              </w:rPr>
            </w:pPr>
            <w:r>
              <w:rPr>
                <w:rFonts w:hint="eastAsia" w:ascii="宋体" w:hAnsi="宋体" w:cs="宋体"/>
                <w:sz w:val="21"/>
                <w:szCs w:val="21"/>
              </w:rPr>
              <w:t>3</w:t>
            </w:r>
          </w:p>
        </w:tc>
        <w:tc>
          <w:tcPr>
            <w:tcW w:w="1007" w:type="pct"/>
            <w:vAlign w:val="center"/>
          </w:tcPr>
          <w:p w14:paraId="17A761B4">
            <w:pPr>
              <w:jc w:val="center"/>
              <w:rPr>
                <w:rFonts w:ascii="宋体" w:hAnsi="宋体" w:cs="宋体"/>
                <w:sz w:val="21"/>
                <w:szCs w:val="21"/>
              </w:rPr>
            </w:pPr>
            <w:r>
              <w:rPr>
                <w:rFonts w:hint="eastAsia" w:ascii="宋体" w:hAnsi="宋体" w:cs="宋体"/>
                <w:sz w:val="21"/>
                <w:szCs w:val="21"/>
              </w:rPr>
              <w:t>调试与验收</w:t>
            </w:r>
          </w:p>
        </w:tc>
        <w:tc>
          <w:tcPr>
            <w:tcW w:w="1827" w:type="pct"/>
            <w:vAlign w:val="center"/>
          </w:tcPr>
          <w:p w14:paraId="77A5E2B9">
            <w:pPr>
              <w:numPr>
                <w:ilvl w:val="0"/>
                <w:numId w:val="8"/>
              </w:numPr>
              <w:rPr>
                <w:rFonts w:ascii="宋体" w:hAnsi="宋体" w:cs="宋体"/>
                <w:sz w:val="21"/>
                <w:szCs w:val="21"/>
              </w:rPr>
            </w:pPr>
            <w:r>
              <w:rPr>
                <w:rFonts w:hint="eastAsia" w:ascii="宋体" w:hAnsi="宋体" w:cs="宋体"/>
                <w:sz w:val="21"/>
                <w:szCs w:val="21"/>
              </w:rPr>
              <w:t>功能试验</w:t>
            </w:r>
          </w:p>
          <w:p w14:paraId="709F1213">
            <w:pPr>
              <w:numPr>
                <w:ilvl w:val="0"/>
                <w:numId w:val="8"/>
              </w:numPr>
              <w:rPr>
                <w:rFonts w:ascii="宋体" w:hAnsi="宋体" w:cs="宋体"/>
                <w:sz w:val="21"/>
                <w:szCs w:val="21"/>
              </w:rPr>
            </w:pPr>
            <w:r>
              <w:rPr>
                <w:rFonts w:hint="eastAsia" w:ascii="宋体" w:hAnsi="宋体" w:cs="宋体"/>
                <w:sz w:val="21"/>
                <w:szCs w:val="21"/>
              </w:rPr>
              <w:t>验收文件</w:t>
            </w:r>
          </w:p>
        </w:tc>
        <w:tc>
          <w:tcPr>
            <w:tcW w:w="598" w:type="pct"/>
            <w:vAlign w:val="center"/>
          </w:tcPr>
          <w:p w14:paraId="6B7C4DC5">
            <w:pPr>
              <w:jc w:val="center"/>
              <w:rPr>
                <w:rFonts w:ascii="宋体" w:hAnsi="宋体" w:cs="宋体"/>
                <w:sz w:val="21"/>
                <w:szCs w:val="21"/>
              </w:rPr>
            </w:pPr>
            <w:r>
              <w:rPr>
                <w:rFonts w:hint="eastAsia" w:ascii="宋体" w:hAnsi="宋体" w:cs="宋体"/>
                <w:sz w:val="21"/>
                <w:szCs w:val="21"/>
              </w:rPr>
              <w:t>台</w:t>
            </w:r>
          </w:p>
        </w:tc>
        <w:tc>
          <w:tcPr>
            <w:tcW w:w="566" w:type="pct"/>
            <w:vAlign w:val="center"/>
          </w:tcPr>
          <w:p w14:paraId="0261E10C">
            <w:pPr>
              <w:jc w:val="center"/>
              <w:rPr>
                <w:rFonts w:ascii="宋体" w:hAnsi="宋体" w:cs="宋体"/>
                <w:sz w:val="21"/>
                <w:szCs w:val="21"/>
              </w:rPr>
            </w:pPr>
            <w:r>
              <w:rPr>
                <w:rFonts w:ascii="宋体" w:hAnsi="宋体" w:cs="宋体"/>
                <w:sz w:val="21"/>
                <w:szCs w:val="21"/>
              </w:rPr>
              <w:t>2</w:t>
            </w:r>
          </w:p>
        </w:tc>
        <w:tc>
          <w:tcPr>
            <w:tcW w:w="713" w:type="pct"/>
            <w:vAlign w:val="center"/>
          </w:tcPr>
          <w:p w14:paraId="2632D24D">
            <w:pPr>
              <w:rPr>
                <w:rFonts w:ascii="宋体" w:hAnsi="宋体" w:cs="宋体"/>
                <w:sz w:val="21"/>
                <w:szCs w:val="21"/>
              </w:rPr>
            </w:pPr>
          </w:p>
        </w:tc>
      </w:tr>
      <w:tr w14:paraId="27AAE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287" w:type="pct"/>
            <w:vAlign w:val="center"/>
          </w:tcPr>
          <w:p w14:paraId="6EB480D0">
            <w:pPr>
              <w:jc w:val="center"/>
              <w:rPr>
                <w:rFonts w:ascii="宋体" w:hAnsi="宋体" w:cs="宋体"/>
                <w:sz w:val="21"/>
                <w:szCs w:val="21"/>
              </w:rPr>
            </w:pPr>
            <w:r>
              <w:rPr>
                <w:rFonts w:hint="eastAsia" w:ascii="宋体" w:hAnsi="宋体" w:cs="宋体"/>
                <w:sz w:val="21"/>
                <w:szCs w:val="21"/>
              </w:rPr>
              <w:t>4</w:t>
            </w:r>
          </w:p>
        </w:tc>
        <w:tc>
          <w:tcPr>
            <w:tcW w:w="1007" w:type="pct"/>
            <w:vAlign w:val="center"/>
          </w:tcPr>
          <w:p w14:paraId="12E13132">
            <w:pPr>
              <w:jc w:val="center"/>
              <w:rPr>
                <w:rFonts w:ascii="宋体" w:hAnsi="宋体" w:cs="宋体"/>
                <w:sz w:val="21"/>
                <w:szCs w:val="21"/>
              </w:rPr>
            </w:pPr>
            <w:r>
              <w:rPr>
                <w:rFonts w:hint="eastAsia" w:ascii="宋体" w:hAnsi="宋体" w:cs="宋体"/>
                <w:sz w:val="21"/>
                <w:szCs w:val="21"/>
              </w:rPr>
              <w:t>后续工作</w:t>
            </w:r>
          </w:p>
        </w:tc>
        <w:tc>
          <w:tcPr>
            <w:tcW w:w="1827" w:type="pct"/>
            <w:vAlign w:val="center"/>
          </w:tcPr>
          <w:p w14:paraId="5B0B7953">
            <w:pPr>
              <w:numPr>
                <w:ilvl w:val="0"/>
                <w:numId w:val="9"/>
              </w:numPr>
              <w:rPr>
                <w:rFonts w:ascii="宋体" w:hAnsi="宋体" w:cs="宋体"/>
                <w:sz w:val="21"/>
                <w:szCs w:val="21"/>
              </w:rPr>
            </w:pPr>
            <w:r>
              <w:rPr>
                <w:rFonts w:hint="eastAsia" w:ascii="宋体" w:hAnsi="宋体" w:cs="宋体"/>
                <w:sz w:val="21"/>
                <w:szCs w:val="21"/>
              </w:rPr>
              <w:t>清理现场</w:t>
            </w:r>
          </w:p>
          <w:p w14:paraId="5C5A3B2D">
            <w:pPr>
              <w:numPr>
                <w:ilvl w:val="0"/>
                <w:numId w:val="9"/>
              </w:numPr>
              <w:rPr>
                <w:rFonts w:ascii="宋体" w:hAnsi="宋体" w:cs="宋体"/>
                <w:sz w:val="21"/>
                <w:szCs w:val="21"/>
              </w:rPr>
            </w:pPr>
            <w:r>
              <w:rPr>
                <w:rFonts w:hint="eastAsia" w:ascii="宋体" w:hAnsi="宋体" w:cs="宋体"/>
                <w:sz w:val="21"/>
                <w:szCs w:val="21"/>
              </w:rPr>
              <w:t>记录信息</w:t>
            </w:r>
          </w:p>
          <w:p w14:paraId="0DCED414">
            <w:pPr>
              <w:numPr>
                <w:ilvl w:val="0"/>
                <w:numId w:val="9"/>
              </w:numPr>
              <w:rPr>
                <w:rFonts w:ascii="宋体" w:hAnsi="宋体" w:cs="宋体"/>
                <w:sz w:val="21"/>
                <w:szCs w:val="21"/>
              </w:rPr>
            </w:pPr>
            <w:r>
              <w:rPr>
                <w:rFonts w:hint="eastAsia" w:ascii="宋体" w:hAnsi="宋体" w:cs="宋体"/>
                <w:sz w:val="21"/>
                <w:szCs w:val="21"/>
              </w:rPr>
              <w:t>安全提示</w:t>
            </w:r>
          </w:p>
        </w:tc>
        <w:tc>
          <w:tcPr>
            <w:tcW w:w="598" w:type="pct"/>
            <w:vAlign w:val="center"/>
          </w:tcPr>
          <w:p w14:paraId="3C6A9581">
            <w:pPr>
              <w:jc w:val="center"/>
              <w:rPr>
                <w:rFonts w:ascii="宋体" w:hAnsi="宋体" w:cs="宋体"/>
                <w:sz w:val="21"/>
                <w:szCs w:val="21"/>
              </w:rPr>
            </w:pPr>
            <w:r>
              <w:rPr>
                <w:rFonts w:hint="eastAsia" w:ascii="宋体" w:hAnsi="宋体" w:cs="宋体"/>
                <w:sz w:val="21"/>
                <w:szCs w:val="21"/>
              </w:rPr>
              <w:t>台</w:t>
            </w:r>
          </w:p>
        </w:tc>
        <w:tc>
          <w:tcPr>
            <w:tcW w:w="566" w:type="pct"/>
            <w:vAlign w:val="center"/>
          </w:tcPr>
          <w:p w14:paraId="530BAE4C">
            <w:pPr>
              <w:jc w:val="center"/>
              <w:rPr>
                <w:rFonts w:ascii="宋体" w:hAnsi="宋体" w:cs="宋体"/>
                <w:sz w:val="21"/>
                <w:szCs w:val="21"/>
              </w:rPr>
            </w:pPr>
            <w:r>
              <w:rPr>
                <w:rFonts w:ascii="宋体" w:hAnsi="宋体" w:cs="宋体"/>
                <w:sz w:val="21"/>
                <w:szCs w:val="21"/>
              </w:rPr>
              <w:t>4</w:t>
            </w:r>
          </w:p>
        </w:tc>
        <w:tc>
          <w:tcPr>
            <w:tcW w:w="713" w:type="pct"/>
            <w:vAlign w:val="center"/>
          </w:tcPr>
          <w:p w14:paraId="2F4BFE7A">
            <w:pPr>
              <w:rPr>
                <w:rFonts w:ascii="宋体" w:hAnsi="宋体" w:cs="宋体"/>
                <w:sz w:val="21"/>
                <w:szCs w:val="21"/>
              </w:rPr>
            </w:pPr>
          </w:p>
        </w:tc>
      </w:tr>
    </w:tbl>
    <w:p w14:paraId="444BB03C">
      <w:pPr>
        <w:pStyle w:val="5"/>
        <w:numPr>
          <w:ilvl w:val="-1"/>
          <w:numId w:val="0"/>
        </w:numPr>
        <w:ind w:firstLine="0"/>
        <w:jc w:val="center"/>
        <w:rPr>
          <w:rFonts w:hint="eastAsia" w:ascii="宋体" w:hAnsi="宋体" w:eastAsia="宋体" w:cs="宋体"/>
          <w:b/>
          <w:bCs/>
          <w:sz w:val="21"/>
          <w:szCs w:val="21"/>
          <w:lang w:val="en-US" w:eastAsia="zh-CN"/>
        </w:rPr>
      </w:pPr>
    </w:p>
    <w:p w14:paraId="186DAD6A">
      <w:pPr>
        <w:spacing w:before="0" w:beforeLines="-2147483648" w:after="0" w:afterLines="-2147483648" w:line="360" w:lineRule="auto"/>
        <w:ind w:firstLine="420" w:firstLineChars="200"/>
        <w:jc w:val="left"/>
        <w:rPr>
          <w:rFonts w:hint="default" w:ascii="宋体" w:hAnsi="宋体" w:cs="宋体"/>
          <w:sz w:val="21"/>
          <w:szCs w:val="21"/>
          <w:lang w:val="en-US" w:eastAsia="zh-CN"/>
        </w:rPr>
      </w:pPr>
      <w:r>
        <w:rPr>
          <w:rFonts w:hint="eastAsia" w:ascii="宋体" w:hAnsi="宋体" w:cs="宋体"/>
          <w:sz w:val="21"/>
          <w:szCs w:val="21"/>
          <w:lang w:val="en-US" w:eastAsia="zh-CN"/>
        </w:rPr>
        <w:t xml:space="preserve">                               </w:t>
      </w:r>
      <w:r>
        <w:rPr>
          <w:rFonts w:hint="eastAsia" w:ascii="宋体" w:hAnsi="宋体" w:cs="宋体"/>
          <w:b/>
          <w:bCs/>
          <w:sz w:val="21"/>
          <w:szCs w:val="21"/>
          <w:lang w:val="en-US" w:eastAsia="zh-CN"/>
        </w:rPr>
        <w:t xml:space="preserve">   材料清单</w:t>
      </w:r>
    </w:p>
    <w:tbl>
      <w:tblPr>
        <w:tblStyle w:val="2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2093"/>
        <w:gridCol w:w="2425"/>
        <w:gridCol w:w="914"/>
        <w:gridCol w:w="869"/>
        <w:gridCol w:w="2256"/>
      </w:tblGrid>
      <w:tr w14:paraId="6393A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89" w:type="pct"/>
            <w:vAlign w:val="center"/>
          </w:tcPr>
          <w:p w14:paraId="1892C64F">
            <w:pPr>
              <w:jc w:val="center"/>
              <w:rPr>
                <w:rFonts w:ascii="宋体" w:hAnsi="宋体" w:cs="宋体"/>
                <w:sz w:val="21"/>
                <w:szCs w:val="21"/>
              </w:rPr>
            </w:pPr>
            <w:r>
              <w:rPr>
                <w:rFonts w:hint="eastAsia" w:ascii="宋体" w:hAnsi="宋体" w:cs="宋体"/>
                <w:sz w:val="21"/>
                <w:szCs w:val="21"/>
              </w:rPr>
              <w:t>序号</w:t>
            </w:r>
          </w:p>
        </w:tc>
        <w:tc>
          <w:tcPr>
            <w:tcW w:w="1127" w:type="pct"/>
            <w:vAlign w:val="center"/>
          </w:tcPr>
          <w:p w14:paraId="51CE7E2B">
            <w:pPr>
              <w:jc w:val="center"/>
              <w:rPr>
                <w:rFonts w:ascii="宋体" w:hAnsi="宋体" w:cs="宋体"/>
                <w:sz w:val="21"/>
                <w:szCs w:val="21"/>
              </w:rPr>
            </w:pPr>
            <w:r>
              <w:rPr>
                <w:rFonts w:hint="eastAsia" w:ascii="宋体" w:hAnsi="宋体" w:cs="宋体"/>
                <w:sz w:val="21"/>
                <w:szCs w:val="21"/>
              </w:rPr>
              <w:t>材料名称</w:t>
            </w:r>
          </w:p>
        </w:tc>
        <w:tc>
          <w:tcPr>
            <w:tcW w:w="1306" w:type="pct"/>
            <w:vAlign w:val="center"/>
          </w:tcPr>
          <w:p w14:paraId="79CB1DAC">
            <w:pPr>
              <w:jc w:val="center"/>
              <w:rPr>
                <w:rFonts w:ascii="宋体" w:hAnsi="宋体" w:cs="宋体"/>
                <w:sz w:val="21"/>
                <w:szCs w:val="21"/>
              </w:rPr>
            </w:pPr>
            <w:r>
              <w:rPr>
                <w:rFonts w:hint="eastAsia" w:ascii="宋体" w:hAnsi="宋体" w:cs="宋体"/>
                <w:sz w:val="21"/>
                <w:szCs w:val="21"/>
              </w:rPr>
              <w:t>型号、规格</w:t>
            </w:r>
          </w:p>
        </w:tc>
        <w:tc>
          <w:tcPr>
            <w:tcW w:w="492" w:type="pct"/>
            <w:vAlign w:val="center"/>
          </w:tcPr>
          <w:p w14:paraId="003E3877">
            <w:pPr>
              <w:jc w:val="center"/>
              <w:rPr>
                <w:rFonts w:ascii="宋体" w:hAnsi="宋体" w:cs="宋体"/>
                <w:sz w:val="21"/>
                <w:szCs w:val="21"/>
              </w:rPr>
            </w:pPr>
            <w:r>
              <w:rPr>
                <w:rFonts w:hint="eastAsia" w:ascii="宋体" w:hAnsi="宋体" w:cs="宋体"/>
                <w:sz w:val="21"/>
                <w:szCs w:val="21"/>
              </w:rPr>
              <w:t>单位</w:t>
            </w:r>
          </w:p>
        </w:tc>
        <w:tc>
          <w:tcPr>
            <w:tcW w:w="468" w:type="pct"/>
            <w:vAlign w:val="center"/>
          </w:tcPr>
          <w:p w14:paraId="6E08CCC6">
            <w:pPr>
              <w:jc w:val="center"/>
              <w:rPr>
                <w:rFonts w:ascii="宋体" w:hAnsi="宋体" w:cs="宋体"/>
                <w:sz w:val="21"/>
                <w:szCs w:val="21"/>
              </w:rPr>
            </w:pPr>
            <w:r>
              <w:rPr>
                <w:rFonts w:hint="eastAsia" w:ascii="宋体" w:hAnsi="宋体" w:cs="宋体"/>
                <w:sz w:val="21"/>
                <w:szCs w:val="21"/>
              </w:rPr>
              <w:t>数量</w:t>
            </w:r>
          </w:p>
        </w:tc>
        <w:tc>
          <w:tcPr>
            <w:tcW w:w="1215" w:type="pct"/>
            <w:vAlign w:val="center"/>
          </w:tcPr>
          <w:p w14:paraId="62A4B3D3">
            <w:pPr>
              <w:jc w:val="center"/>
              <w:rPr>
                <w:rFonts w:ascii="宋体" w:hAnsi="宋体" w:cs="宋体"/>
                <w:sz w:val="21"/>
                <w:szCs w:val="21"/>
              </w:rPr>
            </w:pPr>
            <w:r>
              <w:rPr>
                <w:rFonts w:hint="eastAsia" w:ascii="宋体" w:hAnsi="宋体" w:cs="宋体"/>
                <w:sz w:val="21"/>
                <w:szCs w:val="21"/>
              </w:rPr>
              <w:t>备注</w:t>
            </w:r>
          </w:p>
        </w:tc>
      </w:tr>
      <w:tr w14:paraId="445D2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389" w:type="pct"/>
            <w:vAlign w:val="center"/>
          </w:tcPr>
          <w:p w14:paraId="31F2985F">
            <w:pPr>
              <w:jc w:val="center"/>
              <w:rPr>
                <w:rFonts w:ascii="宋体" w:hAnsi="宋体" w:cs="宋体"/>
                <w:sz w:val="21"/>
                <w:szCs w:val="21"/>
              </w:rPr>
            </w:pPr>
            <w:r>
              <w:rPr>
                <w:rFonts w:hint="eastAsia" w:ascii="宋体" w:hAnsi="宋体" w:cs="宋体"/>
                <w:sz w:val="21"/>
                <w:szCs w:val="21"/>
              </w:rPr>
              <w:t>1</w:t>
            </w:r>
          </w:p>
        </w:tc>
        <w:tc>
          <w:tcPr>
            <w:tcW w:w="1127" w:type="pct"/>
            <w:vAlign w:val="center"/>
          </w:tcPr>
          <w:p w14:paraId="42CC3852">
            <w:pPr>
              <w:jc w:val="center"/>
              <w:rPr>
                <w:rFonts w:ascii="宋体" w:hAnsi="宋体" w:cs="宋体"/>
                <w:sz w:val="21"/>
                <w:szCs w:val="21"/>
              </w:rPr>
            </w:pPr>
            <w:r>
              <w:rPr>
                <w:rFonts w:hint="eastAsia" w:ascii="宋体" w:hAnsi="宋体" w:cs="宋体"/>
                <w:sz w:val="21"/>
                <w:szCs w:val="21"/>
              </w:rPr>
              <w:t>压缩空气储气罐</w:t>
            </w:r>
          </w:p>
        </w:tc>
        <w:tc>
          <w:tcPr>
            <w:tcW w:w="1306" w:type="pct"/>
            <w:vAlign w:val="center"/>
          </w:tcPr>
          <w:p w14:paraId="634DB561">
            <w:pPr>
              <w:jc w:val="both"/>
              <w:rPr>
                <w:rFonts w:ascii="宋体" w:hAnsi="宋体" w:cs="宋体"/>
                <w:sz w:val="21"/>
                <w:szCs w:val="21"/>
              </w:rPr>
            </w:pPr>
            <w:r>
              <w:rPr>
                <w:rFonts w:hint="eastAsia" w:ascii="宋体" w:hAnsi="宋体" w:cs="宋体"/>
                <w:sz w:val="21"/>
                <w:szCs w:val="21"/>
              </w:rPr>
              <w:t>容积：2m³</w:t>
            </w:r>
          </w:p>
          <w:p w14:paraId="5AD4786C">
            <w:pPr>
              <w:jc w:val="both"/>
              <w:rPr>
                <w:rFonts w:ascii="宋体" w:hAnsi="宋体" w:cs="宋体"/>
                <w:sz w:val="21"/>
                <w:szCs w:val="21"/>
              </w:rPr>
            </w:pPr>
            <w:r>
              <w:rPr>
                <w:rFonts w:hint="eastAsia" w:ascii="宋体" w:hAnsi="宋体" w:cs="宋体"/>
                <w:sz w:val="21"/>
                <w:szCs w:val="21"/>
              </w:rPr>
              <w:t>设计压力：</w:t>
            </w:r>
            <w:r>
              <w:rPr>
                <w:rFonts w:ascii="宋体" w:hAnsi="宋体" w:cs="宋体"/>
                <w:sz w:val="21"/>
                <w:szCs w:val="21"/>
              </w:rPr>
              <w:t>3.15MPa</w:t>
            </w:r>
          </w:p>
          <w:p w14:paraId="19879D2F">
            <w:pPr>
              <w:jc w:val="both"/>
              <w:rPr>
                <w:rFonts w:ascii="宋体" w:hAnsi="宋体" w:cs="宋体"/>
                <w:sz w:val="21"/>
                <w:szCs w:val="21"/>
              </w:rPr>
            </w:pPr>
            <w:r>
              <w:rPr>
                <w:rFonts w:hint="eastAsia" w:ascii="宋体" w:hAnsi="宋体" w:cs="宋体"/>
                <w:sz w:val="21"/>
                <w:szCs w:val="21"/>
              </w:rPr>
              <w:t>工作压力：</w:t>
            </w:r>
            <w:r>
              <w:rPr>
                <w:rFonts w:ascii="宋体" w:hAnsi="宋体" w:cs="宋体"/>
                <w:sz w:val="21"/>
                <w:szCs w:val="21"/>
              </w:rPr>
              <w:t>3.00MPa</w:t>
            </w:r>
          </w:p>
          <w:p w14:paraId="1900C947">
            <w:pPr>
              <w:jc w:val="both"/>
              <w:rPr>
                <w:rFonts w:ascii="宋体" w:hAnsi="宋体" w:cs="宋体"/>
                <w:sz w:val="21"/>
                <w:szCs w:val="21"/>
              </w:rPr>
            </w:pPr>
            <w:r>
              <w:rPr>
                <w:rFonts w:hint="eastAsia" w:ascii="宋体" w:hAnsi="宋体" w:cs="宋体"/>
                <w:sz w:val="21"/>
                <w:szCs w:val="21"/>
              </w:rPr>
              <w:t>材料：Q</w:t>
            </w:r>
            <w:r>
              <w:rPr>
                <w:rFonts w:ascii="宋体" w:hAnsi="宋体" w:cs="宋体"/>
                <w:sz w:val="21"/>
                <w:szCs w:val="21"/>
              </w:rPr>
              <w:t>345R</w:t>
            </w:r>
          </w:p>
          <w:p w14:paraId="305EE7AF">
            <w:pPr>
              <w:jc w:val="both"/>
              <w:rPr>
                <w:rFonts w:ascii="宋体" w:hAnsi="宋体" w:cs="宋体"/>
                <w:sz w:val="21"/>
                <w:szCs w:val="21"/>
              </w:rPr>
            </w:pPr>
            <w:r>
              <w:rPr>
                <w:rFonts w:hint="eastAsia" w:ascii="宋体" w:hAnsi="宋体" w:cs="宋体"/>
                <w:sz w:val="21"/>
                <w:szCs w:val="21"/>
              </w:rPr>
              <w:t>容器类别：Ⅱ类</w:t>
            </w:r>
          </w:p>
        </w:tc>
        <w:tc>
          <w:tcPr>
            <w:tcW w:w="492" w:type="pct"/>
            <w:vAlign w:val="center"/>
          </w:tcPr>
          <w:p w14:paraId="43EAF7BF">
            <w:pPr>
              <w:jc w:val="center"/>
              <w:rPr>
                <w:rFonts w:ascii="宋体" w:hAnsi="宋体" w:cs="宋体"/>
                <w:sz w:val="21"/>
                <w:szCs w:val="21"/>
              </w:rPr>
            </w:pPr>
            <w:r>
              <w:rPr>
                <w:rFonts w:hint="eastAsia" w:ascii="宋体" w:hAnsi="宋体" w:cs="宋体"/>
                <w:sz w:val="21"/>
                <w:szCs w:val="21"/>
              </w:rPr>
              <w:t>台</w:t>
            </w:r>
          </w:p>
        </w:tc>
        <w:tc>
          <w:tcPr>
            <w:tcW w:w="468" w:type="pct"/>
            <w:vAlign w:val="center"/>
          </w:tcPr>
          <w:p w14:paraId="282F25B1">
            <w:pPr>
              <w:jc w:val="center"/>
              <w:rPr>
                <w:rFonts w:ascii="宋体" w:hAnsi="宋体" w:cs="宋体"/>
                <w:sz w:val="21"/>
                <w:szCs w:val="21"/>
              </w:rPr>
            </w:pPr>
            <w:r>
              <w:rPr>
                <w:rFonts w:ascii="宋体" w:hAnsi="宋体" w:cs="宋体"/>
                <w:sz w:val="21"/>
                <w:szCs w:val="21"/>
              </w:rPr>
              <w:t>2</w:t>
            </w:r>
          </w:p>
        </w:tc>
        <w:tc>
          <w:tcPr>
            <w:tcW w:w="1215" w:type="pct"/>
            <w:vAlign w:val="center"/>
          </w:tcPr>
          <w:p w14:paraId="33C5BFD5">
            <w:pPr>
              <w:jc w:val="center"/>
              <w:rPr>
                <w:rFonts w:ascii="宋体" w:hAnsi="宋体" w:cs="宋体"/>
                <w:sz w:val="21"/>
                <w:szCs w:val="21"/>
              </w:rPr>
            </w:pPr>
            <w:r>
              <w:rPr>
                <w:rFonts w:hint="eastAsia" w:ascii="宋体" w:hAnsi="宋体" w:cs="宋体"/>
                <w:sz w:val="21"/>
                <w:szCs w:val="21"/>
              </w:rPr>
              <w:t>现有压缩空气储气罐是由上海申江压力容器有限公司生产</w:t>
            </w:r>
          </w:p>
        </w:tc>
      </w:tr>
      <w:tr w14:paraId="48953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389" w:type="pct"/>
            <w:vAlign w:val="center"/>
          </w:tcPr>
          <w:p w14:paraId="043F671D">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w:t>
            </w:r>
          </w:p>
        </w:tc>
        <w:tc>
          <w:tcPr>
            <w:tcW w:w="1127" w:type="pct"/>
            <w:vAlign w:val="center"/>
          </w:tcPr>
          <w:p w14:paraId="1FBBC023">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法兰堵板</w:t>
            </w:r>
          </w:p>
        </w:tc>
        <w:tc>
          <w:tcPr>
            <w:tcW w:w="1306" w:type="pct"/>
            <w:vAlign w:val="center"/>
          </w:tcPr>
          <w:p w14:paraId="2B02CCDC">
            <w:pPr>
              <w:jc w:val="both"/>
              <w:rPr>
                <w:rFonts w:hint="default" w:ascii="宋体" w:hAnsi="宋体" w:eastAsia="宋体" w:cs="宋体"/>
                <w:sz w:val="21"/>
                <w:szCs w:val="21"/>
                <w:lang w:val="en-US" w:eastAsia="zh-CN"/>
              </w:rPr>
            </w:pPr>
            <w:r>
              <w:rPr>
                <w:rFonts w:hint="eastAsia" w:ascii="宋体" w:hAnsi="宋体" w:cs="宋体"/>
                <w:sz w:val="21"/>
                <w:szCs w:val="21"/>
                <w:lang w:val="en-US" w:eastAsia="zh-CN"/>
              </w:rPr>
              <w:t>DN50，PN35</w:t>
            </w:r>
          </w:p>
        </w:tc>
        <w:tc>
          <w:tcPr>
            <w:tcW w:w="492" w:type="pct"/>
            <w:vAlign w:val="center"/>
          </w:tcPr>
          <w:p w14:paraId="5D08FDF6">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个</w:t>
            </w:r>
          </w:p>
        </w:tc>
        <w:tc>
          <w:tcPr>
            <w:tcW w:w="468" w:type="pct"/>
            <w:vAlign w:val="center"/>
          </w:tcPr>
          <w:p w14:paraId="2C2563E9">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4</w:t>
            </w:r>
          </w:p>
        </w:tc>
        <w:tc>
          <w:tcPr>
            <w:tcW w:w="1215" w:type="pct"/>
            <w:vAlign w:val="center"/>
          </w:tcPr>
          <w:p w14:paraId="0D7FA78F">
            <w:pPr>
              <w:jc w:val="center"/>
              <w:rPr>
                <w:rFonts w:hint="eastAsia" w:ascii="宋体" w:hAnsi="宋体" w:cs="宋体"/>
                <w:sz w:val="21"/>
                <w:szCs w:val="21"/>
              </w:rPr>
            </w:pPr>
          </w:p>
        </w:tc>
      </w:tr>
    </w:tbl>
    <w:p w14:paraId="6F574125">
      <w:pPr>
        <w:spacing w:before="0" w:beforeLines="-2147483648" w:after="0" w:afterLines="-2147483648" w:line="36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注</w:t>
      </w:r>
      <w:r>
        <w:rPr>
          <w:rFonts w:hint="eastAsia" w:ascii="宋体" w:hAnsi="宋体" w:eastAsia="宋体" w:cs="宋体"/>
          <w:sz w:val="21"/>
          <w:szCs w:val="21"/>
        </w:rPr>
        <w:t>：</w:t>
      </w:r>
      <w:r>
        <w:rPr>
          <w:rFonts w:hint="eastAsia" w:ascii="宋体" w:hAnsi="宋体" w:eastAsia="宋体" w:cs="宋体"/>
          <w:b/>
          <w:bCs w:val="0"/>
          <w:sz w:val="21"/>
          <w:szCs w:val="21"/>
        </w:rPr>
        <w:t>本项目材料、机械、器具等均由乙方提供，工程量清单报价时</w:t>
      </w:r>
      <w:r>
        <w:rPr>
          <w:rFonts w:hint="eastAsia" w:ascii="宋体" w:hAnsi="宋体" w:cs="宋体"/>
          <w:b/>
          <w:bCs w:val="0"/>
          <w:sz w:val="21"/>
          <w:szCs w:val="21"/>
          <w:lang w:val="en-US" w:eastAsia="zh-CN"/>
        </w:rPr>
        <w:t>须</w:t>
      </w:r>
      <w:r>
        <w:rPr>
          <w:rFonts w:hint="eastAsia" w:ascii="宋体" w:hAnsi="宋体" w:eastAsia="宋体" w:cs="宋体"/>
          <w:b/>
          <w:bCs w:val="0"/>
          <w:sz w:val="21"/>
          <w:szCs w:val="21"/>
        </w:rPr>
        <w:t>按上述表格人工、材料分开单列报价</w:t>
      </w:r>
      <w:r>
        <w:rPr>
          <w:rFonts w:hint="eastAsia" w:ascii="宋体" w:hAnsi="宋体" w:eastAsia="宋体" w:cs="宋体"/>
          <w:b/>
          <w:sz w:val="21"/>
          <w:szCs w:val="21"/>
        </w:rPr>
        <w:t>。</w:t>
      </w:r>
    </w:p>
    <w:p w14:paraId="0CA362C9">
      <w:pPr>
        <w:numPr>
          <w:ilvl w:val="0"/>
          <w:numId w:val="1"/>
        </w:numPr>
        <w:spacing w:before="120" w:beforeLines="50" w:after="120" w:afterLines="50" w:line="240" w:lineRule="auto"/>
        <w:ind w:left="0" w:firstLine="422" w:firstLineChars="200"/>
        <w:rPr>
          <w:rFonts w:hint="eastAsia" w:ascii="宋体" w:hAnsi="宋体" w:eastAsia="宋体" w:cs="宋体"/>
          <w:b/>
          <w:sz w:val="21"/>
          <w:szCs w:val="21"/>
        </w:rPr>
      </w:pPr>
      <w:r>
        <w:rPr>
          <w:rFonts w:hint="eastAsia" w:ascii="宋体" w:hAnsi="宋体" w:eastAsia="宋体" w:cs="宋体"/>
          <w:b/>
          <w:sz w:val="21"/>
          <w:szCs w:val="21"/>
          <w:lang w:val="en-US" w:eastAsia="zh-CN"/>
        </w:rPr>
        <w:t>施工要求</w:t>
      </w:r>
    </w:p>
    <w:p w14:paraId="5F40E571">
      <w:pPr>
        <w:spacing w:line="360" w:lineRule="auto"/>
        <w:jc w:val="left"/>
        <w:rPr>
          <w:rFonts w:hint="eastAsia" w:ascii="宋体" w:hAnsi="宋体" w:eastAsia="宋体" w:cs="宋体"/>
          <w:sz w:val="21"/>
          <w:szCs w:val="21"/>
        </w:rPr>
      </w:pPr>
      <w:r>
        <w:rPr>
          <w:rFonts w:hint="eastAsia" w:ascii="宋体" w:hAnsi="宋体" w:eastAsia="宋体" w:cs="宋体"/>
          <w:sz w:val="21"/>
          <w:szCs w:val="21"/>
        </w:rPr>
        <w:t>1、施工单位必须提前联系项目负责人到施工现场察看，清晰了解每个项目的施工要求及其工作内容。</w:t>
      </w:r>
      <w:r>
        <w:rPr>
          <w:rFonts w:hint="eastAsia" w:ascii="宋体" w:hAnsi="宋体" w:eastAsia="宋体" w:cs="宋体"/>
          <w:sz w:val="21"/>
          <w:szCs w:val="21"/>
          <w:lang w:val="en-US" w:eastAsia="zh-CN"/>
        </w:rPr>
        <w:t>同时，</w:t>
      </w:r>
      <w:r>
        <w:rPr>
          <w:rFonts w:hint="eastAsia" w:ascii="宋体" w:hAnsi="宋体" w:eastAsia="宋体" w:cs="宋体"/>
          <w:sz w:val="21"/>
          <w:szCs w:val="21"/>
        </w:rPr>
        <w:t>充分考虑现场施工作业条件，如施工时间段，空间</w:t>
      </w:r>
      <w:r>
        <w:rPr>
          <w:rFonts w:hint="eastAsia" w:ascii="宋体" w:hAnsi="宋体" w:eastAsia="宋体" w:cs="宋体"/>
          <w:sz w:val="21"/>
          <w:szCs w:val="21"/>
          <w:lang w:val="en-US" w:eastAsia="zh-CN"/>
        </w:rPr>
        <w:t>环境</w:t>
      </w:r>
      <w:r>
        <w:rPr>
          <w:rFonts w:hint="eastAsia" w:ascii="宋体" w:hAnsi="宋体" w:eastAsia="宋体" w:cs="宋体"/>
          <w:sz w:val="21"/>
          <w:szCs w:val="21"/>
        </w:rPr>
        <w:t>，天气环境等。</w:t>
      </w:r>
    </w:p>
    <w:p w14:paraId="113EF6A8">
      <w:pPr>
        <w:spacing w:line="360" w:lineRule="auto"/>
        <w:jc w:val="left"/>
        <w:rPr>
          <w:rFonts w:hint="eastAsia" w:ascii="宋体" w:hAnsi="宋体" w:eastAsia="宋体" w:cs="宋体"/>
          <w:sz w:val="21"/>
          <w:szCs w:val="21"/>
        </w:rPr>
      </w:pPr>
      <w:r>
        <w:rPr>
          <w:rFonts w:hint="eastAsia" w:ascii="宋体" w:hAnsi="宋体" w:eastAsia="宋体" w:cs="宋体"/>
          <w:sz w:val="21"/>
          <w:szCs w:val="21"/>
        </w:rPr>
        <w:t>2、按程序办理相关手续，遵守相应的管理规定和要求。</w:t>
      </w:r>
    </w:p>
    <w:p w14:paraId="2E4FF1D0">
      <w:pPr>
        <w:spacing w:line="360" w:lineRule="auto"/>
        <w:rPr>
          <w:rFonts w:hint="eastAsia" w:ascii="宋体" w:hAnsi="宋体" w:cs="宋体"/>
          <w:sz w:val="21"/>
          <w:szCs w:val="21"/>
        </w:rPr>
      </w:pPr>
      <w:r>
        <w:rPr>
          <w:rFonts w:hint="eastAsia" w:ascii="宋体" w:hAnsi="宋体" w:eastAsia="宋体" w:cs="宋体"/>
          <w:sz w:val="21"/>
          <w:szCs w:val="21"/>
        </w:rPr>
        <w:t>3、进入施工现场必须遵守安全操作规程和安全生产纪律，</w:t>
      </w:r>
      <w:r>
        <w:rPr>
          <w:rFonts w:hint="eastAsia" w:ascii="宋体" w:hAnsi="宋体" w:eastAsia="宋体" w:cs="宋体"/>
          <w:b/>
          <w:bCs/>
          <w:sz w:val="21"/>
          <w:szCs w:val="21"/>
        </w:rPr>
        <w:t>特种作业人员必须持证上岗</w:t>
      </w:r>
      <w:r>
        <w:rPr>
          <w:rFonts w:hint="eastAsia" w:ascii="宋体" w:hAnsi="宋体" w:eastAsia="宋体" w:cs="宋体"/>
          <w:b/>
          <w:bCs/>
          <w:sz w:val="21"/>
          <w:szCs w:val="21"/>
          <w:lang w:eastAsia="zh-CN"/>
        </w:rPr>
        <w:t>。</w:t>
      </w:r>
      <w:r>
        <w:rPr>
          <w:rFonts w:hint="eastAsia" w:ascii="宋体" w:hAnsi="宋体" w:cs="宋体"/>
          <w:b/>
          <w:bCs/>
          <w:sz w:val="21"/>
          <w:szCs w:val="21"/>
        </w:rPr>
        <w:t>操作人员需穿戴防护装备（安全帽、护目镜、防静电工作服）</w:t>
      </w:r>
      <w:r>
        <w:rPr>
          <w:rFonts w:hint="eastAsia" w:ascii="宋体" w:hAnsi="宋体" w:cs="宋体"/>
          <w:sz w:val="21"/>
          <w:szCs w:val="21"/>
        </w:rPr>
        <w:t>。</w:t>
      </w:r>
    </w:p>
    <w:p w14:paraId="15CBD607">
      <w:pPr>
        <w:spacing w:line="360" w:lineRule="auto"/>
        <w:rPr>
          <w:rFonts w:hint="eastAsia" w:ascii="宋体" w:hAnsi="宋体" w:eastAsia="宋体" w:cs="宋体"/>
          <w:sz w:val="21"/>
          <w:szCs w:val="21"/>
          <w:lang w:val="en-US" w:eastAsia="zh-CN"/>
        </w:rPr>
      </w:pPr>
      <w:r>
        <w:rPr>
          <w:rFonts w:hint="eastAsia" w:ascii="宋体" w:hAnsi="宋体" w:cs="宋体"/>
          <w:sz w:val="21"/>
          <w:szCs w:val="21"/>
          <w:lang w:val="en-US" w:eastAsia="zh-CN"/>
        </w:rPr>
        <w:t>4、</w:t>
      </w:r>
      <w:r>
        <w:rPr>
          <w:rFonts w:hint="eastAsia" w:ascii="宋体" w:hAnsi="宋体" w:cs="宋体"/>
          <w:sz w:val="21"/>
          <w:szCs w:val="21"/>
        </w:rPr>
        <w:t>储气罐周围设置防护栏，禁止堆放易燃物，如涉及高空作业、密闭场所作业、动火作业、吊装作业需办理作业票，做好安全措施。</w:t>
      </w:r>
    </w:p>
    <w:p w14:paraId="4FC7CAC0">
      <w:pPr>
        <w:spacing w:line="360" w:lineRule="auto"/>
        <w:rPr>
          <w:rFonts w:hint="eastAsia" w:ascii="宋体" w:hAnsi="宋体" w:cs="宋体"/>
          <w:sz w:val="21"/>
          <w:szCs w:val="21"/>
          <w:lang w:eastAsia="zh-CN"/>
        </w:rPr>
      </w:pPr>
      <w:r>
        <w:rPr>
          <w:rFonts w:hint="eastAsia" w:ascii="宋体" w:hAnsi="宋体" w:cs="宋体"/>
          <w:sz w:val="21"/>
          <w:szCs w:val="21"/>
          <w:lang w:val="en-US" w:eastAsia="zh-CN"/>
        </w:rPr>
        <w:t>5</w:t>
      </w:r>
      <w:r>
        <w:rPr>
          <w:rFonts w:hint="eastAsia" w:ascii="宋体" w:hAnsi="宋体" w:eastAsia="宋体" w:cs="宋体"/>
          <w:sz w:val="21"/>
          <w:szCs w:val="21"/>
          <w:lang w:val="en-US" w:eastAsia="zh-CN"/>
        </w:rPr>
        <w:t>、</w:t>
      </w:r>
      <w:r>
        <w:rPr>
          <w:rFonts w:hint="eastAsia" w:ascii="宋体" w:hAnsi="宋体" w:cs="宋体"/>
          <w:sz w:val="21"/>
          <w:szCs w:val="21"/>
        </w:rPr>
        <w:t>施工前检查确认空压机已停运并在手动状态，拆除压缩空气储气罐前检查确认进出口阀门关闭且完全泄压</w:t>
      </w:r>
      <w:r>
        <w:rPr>
          <w:rFonts w:hint="eastAsia" w:ascii="宋体" w:hAnsi="宋体" w:cs="宋体"/>
          <w:sz w:val="21"/>
          <w:szCs w:val="21"/>
          <w:lang w:eastAsia="zh-CN"/>
        </w:rPr>
        <w:t>。</w:t>
      </w:r>
    </w:p>
    <w:p w14:paraId="6F915BC0">
      <w:pPr>
        <w:spacing w:line="360" w:lineRule="auto"/>
        <w:rPr>
          <w:rFonts w:hint="eastAsia" w:ascii="宋体" w:hAnsi="宋体" w:cs="宋体"/>
          <w:sz w:val="21"/>
          <w:szCs w:val="21"/>
          <w:lang w:eastAsia="zh-CN"/>
        </w:rPr>
      </w:pPr>
      <w:r>
        <w:rPr>
          <w:rFonts w:hint="eastAsia" w:ascii="宋体" w:hAnsi="宋体" w:cs="宋体"/>
          <w:sz w:val="21"/>
          <w:szCs w:val="21"/>
          <w:lang w:val="en-US" w:eastAsia="zh-CN"/>
        </w:rPr>
        <w:t>6、</w:t>
      </w:r>
      <w:r>
        <w:rPr>
          <w:rFonts w:hint="eastAsia" w:ascii="宋体" w:hAnsi="宋体" w:cs="宋体"/>
          <w:sz w:val="21"/>
          <w:szCs w:val="21"/>
        </w:rPr>
        <w:t>若#1、#2燃机已停运且施工期内无开机计划，可停运整套压缩空气系统后施工；若#1、#2燃机运行或施工期内有开机计划，拆除与安装压缩空气储气罐需逐个进行，确保压缩空气系统不失压，不耽误生产</w:t>
      </w:r>
      <w:r>
        <w:rPr>
          <w:rFonts w:hint="eastAsia" w:ascii="宋体" w:hAnsi="宋体" w:cs="宋体"/>
          <w:sz w:val="21"/>
          <w:szCs w:val="21"/>
          <w:lang w:eastAsia="zh-CN"/>
        </w:rPr>
        <w:t>。</w:t>
      </w:r>
    </w:p>
    <w:p w14:paraId="3B6CC04C">
      <w:pPr>
        <w:spacing w:line="360" w:lineRule="auto"/>
        <w:rPr>
          <w:rFonts w:hint="eastAsia" w:ascii="宋体" w:hAnsi="宋体" w:eastAsia="宋体" w:cs="宋体"/>
          <w:sz w:val="21"/>
          <w:szCs w:val="21"/>
        </w:rPr>
      </w:pPr>
      <w:r>
        <w:rPr>
          <w:rFonts w:hint="eastAsia" w:ascii="宋体" w:hAnsi="宋体" w:cs="宋体"/>
          <w:sz w:val="21"/>
          <w:szCs w:val="21"/>
          <w:lang w:val="en-US" w:eastAsia="zh-CN"/>
        </w:rPr>
        <w:t>7、</w:t>
      </w:r>
      <w:r>
        <w:rPr>
          <w:rFonts w:hint="eastAsia" w:ascii="宋体" w:hAnsi="宋体" w:eastAsia="宋体" w:cs="宋体"/>
          <w:sz w:val="21"/>
          <w:szCs w:val="21"/>
        </w:rPr>
        <w:t>包建筑垃圾外运，完工后场地清理</w:t>
      </w:r>
      <w:r>
        <w:rPr>
          <w:rFonts w:hint="eastAsia" w:ascii="宋体" w:hAnsi="宋体" w:cs="宋体"/>
          <w:sz w:val="21"/>
          <w:szCs w:val="21"/>
          <w:lang w:eastAsia="zh-CN"/>
        </w:rPr>
        <w:t>。</w:t>
      </w:r>
    </w:p>
    <w:p w14:paraId="5DC03CD2">
      <w:pPr>
        <w:numPr>
          <w:ilvl w:val="0"/>
          <w:numId w:val="1"/>
        </w:numPr>
        <w:spacing w:before="120" w:beforeLines="50" w:after="120" w:afterLines="50" w:line="360" w:lineRule="auto"/>
        <w:ind w:left="0" w:firstLine="422" w:firstLineChars="200"/>
        <w:rPr>
          <w:rFonts w:hint="eastAsia" w:ascii="宋体" w:hAnsi="宋体" w:eastAsia="宋体" w:cs="宋体"/>
          <w:b/>
          <w:sz w:val="21"/>
          <w:szCs w:val="21"/>
        </w:rPr>
      </w:pPr>
      <w:r>
        <w:rPr>
          <w:rFonts w:hint="eastAsia" w:ascii="宋体" w:hAnsi="宋体" w:eastAsia="宋体" w:cs="宋体"/>
          <w:b/>
          <w:sz w:val="21"/>
          <w:szCs w:val="21"/>
        </w:rPr>
        <w:t>施工注意事项</w:t>
      </w:r>
    </w:p>
    <w:p w14:paraId="2F71683B">
      <w:pPr>
        <w:spacing w:line="360" w:lineRule="auto"/>
        <w:ind w:firstLine="560"/>
        <w:jc w:val="left"/>
        <w:rPr>
          <w:rFonts w:hint="eastAsia" w:ascii="宋体" w:hAnsi="宋体" w:eastAsia="宋体" w:cs="宋体"/>
          <w:sz w:val="21"/>
          <w:szCs w:val="21"/>
        </w:rPr>
      </w:pPr>
      <w:r>
        <w:rPr>
          <w:rFonts w:hint="eastAsia" w:ascii="宋体" w:hAnsi="宋体" w:eastAsia="宋体" w:cs="宋体"/>
          <w:sz w:val="21"/>
          <w:szCs w:val="21"/>
        </w:rPr>
        <w:t>（一）施工单位应到施工现场充分察勘，对影响施工质量的潜在风险进行评估，施工方应充分考虑成品保护措施费，清晰了解本项目的施工要求及其工程量；</w:t>
      </w:r>
    </w:p>
    <w:p w14:paraId="05EC0E66">
      <w:pPr>
        <w:spacing w:line="360" w:lineRule="auto"/>
        <w:ind w:firstLine="560"/>
        <w:jc w:val="left"/>
        <w:rPr>
          <w:rFonts w:hint="eastAsia" w:ascii="宋体" w:hAnsi="宋体" w:eastAsia="宋体" w:cs="宋体"/>
          <w:sz w:val="21"/>
          <w:szCs w:val="21"/>
          <w:lang w:eastAsia="zh-CN"/>
        </w:rPr>
      </w:pPr>
      <w:r>
        <w:rPr>
          <w:rFonts w:hint="eastAsia" w:ascii="宋体" w:hAnsi="宋体" w:eastAsia="宋体" w:cs="宋体"/>
          <w:sz w:val="21"/>
          <w:szCs w:val="21"/>
        </w:rPr>
        <w:t>（三）施工单位施工前办理好所有工作票证，做好安全技术交底，必须遵守甲方安全操作规程和安全生产纪律，特种作业人员必须持证上岗，如焊工证等；办理相关的票证手续后方可作业；项目经理或安全员到场管理，且人证合一</w:t>
      </w:r>
      <w:r>
        <w:rPr>
          <w:rFonts w:hint="eastAsia" w:ascii="宋体" w:hAnsi="宋体" w:eastAsia="宋体" w:cs="宋体"/>
          <w:sz w:val="21"/>
          <w:szCs w:val="21"/>
          <w:lang w:eastAsia="zh-CN"/>
        </w:rPr>
        <w:t>；</w:t>
      </w:r>
    </w:p>
    <w:p w14:paraId="2A25D7B3">
      <w:pPr>
        <w:pStyle w:val="5"/>
        <w:spacing w:line="36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rPr>
        <w:t>（</w:t>
      </w:r>
      <w:r>
        <w:rPr>
          <w:rFonts w:hint="eastAsia" w:ascii="宋体" w:hAnsi="宋体" w:cs="宋体"/>
          <w:sz w:val="21"/>
          <w:szCs w:val="21"/>
          <w:lang w:val="en-US" w:eastAsia="zh-CN"/>
        </w:rPr>
        <w:t>四</w:t>
      </w:r>
      <w:r>
        <w:rPr>
          <w:rFonts w:hint="eastAsia" w:ascii="宋体" w:hAnsi="宋体" w:eastAsia="宋体" w:cs="宋体"/>
          <w:sz w:val="21"/>
          <w:szCs w:val="21"/>
        </w:rPr>
        <w:t>）施工位置应进行围蔽作业及挂警示标识，做好安全措施</w:t>
      </w:r>
      <w:r>
        <w:rPr>
          <w:rFonts w:hint="eastAsia" w:ascii="宋体" w:hAnsi="宋体" w:eastAsia="宋体" w:cs="宋体"/>
          <w:sz w:val="21"/>
          <w:szCs w:val="21"/>
          <w:lang w:eastAsia="zh-CN"/>
        </w:rPr>
        <w:t>；</w:t>
      </w:r>
    </w:p>
    <w:p w14:paraId="27A26B4D">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cs="宋体"/>
          <w:sz w:val="21"/>
          <w:szCs w:val="21"/>
          <w:lang w:val="en-US" w:eastAsia="zh-CN"/>
        </w:rPr>
        <w:t>五</w:t>
      </w:r>
      <w:r>
        <w:rPr>
          <w:rFonts w:hint="eastAsia" w:ascii="宋体" w:hAnsi="宋体" w:eastAsia="宋体" w:cs="宋体"/>
          <w:sz w:val="21"/>
          <w:szCs w:val="21"/>
        </w:rPr>
        <w:t>）包建筑垃圾外运，完工后场地清理。</w:t>
      </w:r>
    </w:p>
    <w:p w14:paraId="61D6AF8B">
      <w:pPr>
        <w:spacing w:line="360" w:lineRule="auto"/>
        <w:ind w:firstLine="420" w:firstLineChars="200"/>
        <w:jc w:val="left"/>
        <w:rPr>
          <w:rFonts w:hint="default" w:ascii="宋体" w:hAnsi="宋体" w:eastAsia="宋体" w:cs="宋体"/>
          <w:sz w:val="21"/>
          <w:szCs w:val="21"/>
          <w:lang w:val="en-US" w:eastAsia="zh-CN"/>
        </w:rPr>
      </w:pPr>
      <w:r>
        <w:rPr>
          <w:rFonts w:hint="eastAsia" w:ascii="宋体" w:hAnsi="宋体" w:cs="宋体"/>
          <w:sz w:val="21"/>
          <w:szCs w:val="21"/>
          <w:lang w:eastAsia="zh-CN"/>
        </w:rPr>
        <w:t>（</w:t>
      </w:r>
      <w:r>
        <w:rPr>
          <w:rFonts w:hint="eastAsia" w:ascii="宋体" w:hAnsi="宋体" w:cs="宋体"/>
          <w:sz w:val="21"/>
          <w:szCs w:val="21"/>
          <w:lang w:val="en-US" w:eastAsia="zh-CN"/>
        </w:rPr>
        <w:t>六）</w:t>
      </w:r>
      <w:r>
        <w:rPr>
          <w:rFonts w:hint="eastAsia" w:ascii="宋体" w:hAnsi="宋体" w:cs="宋体"/>
          <w:sz w:val="21"/>
          <w:szCs w:val="21"/>
        </w:rPr>
        <w:t>施工单位开工前需签订安全协议，更换压缩空气储气罐施工方法及技术要求</w:t>
      </w:r>
      <w:r>
        <w:rPr>
          <w:rFonts w:hint="eastAsia" w:ascii="宋体" w:hAnsi="宋体" w:cs="宋体"/>
          <w:sz w:val="21"/>
          <w:szCs w:val="21"/>
          <w:lang w:eastAsia="zh-CN"/>
        </w:rPr>
        <w:t>，</w:t>
      </w:r>
      <w:r>
        <w:rPr>
          <w:rFonts w:hint="eastAsia" w:ascii="宋体" w:hAnsi="宋体" w:cs="宋体"/>
          <w:sz w:val="21"/>
          <w:szCs w:val="21"/>
          <w:lang w:val="en-US" w:eastAsia="zh-CN"/>
        </w:rPr>
        <w:t>包括但不限于以下内容：</w:t>
      </w:r>
    </w:p>
    <w:p w14:paraId="28D2A4CC">
      <w:pPr>
        <w:pStyle w:val="4"/>
        <w:widowControl/>
        <w:numPr>
          <w:ilvl w:val="0"/>
          <w:numId w:val="10"/>
        </w:numPr>
        <w:shd w:val="clear" w:color="auto" w:fill="FDFDFE"/>
        <w:spacing w:before="0" w:beforeAutospacing="0" w:after="0" w:afterAutospacing="0" w:line="360" w:lineRule="auto"/>
        <w:ind w:left="720" w:leftChars="0" w:hanging="80" w:firstLineChars="0"/>
        <w:rPr>
          <w:rFonts w:hint="default" w:cs="宋体"/>
          <w:b/>
          <w:bCs/>
          <w:kern w:val="2"/>
          <w:sz w:val="21"/>
          <w:szCs w:val="21"/>
        </w:rPr>
      </w:pPr>
      <w:r>
        <w:rPr>
          <w:rFonts w:cs="宋体"/>
          <w:b/>
          <w:bCs/>
          <w:kern w:val="2"/>
          <w:sz w:val="21"/>
          <w:szCs w:val="21"/>
        </w:rPr>
        <w:t>准备工作</w:t>
      </w:r>
    </w:p>
    <w:p w14:paraId="3260C9DC">
      <w:pPr>
        <w:pStyle w:val="38"/>
        <w:widowControl/>
        <w:numPr>
          <w:ilvl w:val="0"/>
          <w:numId w:val="11"/>
        </w:numPr>
        <w:tabs>
          <w:tab w:val="left" w:pos="720"/>
        </w:tabs>
        <w:spacing w:line="26" w:lineRule="atLeast"/>
        <w:ind w:left="720" w:leftChars="0" w:hanging="80" w:firstLineChars="0"/>
        <w:rPr>
          <w:rFonts w:ascii="宋体" w:hAnsi="宋体" w:cs="宋体"/>
          <w:sz w:val="21"/>
          <w:szCs w:val="21"/>
        </w:rPr>
      </w:pPr>
      <w:r>
        <w:rPr>
          <w:rFonts w:ascii="宋体" w:hAnsi="宋体" w:cs="宋体"/>
          <w:sz w:val="21"/>
          <w:szCs w:val="21"/>
        </w:rPr>
        <w:t>资质审查</w:t>
      </w:r>
    </w:p>
    <w:p w14:paraId="4E0E92F4">
      <w:pPr>
        <w:widowControl/>
        <w:tabs>
          <w:tab w:val="left" w:pos="720"/>
          <w:tab w:val="left" w:pos="1440"/>
        </w:tabs>
        <w:spacing w:line="26" w:lineRule="atLeast"/>
        <w:ind w:firstLine="422" w:firstLineChars="200"/>
        <w:rPr>
          <w:rFonts w:ascii="宋体" w:hAnsi="宋体" w:eastAsia="宋体" w:cs="宋体"/>
          <w:b/>
          <w:bCs/>
          <w:sz w:val="21"/>
          <w:szCs w:val="21"/>
        </w:rPr>
      </w:pPr>
      <w:r>
        <w:rPr>
          <w:rFonts w:hint="eastAsia" w:ascii="宋体" w:hAnsi="宋体" w:cs="宋体"/>
          <w:b/>
          <w:bCs/>
          <w:sz w:val="21"/>
          <w:szCs w:val="21"/>
          <w:lang w:val="en-US" w:eastAsia="zh-CN"/>
        </w:rPr>
        <w:t>施工</w:t>
      </w:r>
      <w:r>
        <w:rPr>
          <w:rFonts w:ascii="宋体" w:hAnsi="宋体" w:cs="宋体"/>
          <w:b/>
          <w:bCs/>
          <w:sz w:val="21"/>
          <w:szCs w:val="21"/>
        </w:rPr>
        <w:t>单</w:t>
      </w:r>
      <w:r>
        <w:rPr>
          <w:rFonts w:ascii="宋体" w:hAnsi="宋体" w:eastAsia="宋体" w:cs="宋体"/>
          <w:b/>
          <w:bCs/>
          <w:sz w:val="21"/>
          <w:szCs w:val="21"/>
        </w:rPr>
        <w:t>位需具备提供资质证书、安装图纸及方案。</w:t>
      </w:r>
    </w:p>
    <w:p w14:paraId="3F467EE3">
      <w:pPr>
        <w:widowControl/>
        <w:tabs>
          <w:tab w:val="left" w:pos="720"/>
          <w:tab w:val="left" w:pos="1440"/>
        </w:tabs>
        <w:spacing w:line="26" w:lineRule="atLeast"/>
        <w:ind w:firstLine="422" w:firstLineChars="200"/>
        <w:rPr>
          <w:rFonts w:ascii="宋体" w:hAnsi="宋体" w:cs="宋体"/>
          <w:sz w:val="21"/>
          <w:szCs w:val="21"/>
        </w:rPr>
      </w:pPr>
      <w:r>
        <w:rPr>
          <w:rFonts w:ascii="宋体" w:hAnsi="宋体" w:cs="宋体"/>
          <w:b/>
          <w:bCs/>
          <w:sz w:val="21"/>
          <w:szCs w:val="21"/>
        </w:rPr>
        <w:t>操作人员需持证上岗，熟悉《特种设备使用管理条例》及《固定式压力容器安全技术监察规程》（TSG 21-2016）。</w:t>
      </w:r>
    </w:p>
    <w:p w14:paraId="0E7E93E6">
      <w:pPr>
        <w:pStyle w:val="38"/>
        <w:widowControl/>
        <w:numPr>
          <w:ilvl w:val="0"/>
          <w:numId w:val="11"/>
        </w:numPr>
        <w:tabs>
          <w:tab w:val="left" w:pos="720"/>
        </w:tabs>
        <w:spacing w:line="26" w:lineRule="atLeast"/>
        <w:ind w:left="720" w:leftChars="0" w:hanging="300" w:firstLineChars="0"/>
        <w:rPr>
          <w:rFonts w:ascii="宋体" w:hAnsi="宋体" w:cs="宋体"/>
          <w:sz w:val="21"/>
          <w:szCs w:val="21"/>
        </w:rPr>
      </w:pPr>
      <w:r>
        <w:rPr>
          <w:rFonts w:ascii="宋体" w:hAnsi="宋体" w:cs="宋体"/>
          <w:bCs/>
          <w:sz w:val="21"/>
          <w:szCs w:val="21"/>
        </w:rPr>
        <w:t>材料与工具</w:t>
      </w:r>
    </w:p>
    <w:p w14:paraId="28FC9255">
      <w:pPr>
        <w:widowControl/>
        <w:tabs>
          <w:tab w:val="left" w:pos="720"/>
          <w:tab w:val="left" w:pos="1440"/>
        </w:tabs>
        <w:spacing w:line="26" w:lineRule="atLeast"/>
        <w:ind w:firstLine="420" w:firstLineChars="200"/>
        <w:rPr>
          <w:rFonts w:ascii="宋体" w:hAnsi="宋体" w:cs="宋体"/>
          <w:sz w:val="21"/>
          <w:szCs w:val="21"/>
        </w:rPr>
      </w:pPr>
      <w:r>
        <w:rPr>
          <w:rFonts w:ascii="宋体" w:hAnsi="宋体" w:cs="宋体"/>
          <w:sz w:val="21"/>
          <w:szCs w:val="21"/>
        </w:rPr>
        <w:t>材料：新储气罐（需提供出厂合格证、说明书）、无缝钢管（酸洗镀锌）、法兰、阀门（安全阀、压力表、释压阀）、螺栓、垫片等。</w:t>
      </w:r>
    </w:p>
    <w:p w14:paraId="7C868E0F">
      <w:pPr>
        <w:widowControl/>
        <w:tabs>
          <w:tab w:val="left" w:pos="720"/>
          <w:tab w:val="left" w:pos="1440"/>
        </w:tabs>
        <w:spacing w:before="90" w:line="26" w:lineRule="atLeast"/>
        <w:ind w:left="-150" w:firstLine="420" w:firstLineChars="200"/>
        <w:rPr>
          <w:rFonts w:ascii="宋体" w:hAnsi="宋体" w:cs="宋体"/>
          <w:sz w:val="21"/>
          <w:szCs w:val="21"/>
        </w:rPr>
      </w:pPr>
      <w:r>
        <w:rPr>
          <w:rFonts w:ascii="宋体" w:hAnsi="宋体" w:cs="宋体"/>
          <w:sz w:val="21"/>
          <w:szCs w:val="21"/>
        </w:rPr>
        <w:t>工具：吊车、钢丝绳、倒链、砂轮锯、</w:t>
      </w:r>
      <w:r>
        <w:rPr>
          <w:rFonts w:hint="eastAsia" w:ascii="宋体" w:hAnsi="宋体" w:cs="宋体"/>
          <w:sz w:val="21"/>
          <w:szCs w:val="21"/>
        </w:rPr>
        <w:t>扳手、</w:t>
      </w:r>
      <w:r>
        <w:rPr>
          <w:rFonts w:ascii="宋体" w:hAnsi="宋体" w:cs="宋体"/>
          <w:sz w:val="21"/>
          <w:szCs w:val="21"/>
        </w:rPr>
        <w:t>电焊机、气焊机、水平尺、压力表校验设备等。</w:t>
      </w:r>
    </w:p>
    <w:p w14:paraId="5104C4B8">
      <w:pPr>
        <w:pStyle w:val="38"/>
        <w:widowControl/>
        <w:numPr>
          <w:ilvl w:val="0"/>
          <w:numId w:val="11"/>
        </w:numPr>
        <w:tabs>
          <w:tab w:val="left" w:pos="720"/>
        </w:tabs>
        <w:spacing w:line="26" w:lineRule="atLeast"/>
        <w:ind w:left="720" w:leftChars="0" w:hanging="80" w:firstLineChars="0"/>
        <w:rPr>
          <w:rFonts w:ascii="宋体" w:hAnsi="宋体" w:cs="宋体"/>
          <w:bCs/>
          <w:sz w:val="21"/>
          <w:szCs w:val="21"/>
        </w:rPr>
      </w:pPr>
      <w:r>
        <w:rPr>
          <w:rFonts w:ascii="宋体" w:hAnsi="宋体" w:cs="宋体"/>
          <w:sz w:val="21"/>
          <w:szCs w:val="21"/>
        </w:rPr>
        <w:t>场地准备</w:t>
      </w:r>
    </w:p>
    <w:p w14:paraId="3EFB96A5">
      <w:pPr>
        <w:widowControl/>
        <w:tabs>
          <w:tab w:val="left" w:pos="720"/>
          <w:tab w:val="left" w:pos="1440"/>
        </w:tabs>
        <w:spacing w:line="26" w:lineRule="atLeast"/>
        <w:ind w:left="-150" w:firstLine="420" w:firstLineChars="200"/>
        <w:rPr>
          <w:rFonts w:ascii="宋体" w:hAnsi="宋体" w:cs="宋体"/>
          <w:sz w:val="21"/>
          <w:szCs w:val="21"/>
        </w:rPr>
      </w:pPr>
      <w:r>
        <w:rPr>
          <w:rFonts w:ascii="宋体" w:hAnsi="宋体" w:cs="宋体"/>
          <w:sz w:val="21"/>
          <w:szCs w:val="21"/>
        </w:rPr>
        <w:t>基础施工：</w:t>
      </w:r>
      <w:r>
        <w:rPr>
          <w:rFonts w:hint="eastAsia" w:ascii="宋体" w:hAnsi="宋体" w:cs="宋体"/>
          <w:sz w:val="21"/>
          <w:szCs w:val="21"/>
        </w:rPr>
        <w:t>拆除旧压缩空气储气罐时注意保持基础完好性，安装新压缩空气储气罐前检查确认原基础具备可继续使用性，在原#</w:t>
      </w:r>
      <w:r>
        <w:rPr>
          <w:rFonts w:ascii="宋体" w:hAnsi="宋体" w:cs="宋体"/>
          <w:sz w:val="21"/>
          <w:szCs w:val="21"/>
        </w:rPr>
        <w:t>1</w:t>
      </w:r>
      <w:r>
        <w:rPr>
          <w:rFonts w:hint="eastAsia" w:ascii="宋体" w:hAnsi="宋体" w:cs="宋体"/>
          <w:sz w:val="21"/>
          <w:szCs w:val="21"/>
        </w:rPr>
        <w:t>、#</w:t>
      </w:r>
      <w:r>
        <w:rPr>
          <w:rFonts w:ascii="宋体" w:hAnsi="宋体" w:cs="宋体"/>
          <w:sz w:val="21"/>
          <w:szCs w:val="21"/>
        </w:rPr>
        <w:t>2</w:t>
      </w:r>
      <w:r>
        <w:rPr>
          <w:rFonts w:hint="eastAsia" w:ascii="宋体" w:hAnsi="宋体" w:cs="宋体"/>
          <w:sz w:val="21"/>
          <w:szCs w:val="21"/>
        </w:rPr>
        <w:t>压缩空气储气罐位置安装新压缩空气储气罐</w:t>
      </w:r>
      <w:r>
        <w:rPr>
          <w:rFonts w:ascii="宋体" w:hAnsi="宋体" w:cs="宋体"/>
          <w:sz w:val="21"/>
          <w:szCs w:val="21"/>
        </w:rPr>
        <w:t>。</w:t>
      </w:r>
    </w:p>
    <w:p w14:paraId="54CEFC93">
      <w:pPr>
        <w:widowControl/>
        <w:tabs>
          <w:tab w:val="left" w:pos="720"/>
          <w:tab w:val="left" w:pos="1440"/>
        </w:tabs>
        <w:spacing w:before="90" w:line="26" w:lineRule="atLeast"/>
        <w:ind w:left="-150" w:firstLine="420" w:firstLineChars="200"/>
        <w:rPr>
          <w:rFonts w:ascii="宋体" w:hAnsi="宋体" w:cs="宋体"/>
          <w:sz w:val="21"/>
          <w:szCs w:val="21"/>
        </w:rPr>
      </w:pPr>
      <w:r>
        <w:rPr>
          <w:rFonts w:ascii="宋体" w:hAnsi="宋体" w:cs="宋体"/>
          <w:sz w:val="21"/>
          <w:szCs w:val="21"/>
        </w:rPr>
        <w:t>环境要求：场地平整、通风良好，远离火源及易燃物，设置防护栏防止碰撞。</w:t>
      </w:r>
    </w:p>
    <w:p w14:paraId="5226DC93">
      <w:pPr>
        <w:pStyle w:val="4"/>
        <w:widowControl/>
        <w:numPr>
          <w:ilvl w:val="0"/>
          <w:numId w:val="10"/>
        </w:numPr>
        <w:shd w:val="clear" w:color="auto" w:fill="FDFDFE"/>
        <w:spacing w:before="0" w:beforeAutospacing="0" w:after="0" w:afterAutospacing="0" w:line="360" w:lineRule="auto"/>
        <w:ind w:left="720" w:leftChars="0" w:hanging="80" w:firstLineChars="0"/>
        <w:rPr>
          <w:rFonts w:hint="default" w:cs="宋体"/>
          <w:b/>
          <w:bCs/>
          <w:kern w:val="2"/>
          <w:sz w:val="21"/>
          <w:szCs w:val="21"/>
        </w:rPr>
      </w:pPr>
      <w:r>
        <w:rPr>
          <w:rFonts w:hint="default" w:cs="宋体"/>
          <w:b/>
          <w:bCs/>
          <w:kern w:val="2"/>
          <w:sz w:val="21"/>
          <w:szCs w:val="21"/>
        </w:rPr>
        <w:t>旧储气罐拆除</w:t>
      </w:r>
    </w:p>
    <w:p w14:paraId="37E8C261">
      <w:pPr>
        <w:pStyle w:val="38"/>
        <w:widowControl/>
        <w:numPr>
          <w:ilvl w:val="0"/>
          <w:numId w:val="12"/>
        </w:numPr>
        <w:tabs>
          <w:tab w:val="left" w:pos="720"/>
        </w:tabs>
        <w:spacing w:line="26" w:lineRule="atLeast"/>
        <w:ind w:firstLineChars="0"/>
        <w:rPr>
          <w:rFonts w:ascii="宋体" w:hAnsi="宋体" w:cs="宋体"/>
          <w:sz w:val="21"/>
          <w:szCs w:val="21"/>
        </w:rPr>
      </w:pPr>
      <w:r>
        <w:rPr>
          <w:rFonts w:ascii="宋体" w:hAnsi="宋体" w:cs="宋体"/>
          <w:sz w:val="21"/>
          <w:szCs w:val="21"/>
        </w:rPr>
        <w:t>停机与释压</w:t>
      </w:r>
    </w:p>
    <w:p w14:paraId="4608F369">
      <w:pPr>
        <w:widowControl/>
        <w:tabs>
          <w:tab w:val="left" w:pos="720"/>
          <w:tab w:val="left" w:pos="1440"/>
        </w:tabs>
        <w:spacing w:line="26" w:lineRule="atLeast"/>
        <w:ind w:left="-150" w:firstLine="420" w:firstLineChars="200"/>
        <w:rPr>
          <w:rFonts w:ascii="宋体" w:hAnsi="宋体" w:cs="宋体"/>
          <w:sz w:val="21"/>
          <w:szCs w:val="21"/>
        </w:rPr>
      </w:pPr>
      <w:r>
        <w:rPr>
          <w:rFonts w:hint="eastAsia" w:ascii="宋体" w:hAnsi="宋体" w:cs="宋体"/>
          <w:sz w:val="21"/>
          <w:szCs w:val="21"/>
        </w:rPr>
        <w:t>停运</w:t>
      </w:r>
      <w:r>
        <w:rPr>
          <w:rFonts w:ascii="宋体" w:hAnsi="宋体" w:cs="宋体"/>
          <w:sz w:val="21"/>
          <w:szCs w:val="21"/>
        </w:rPr>
        <w:t>空压机及关闭储气罐进出口阀门，打开释压阀排空罐内压力，确认</w:t>
      </w:r>
      <w:r>
        <w:rPr>
          <w:rFonts w:hint="eastAsia" w:ascii="宋体" w:hAnsi="宋体" w:cs="宋体"/>
          <w:sz w:val="21"/>
          <w:szCs w:val="21"/>
        </w:rPr>
        <w:t>压缩空气储气罐</w:t>
      </w:r>
      <w:r>
        <w:rPr>
          <w:rFonts w:ascii="宋体" w:hAnsi="宋体" w:cs="宋体"/>
          <w:sz w:val="21"/>
          <w:szCs w:val="21"/>
        </w:rPr>
        <w:t>压力表归零。</w:t>
      </w:r>
    </w:p>
    <w:p w14:paraId="7C847E67">
      <w:pPr>
        <w:widowControl/>
        <w:tabs>
          <w:tab w:val="left" w:pos="720"/>
          <w:tab w:val="left" w:pos="1440"/>
        </w:tabs>
        <w:spacing w:line="26" w:lineRule="atLeast"/>
        <w:ind w:left="-150" w:firstLine="420" w:firstLineChars="200"/>
        <w:rPr>
          <w:rFonts w:ascii="宋体" w:hAnsi="宋体" w:cs="宋体"/>
          <w:sz w:val="21"/>
          <w:szCs w:val="21"/>
        </w:rPr>
      </w:pPr>
      <w:r>
        <w:rPr>
          <w:rFonts w:ascii="宋体" w:hAnsi="宋体" w:cs="宋体"/>
          <w:sz w:val="21"/>
          <w:szCs w:val="21"/>
        </w:rPr>
        <w:t>排放罐内积水及油污，防止拆除时泄漏。</w:t>
      </w:r>
    </w:p>
    <w:p w14:paraId="01F2406A">
      <w:pPr>
        <w:pStyle w:val="38"/>
        <w:widowControl/>
        <w:numPr>
          <w:ilvl w:val="0"/>
          <w:numId w:val="12"/>
        </w:numPr>
        <w:tabs>
          <w:tab w:val="left" w:pos="720"/>
        </w:tabs>
        <w:spacing w:line="26" w:lineRule="atLeast"/>
        <w:ind w:firstLineChars="0"/>
        <w:rPr>
          <w:rFonts w:ascii="宋体" w:hAnsi="宋体" w:cs="宋体"/>
          <w:sz w:val="21"/>
          <w:szCs w:val="21"/>
        </w:rPr>
      </w:pPr>
      <w:r>
        <w:rPr>
          <w:rFonts w:hint="eastAsia" w:ascii="宋体" w:hAnsi="宋体" w:cs="宋体"/>
          <w:bCs/>
          <w:sz w:val="21"/>
          <w:szCs w:val="21"/>
        </w:rPr>
        <w:t>储气罐</w:t>
      </w:r>
      <w:r>
        <w:rPr>
          <w:rFonts w:ascii="宋体" w:hAnsi="宋体" w:cs="宋体"/>
          <w:bCs/>
          <w:sz w:val="21"/>
          <w:szCs w:val="21"/>
        </w:rPr>
        <w:t>与附件拆除</w:t>
      </w:r>
    </w:p>
    <w:p w14:paraId="459DD3E3">
      <w:pPr>
        <w:widowControl/>
        <w:tabs>
          <w:tab w:val="left" w:pos="720"/>
          <w:tab w:val="left" w:pos="1440"/>
        </w:tabs>
        <w:spacing w:line="26" w:lineRule="atLeast"/>
        <w:ind w:left="-150" w:firstLine="420" w:firstLineChars="200"/>
        <w:rPr>
          <w:rFonts w:ascii="宋体" w:hAnsi="宋体" w:cs="宋体"/>
          <w:sz w:val="21"/>
          <w:szCs w:val="21"/>
        </w:rPr>
      </w:pPr>
      <w:r>
        <w:rPr>
          <w:rFonts w:ascii="宋体" w:hAnsi="宋体" w:cs="宋体"/>
          <w:sz w:val="21"/>
          <w:szCs w:val="21"/>
        </w:rPr>
        <w:t>拆除与储气罐连接的</w:t>
      </w:r>
      <w:r>
        <w:rPr>
          <w:rFonts w:hint="eastAsia" w:ascii="宋体" w:hAnsi="宋体" w:cs="宋体"/>
          <w:sz w:val="21"/>
          <w:szCs w:val="21"/>
        </w:rPr>
        <w:t>法兰</w:t>
      </w:r>
      <w:r>
        <w:rPr>
          <w:rFonts w:ascii="宋体" w:hAnsi="宋体" w:cs="宋体"/>
          <w:sz w:val="21"/>
          <w:szCs w:val="21"/>
        </w:rPr>
        <w:t>（松开法兰连接</w:t>
      </w:r>
      <w:r>
        <w:rPr>
          <w:rFonts w:hint="eastAsia" w:ascii="宋体" w:hAnsi="宋体" w:cs="宋体"/>
          <w:sz w:val="21"/>
          <w:szCs w:val="21"/>
        </w:rPr>
        <w:t>处的</w:t>
      </w:r>
      <w:r>
        <w:rPr>
          <w:rFonts w:ascii="宋体" w:hAnsi="宋体" w:cs="宋体"/>
          <w:sz w:val="21"/>
          <w:szCs w:val="21"/>
        </w:rPr>
        <w:t>螺栓）。</w:t>
      </w:r>
    </w:p>
    <w:p w14:paraId="4897C1BD">
      <w:pPr>
        <w:widowControl/>
        <w:tabs>
          <w:tab w:val="left" w:pos="720"/>
          <w:tab w:val="left" w:pos="1440"/>
        </w:tabs>
        <w:spacing w:before="90" w:line="26" w:lineRule="atLeast"/>
        <w:ind w:left="-150" w:firstLine="420" w:firstLineChars="200"/>
        <w:rPr>
          <w:rFonts w:ascii="宋体" w:hAnsi="宋体" w:cs="宋体"/>
          <w:sz w:val="21"/>
          <w:szCs w:val="21"/>
        </w:rPr>
      </w:pPr>
      <w:r>
        <w:rPr>
          <w:rFonts w:ascii="宋体" w:hAnsi="宋体" w:cs="宋体"/>
          <w:sz w:val="21"/>
          <w:szCs w:val="21"/>
        </w:rPr>
        <w:t>拆卸安全阀、压力表、排污阀等附件，妥善保管并标记。</w:t>
      </w:r>
    </w:p>
    <w:p w14:paraId="090D1DCD">
      <w:pPr>
        <w:pStyle w:val="38"/>
        <w:widowControl/>
        <w:numPr>
          <w:ilvl w:val="0"/>
          <w:numId w:val="12"/>
        </w:numPr>
        <w:tabs>
          <w:tab w:val="left" w:pos="720"/>
        </w:tabs>
        <w:spacing w:line="26" w:lineRule="atLeast"/>
        <w:ind w:firstLineChars="0"/>
        <w:rPr>
          <w:rFonts w:ascii="宋体" w:hAnsi="宋体" w:cs="宋体"/>
          <w:bCs/>
          <w:sz w:val="21"/>
          <w:szCs w:val="21"/>
        </w:rPr>
      </w:pPr>
      <w:r>
        <w:rPr>
          <w:rFonts w:hint="eastAsia" w:ascii="宋体" w:hAnsi="宋体" w:cs="宋体"/>
          <w:sz w:val="21"/>
          <w:szCs w:val="21"/>
        </w:rPr>
        <w:t>旧</w:t>
      </w:r>
      <w:r>
        <w:rPr>
          <w:rFonts w:ascii="宋体" w:hAnsi="宋体" w:cs="宋体"/>
          <w:sz w:val="21"/>
          <w:szCs w:val="21"/>
        </w:rPr>
        <w:t>储气罐吊运</w:t>
      </w:r>
    </w:p>
    <w:p w14:paraId="3C09037B">
      <w:pPr>
        <w:widowControl/>
        <w:tabs>
          <w:tab w:val="left" w:pos="720"/>
          <w:tab w:val="left" w:pos="1440"/>
        </w:tabs>
        <w:spacing w:line="26" w:lineRule="atLeast"/>
        <w:ind w:left="-150" w:firstLine="420" w:firstLineChars="200"/>
        <w:rPr>
          <w:rFonts w:ascii="宋体" w:hAnsi="宋体" w:cs="宋体"/>
          <w:sz w:val="21"/>
          <w:szCs w:val="21"/>
        </w:rPr>
      </w:pPr>
      <w:r>
        <w:rPr>
          <w:rFonts w:ascii="宋体" w:hAnsi="宋体" w:cs="宋体"/>
          <w:sz w:val="21"/>
          <w:szCs w:val="21"/>
        </w:rPr>
        <w:t>使用吊车及双股钢丝绳吊装。</w:t>
      </w:r>
    </w:p>
    <w:p w14:paraId="32C1FCCA">
      <w:pPr>
        <w:widowControl/>
        <w:tabs>
          <w:tab w:val="left" w:pos="720"/>
          <w:tab w:val="left" w:pos="1440"/>
        </w:tabs>
        <w:spacing w:line="26" w:lineRule="atLeast"/>
        <w:ind w:left="-150" w:firstLine="420" w:firstLineChars="200"/>
        <w:rPr>
          <w:rFonts w:ascii="宋体" w:hAnsi="宋体" w:cs="宋体"/>
          <w:sz w:val="21"/>
          <w:szCs w:val="21"/>
        </w:rPr>
      </w:pPr>
      <w:r>
        <w:rPr>
          <w:rFonts w:hint="eastAsia" w:ascii="宋体" w:hAnsi="宋体" w:cs="宋体"/>
          <w:sz w:val="21"/>
          <w:szCs w:val="21"/>
        </w:rPr>
        <w:t>将旧压缩空气储气罐从负二楼吊运至地面，</w:t>
      </w:r>
      <w:r>
        <w:rPr>
          <w:rFonts w:ascii="宋体" w:hAnsi="宋体" w:cs="宋体"/>
          <w:sz w:val="21"/>
          <w:szCs w:val="21"/>
        </w:rPr>
        <w:t>吊运过程中避免碰撞，放置在平整区域，防止支座变形。</w:t>
      </w:r>
    </w:p>
    <w:p w14:paraId="1AA02D36">
      <w:pPr>
        <w:pStyle w:val="4"/>
        <w:widowControl/>
        <w:numPr>
          <w:ilvl w:val="0"/>
          <w:numId w:val="10"/>
        </w:numPr>
        <w:shd w:val="clear" w:color="auto" w:fill="FDFDFE"/>
        <w:spacing w:before="0" w:beforeAutospacing="0" w:after="0" w:afterAutospacing="0" w:line="360" w:lineRule="auto"/>
        <w:ind w:left="720" w:leftChars="0" w:hanging="80" w:firstLineChars="0"/>
        <w:rPr>
          <w:rFonts w:hint="default" w:cs="宋体"/>
          <w:b/>
          <w:bCs/>
          <w:kern w:val="2"/>
          <w:sz w:val="21"/>
          <w:szCs w:val="21"/>
        </w:rPr>
      </w:pPr>
      <w:r>
        <w:rPr>
          <w:rFonts w:hint="default" w:cs="宋体"/>
          <w:b/>
          <w:bCs/>
          <w:kern w:val="2"/>
          <w:sz w:val="21"/>
          <w:szCs w:val="21"/>
        </w:rPr>
        <w:t>新储气罐安装</w:t>
      </w:r>
    </w:p>
    <w:p w14:paraId="087F9221">
      <w:pPr>
        <w:pStyle w:val="38"/>
        <w:widowControl/>
        <w:numPr>
          <w:ilvl w:val="0"/>
          <w:numId w:val="13"/>
        </w:numPr>
        <w:tabs>
          <w:tab w:val="left" w:pos="720"/>
        </w:tabs>
        <w:spacing w:line="26" w:lineRule="atLeast"/>
        <w:ind w:firstLineChars="0"/>
        <w:rPr>
          <w:rFonts w:ascii="宋体" w:hAnsi="宋体" w:cs="宋体"/>
          <w:bCs/>
          <w:sz w:val="21"/>
          <w:szCs w:val="21"/>
        </w:rPr>
      </w:pPr>
      <w:r>
        <w:rPr>
          <w:rFonts w:hint="eastAsia" w:ascii="宋体" w:hAnsi="宋体" w:cs="宋体"/>
          <w:bCs/>
          <w:sz w:val="21"/>
          <w:szCs w:val="21"/>
        </w:rPr>
        <w:t>新</w:t>
      </w:r>
      <w:r>
        <w:rPr>
          <w:rFonts w:ascii="宋体" w:hAnsi="宋体" w:cs="宋体"/>
          <w:bCs/>
          <w:sz w:val="21"/>
          <w:szCs w:val="21"/>
        </w:rPr>
        <w:t>储气罐吊</w:t>
      </w:r>
      <w:r>
        <w:rPr>
          <w:rFonts w:ascii="宋体" w:hAnsi="宋体" w:cs="宋体"/>
          <w:sz w:val="21"/>
          <w:szCs w:val="21"/>
        </w:rPr>
        <w:t>运</w:t>
      </w:r>
    </w:p>
    <w:p w14:paraId="69C04E64">
      <w:pPr>
        <w:widowControl/>
        <w:tabs>
          <w:tab w:val="left" w:pos="720"/>
          <w:tab w:val="left" w:pos="1440"/>
        </w:tabs>
        <w:spacing w:line="26" w:lineRule="atLeast"/>
        <w:ind w:firstLine="420" w:firstLineChars="200"/>
        <w:rPr>
          <w:rFonts w:ascii="宋体" w:hAnsi="宋体" w:cs="宋体"/>
          <w:sz w:val="21"/>
          <w:szCs w:val="21"/>
        </w:rPr>
      </w:pPr>
      <w:r>
        <w:rPr>
          <w:rFonts w:ascii="宋体" w:hAnsi="宋体" w:cs="宋体"/>
          <w:sz w:val="21"/>
          <w:szCs w:val="21"/>
        </w:rPr>
        <w:t>使用吊车及双股钢丝绳</w:t>
      </w:r>
      <w:r>
        <w:rPr>
          <w:rFonts w:hint="eastAsia" w:ascii="宋体" w:hAnsi="宋体" w:cs="宋体"/>
          <w:sz w:val="21"/>
          <w:szCs w:val="21"/>
        </w:rPr>
        <w:t>吊装</w:t>
      </w:r>
      <w:r>
        <w:rPr>
          <w:rFonts w:ascii="宋体" w:hAnsi="宋体" w:cs="宋体"/>
          <w:sz w:val="21"/>
          <w:szCs w:val="21"/>
        </w:rPr>
        <w:t>。</w:t>
      </w:r>
    </w:p>
    <w:p w14:paraId="1C814328">
      <w:pPr>
        <w:widowControl/>
        <w:tabs>
          <w:tab w:val="left" w:pos="720"/>
          <w:tab w:val="left" w:pos="1440"/>
        </w:tabs>
        <w:spacing w:line="26" w:lineRule="atLeast"/>
        <w:ind w:firstLine="420" w:firstLineChars="200"/>
        <w:rPr>
          <w:rFonts w:ascii="宋体" w:hAnsi="宋体" w:cs="宋体"/>
          <w:sz w:val="21"/>
          <w:szCs w:val="21"/>
        </w:rPr>
      </w:pPr>
      <w:r>
        <w:rPr>
          <w:rFonts w:hint="eastAsia" w:ascii="宋体" w:hAnsi="宋体" w:cs="宋体"/>
          <w:sz w:val="21"/>
          <w:szCs w:val="21"/>
        </w:rPr>
        <w:t>将新压缩空气储气罐吊运至负二楼，安全运送至空压机室，</w:t>
      </w:r>
      <w:r>
        <w:rPr>
          <w:rFonts w:ascii="宋体" w:hAnsi="宋体" w:cs="宋体"/>
          <w:sz w:val="21"/>
          <w:szCs w:val="21"/>
        </w:rPr>
        <w:t>吊运过程中避免碰撞，放置在平整区域，防止支座变形。</w:t>
      </w:r>
    </w:p>
    <w:p w14:paraId="117915D8">
      <w:pPr>
        <w:pStyle w:val="38"/>
        <w:widowControl/>
        <w:numPr>
          <w:ilvl w:val="0"/>
          <w:numId w:val="13"/>
        </w:numPr>
        <w:tabs>
          <w:tab w:val="left" w:pos="720"/>
        </w:tabs>
        <w:spacing w:line="26" w:lineRule="atLeast"/>
        <w:ind w:firstLineChars="0"/>
        <w:rPr>
          <w:rFonts w:ascii="宋体" w:hAnsi="宋体" w:cs="宋体"/>
          <w:bCs/>
          <w:sz w:val="21"/>
          <w:szCs w:val="21"/>
        </w:rPr>
      </w:pPr>
      <w:r>
        <w:rPr>
          <w:rFonts w:ascii="宋体" w:hAnsi="宋体" w:cs="宋体"/>
          <w:bCs/>
          <w:sz w:val="21"/>
          <w:szCs w:val="21"/>
        </w:rPr>
        <w:t>就位与找正</w:t>
      </w:r>
    </w:p>
    <w:p w14:paraId="6D47C599">
      <w:pPr>
        <w:widowControl/>
        <w:tabs>
          <w:tab w:val="left" w:pos="720"/>
          <w:tab w:val="left" w:pos="1440"/>
        </w:tabs>
        <w:spacing w:line="26" w:lineRule="atLeast"/>
        <w:ind w:left="-150" w:firstLine="420" w:firstLineChars="200"/>
        <w:rPr>
          <w:rFonts w:ascii="宋体" w:hAnsi="宋体" w:cs="宋体"/>
          <w:sz w:val="21"/>
          <w:szCs w:val="21"/>
        </w:rPr>
      </w:pPr>
      <w:r>
        <w:rPr>
          <w:rFonts w:ascii="宋体" w:hAnsi="宋体" w:cs="宋体"/>
          <w:sz w:val="21"/>
          <w:szCs w:val="21"/>
        </w:rPr>
        <w:t>将储气罐吊运至基础中心线位置，用水平仪调整垂直度。</w:t>
      </w:r>
    </w:p>
    <w:p w14:paraId="75747F61">
      <w:pPr>
        <w:widowControl/>
        <w:tabs>
          <w:tab w:val="left" w:pos="720"/>
          <w:tab w:val="left" w:pos="1440"/>
        </w:tabs>
        <w:spacing w:before="90" w:line="26" w:lineRule="atLeast"/>
        <w:ind w:left="-150" w:firstLine="420" w:firstLineChars="200"/>
        <w:rPr>
          <w:rFonts w:ascii="宋体" w:hAnsi="宋体" w:cs="宋体"/>
          <w:sz w:val="21"/>
          <w:szCs w:val="21"/>
        </w:rPr>
      </w:pPr>
      <w:r>
        <w:rPr>
          <w:rFonts w:ascii="宋体" w:hAnsi="宋体" w:cs="宋体"/>
          <w:sz w:val="21"/>
          <w:szCs w:val="21"/>
        </w:rPr>
        <w:t>固定</w:t>
      </w:r>
      <w:r>
        <w:rPr>
          <w:rFonts w:hint="eastAsia" w:ascii="宋体" w:hAnsi="宋体" w:cs="宋体"/>
          <w:sz w:val="21"/>
          <w:szCs w:val="21"/>
        </w:rPr>
        <w:t>压缩空气储气罐的</w:t>
      </w:r>
      <w:r>
        <w:rPr>
          <w:rFonts w:ascii="宋体" w:hAnsi="宋体" w:cs="宋体"/>
          <w:sz w:val="21"/>
          <w:szCs w:val="21"/>
        </w:rPr>
        <w:t>地脚螺栓。</w:t>
      </w:r>
    </w:p>
    <w:p w14:paraId="1147B5BC">
      <w:pPr>
        <w:pStyle w:val="4"/>
        <w:widowControl/>
        <w:numPr>
          <w:ilvl w:val="0"/>
          <w:numId w:val="10"/>
        </w:numPr>
        <w:shd w:val="clear" w:color="auto" w:fill="FDFDFE"/>
        <w:spacing w:before="0" w:beforeAutospacing="0" w:after="0" w:afterAutospacing="0" w:line="360" w:lineRule="auto"/>
        <w:ind w:left="720" w:leftChars="0" w:hanging="80" w:firstLineChars="0"/>
        <w:rPr>
          <w:rFonts w:hint="default" w:cs="宋体"/>
          <w:b/>
          <w:bCs w:val="0"/>
          <w:kern w:val="2"/>
          <w:sz w:val="21"/>
          <w:szCs w:val="21"/>
        </w:rPr>
      </w:pPr>
      <w:r>
        <w:rPr>
          <w:rFonts w:cs="宋体"/>
          <w:b/>
          <w:bCs w:val="0"/>
          <w:kern w:val="2"/>
          <w:sz w:val="21"/>
          <w:szCs w:val="21"/>
        </w:rPr>
        <w:t>储气罐与</w:t>
      </w:r>
      <w:r>
        <w:rPr>
          <w:rFonts w:hint="default" w:cs="宋体"/>
          <w:b/>
          <w:bCs w:val="0"/>
          <w:kern w:val="2"/>
          <w:sz w:val="21"/>
          <w:szCs w:val="21"/>
        </w:rPr>
        <w:t>管道</w:t>
      </w:r>
      <w:r>
        <w:rPr>
          <w:rFonts w:cs="宋体"/>
          <w:b/>
          <w:bCs w:val="0"/>
          <w:kern w:val="2"/>
          <w:sz w:val="21"/>
          <w:szCs w:val="21"/>
        </w:rPr>
        <w:t>法兰</w:t>
      </w:r>
      <w:r>
        <w:rPr>
          <w:rFonts w:hint="default" w:cs="宋体"/>
          <w:b/>
          <w:bCs w:val="0"/>
          <w:kern w:val="2"/>
          <w:sz w:val="21"/>
          <w:szCs w:val="21"/>
        </w:rPr>
        <w:t>连接</w:t>
      </w:r>
    </w:p>
    <w:p w14:paraId="21170558">
      <w:pPr>
        <w:widowControl/>
        <w:spacing w:before="90" w:line="26" w:lineRule="atLeast"/>
        <w:ind w:left="-302" w:firstLine="420" w:firstLineChars="200"/>
        <w:rPr>
          <w:rFonts w:ascii="宋体" w:hAnsi="宋体" w:cs="宋体"/>
          <w:sz w:val="21"/>
          <w:szCs w:val="21"/>
        </w:rPr>
      </w:pPr>
      <w:r>
        <w:rPr>
          <w:rFonts w:ascii="宋体" w:hAnsi="宋体" w:cs="宋体"/>
          <w:sz w:val="21"/>
          <w:szCs w:val="21"/>
        </w:rPr>
        <w:t>压缩空气储气罐的进、出口法兰应与既有的压缩空气管道法兰进行连接。若在连接过程中，</w:t>
      </w:r>
      <w:r>
        <w:rPr>
          <w:rFonts w:hint="eastAsia" w:ascii="宋体" w:hAnsi="宋体" w:cs="宋体"/>
          <w:sz w:val="21"/>
          <w:szCs w:val="21"/>
        </w:rPr>
        <w:t>出现</w:t>
      </w:r>
      <w:r>
        <w:rPr>
          <w:rFonts w:ascii="宋体" w:hAnsi="宋体" w:cs="宋体"/>
          <w:sz w:val="21"/>
          <w:szCs w:val="21"/>
        </w:rPr>
        <w:t>压缩空气储气罐的进出口</w:t>
      </w:r>
      <w:r>
        <w:rPr>
          <w:rFonts w:hint="eastAsia" w:ascii="宋体" w:hAnsi="宋体" w:cs="宋体"/>
          <w:sz w:val="21"/>
          <w:szCs w:val="21"/>
        </w:rPr>
        <w:t>法兰</w:t>
      </w:r>
      <w:r>
        <w:rPr>
          <w:rFonts w:ascii="宋体" w:hAnsi="宋体" w:cs="宋体"/>
          <w:sz w:val="21"/>
          <w:szCs w:val="21"/>
        </w:rPr>
        <w:t>与原有管道</w:t>
      </w:r>
      <w:r>
        <w:rPr>
          <w:rFonts w:hint="eastAsia" w:ascii="宋体" w:hAnsi="宋体" w:cs="宋体"/>
          <w:sz w:val="21"/>
          <w:szCs w:val="21"/>
        </w:rPr>
        <w:t>法兰</w:t>
      </w:r>
      <w:r>
        <w:rPr>
          <w:rFonts w:ascii="宋体" w:hAnsi="宋体" w:cs="宋体"/>
          <w:sz w:val="21"/>
          <w:szCs w:val="21"/>
        </w:rPr>
        <w:t>无法实现精准、完全的吻合连接</w:t>
      </w:r>
      <w:r>
        <w:rPr>
          <w:rFonts w:hint="eastAsia" w:ascii="宋体" w:hAnsi="宋体" w:cs="宋体"/>
          <w:sz w:val="21"/>
          <w:szCs w:val="21"/>
        </w:rPr>
        <w:t>现象</w:t>
      </w:r>
      <w:r>
        <w:rPr>
          <w:rFonts w:ascii="宋体" w:hAnsi="宋体" w:cs="宋体"/>
          <w:sz w:val="21"/>
          <w:szCs w:val="21"/>
        </w:rPr>
        <w:t>，则由乙方承担</w:t>
      </w:r>
      <w:r>
        <w:rPr>
          <w:rFonts w:hint="eastAsia" w:ascii="宋体" w:hAnsi="宋体" w:cs="宋体"/>
          <w:sz w:val="21"/>
          <w:szCs w:val="21"/>
        </w:rPr>
        <w:t>并</w:t>
      </w:r>
      <w:r>
        <w:rPr>
          <w:rFonts w:ascii="宋体" w:hAnsi="宋体" w:cs="宋体"/>
          <w:sz w:val="21"/>
          <w:szCs w:val="21"/>
        </w:rPr>
        <w:t>负责对其进行修改调整，直至达到完全吻合的状态</w:t>
      </w:r>
      <w:r>
        <w:rPr>
          <w:rFonts w:hint="eastAsia" w:ascii="宋体" w:hAnsi="宋体" w:cs="宋体"/>
          <w:sz w:val="21"/>
          <w:szCs w:val="21"/>
        </w:rPr>
        <w:t>，由乙方委托有资质单位对修改处进行探伤，并出具能通过广州特检院复查的探伤报告</w:t>
      </w:r>
      <w:r>
        <w:rPr>
          <w:rFonts w:ascii="宋体" w:hAnsi="宋体" w:cs="宋体"/>
          <w:sz w:val="21"/>
          <w:szCs w:val="21"/>
        </w:rPr>
        <w:t>。</w:t>
      </w:r>
    </w:p>
    <w:p w14:paraId="0B34B473">
      <w:pPr>
        <w:pStyle w:val="4"/>
        <w:widowControl/>
        <w:numPr>
          <w:ilvl w:val="0"/>
          <w:numId w:val="10"/>
        </w:numPr>
        <w:shd w:val="clear" w:color="auto" w:fill="FDFDFE"/>
        <w:spacing w:before="0" w:beforeAutospacing="0" w:after="0" w:afterAutospacing="0" w:line="360" w:lineRule="auto"/>
        <w:ind w:left="720" w:leftChars="0" w:hanging="80" w:firstLineChars="0"/>
        <w:rPr>
          <w:rFonts w:hint="default" w:cs="宋体"/>
          <w:b/>
          <w:bCs w:val="0"/>
          <w:kern w:val="2"/>
          <w:sz w:val="21"/>
          <w:szCs w:val="21"/>
        </w:rPr>
      </w:pPr>
      <w:r>
        <w:rPr>
          <w:rFonts w:hint="default" w:cs="宋体"/>
          <w:b/>
          <w:bCs w:val="0"/>
          <w:kern w:val="2"/>
          <w:sz w:val="21"/>
          <w:szCs w:val="21"/>
        </w:rPr>
        <w:t>附件安装</w:t>
      </w:r>
    </w:p>
    <w:p w14:paraId="7FFB4B15">
      <w:pPr>
        <w:widowControl/>
        <w:tabs>
          <w:tab w:val="left" w:pos="720"/>
          <w:tab w:val="left" w:pos="1440"/>
        </w:tabs>
        <w:spacing w:line="26" w:lineRule="atLeast"/>
        <w:ind w:left="-150" w:firstLine="420" w:firstLineChars="200"/>
        <w:rPr>
          <w:rFonts w:ascii="宋体" w:hAnsi="宋体" w:cs="宋体"/>
          <w:sz w:val="21"/>
          <w:szCs w:val="21"/>
        </w:rPr>
      </w:pPr>
      <w:r>
        <w:rPr>
          <w:rFonts w:ascii="宋体" w:hAnsi="宋体" w:cs="宋体"/>
          <w:bCs/>
          <w:sz w:val="21"/>
          <w:szCs w:val="21"/>
        </w:rPr>
        <w:t>安全阀</w:t>
      </w:r>
      <w:r>
        <w:rPr>
          <w:rFonts w:ascii="宋体" w:hAnsi="宋体" w:cs="宋体"/>
          <w:sz w:val="21"/>
          <w:szCs w:val="21"/>
        </w:rPr>
        <w:t>：</w:t>
      </w:r>
      <w:r>
        <w:rPr>
          <w:rFonts w:hint="eastAsia" w:ascii="宋体" w:hAnsi="宋体" w:cs="宋体"/>
          <w:sz w:val="21"/>
          <w:szCs w:val="21"/>
        </w:rPr>
        <w:t>原安全阀检查正常后，</w:t>
      </w:r>
      <w:r>
        <w:rPr>
          <w:rFonts w:ascii="宋体" w:hAnsi="宋体" w:cs="宋体"/>
          <w:sz w:val="21"/>
          <w:szCs w:val="21"/>
        </w:rPr>
        <w:t>安装于储气罐顶部，。</w:t>
      </w:r>
    </w:p>
    <w:p w14:paraId="667C6461">
      <w:pPr>
        <w:widowControl/>
        <w:tabs>
          <w:tab w:val="left" w:pos="720"/>
          <w:tab w:val="left" w:pos="1440"/>
        </w:tabs>
        <w:spacing w:line="26" w:lineRule="atLeast"/>
        <w:ind w:left="-150" w:firstLine="420" w:firstLineChars="200"/>
        <w:rPr>
          <w:rFonts w:ascii="宋体" w:hAnsi="宋体" w:cs="宋体"/>
          <w:sz w:val="21"/>
          <w:szCs w:val="21"/>
        </w:rPr>
      </w:pPr>
      <w:r>
        <w:rPr>
          <w:rFonts w:ascii="宋体" w:hAnsi="宋体" w:cs="宋体"/>
          <w:bCs/>
          <w:sz w:val="21"/>
          <w:szCs w:val="21"/>
        </w:rPr>
        <w:t>压力表</w:t>
      </w:r>
      <w:r>
        <w:rPr>
          <w:rFonts w:ascii="宋体" w:hAnsi="宋体" w:cs="宋体"/>
          <w:sz w:val="21"/>
          <w:szCs w:val="21"/>
        </w:rPr>
        <w:t>：</w:t>
      </w:r>
      <w:r>
        <w:rPr>
          <w:rFonts w:hint="eastAsia" w:ascii="宋体" w:hAnsi="宋体" w:cs="宋体"/>
          <w:sz w:val="21"/>
          <w:szCs w:val="21"/>
        </w:rPr>
        <w:t>原压力表检查正常后，</w:t>
      </w:r>
      <w:r>
        <w:rPr>
          <w:rFonts w:ascii="宋体" w:hAnsi="宋体" w:cs="宋体"/>
          <w:sz w:val="21"/>
          <w:szCs w:val="21"/>
        </w:rPr>
        <w:t>安装于便于观察位置。</w:t>
      </w:r>
    </w:p>
    <w:p w14:paraId="4D23D1E7">
      <w:pPr>
        <w:widowControl/>
        <w:tabs>
          <w:tab w:val="left" w:pos="720"/>
          <w:tab w:val="left" w:pos="1440"/>
        </w:tabs>
        <w:spacing w:line="26" w:lineRule="atLeast"/>
        <w:ind w:left="-150" w:firstLine="420" w:firstLineChars="200"/>
        <w:rPr>
          <w:rFonts w:ascii="宋体" w:hAnsi="宋体" w:cs="宋体"/>
          <w:sz w:val="21"/>
          <w:szCs w:val="21"/>
        </w:rPr>
      </w:pPr>
      <w:r>
        <w:rPr>
          <w:rFonts w:ascii="宋体" w:hAnsi="宋体" w:cs="宋体"/>
          <w:bCs/>
          <w:sz w:val="21"/>
          <w:szCs w:val="21"/>
        </w:rPr>
        <w:t>释压阀</w:t>
      </w:r>
      <w:r>
        <w:rPr>
          <w:rFonts w:ascii="宋体" w:hAnsi="宋体" w:cs="宋体"/>
          <w:sz w:val="21"/>
          <w:szCs w:val="21"/>
        </w:rPr>
        <w:t>：</w:t>
      </w:r>
      <w:r>
        <w:rPr>
          <w:rFonts w:hint="eastAsia" w:ascii="宋体" w:hAnsi="宋体" w:cs="宋体"/>
          <w:sz w:val="21"/>
          <w:szCs w:val="21"/>
        </w:rPr>
        <w:t>原</w:t>
      </w:r>
      <w:r>
        <w:rPr>
          <w:rFonts w:ascii="宋体" w:hAnsi="宋体" w:cs="宋体"/>
          <w:bCs/>
          <w:sz w:val="21"/>
          <w:szCs w:val="21"/>
        </w:rPr>
        <w:t>释压阀</w:t>
      </w:r>
      <w:r>
        <w:rPr>
          <w:rFonts w:hint="eastAsia" w:ascii="宋体" w:hAnsi="宋体" w:cs="宋体"/>
          <w:sz w:val="21"/>
          <w:szCs w:val="21"/>
        </w:rPr>
        <w:t>检查正常后，</w:t>
      </w:r>
      <w:r>
        <w:rPr>
          <w:rFonts w:ascii="宋体" w:hAnsi="宋体" w:cs="宋体"/>
          <w:sz w:val="21"/>
          <w:szCs w:val="21"/>
        </w:rPr>
        <w:t>安装于出口管路上。</w:t>
      </w:r>
    </w:p>
    <w:p w14:paraId="241D1529">
      <w:pPr>
        <w:widowControl/>
        <w:tabs>
          <w:tab w:val="left" w:pos="720"/>
          <w:tab w:val="left" w:pos="1440"/>
        </w:tabs>
        <w:spacing w:line="26" w:lineRule="atLeast"/>
        <w:ind w:left="-150" w:firstLine="420" w:firstLineChars="200"/>
        <w:rPr>
          <w:rFonts w:ascii="宋体" w:hAnsi="宋体" w:cs="宋体"/>
          <w:bCs/>
          <w:sz w:val="21"/>
          <w:szCs w:val="21"/>
        </w:rPr>
      </w:pPr>
      <w:r>
        <w:rPr>
          <w:rFonts w:ascii="宋体" w:hAnsi="宋体" w:cs="宋体"/>
          <w:bCs/>
          <w:sz w:val="21"/>
          <w:szCs w:val="21"/>
        </w:rPr>
        <w:t>排污阀</w:t>
      </w:r>
      <w:r>
        <w:rPr>
          <w:rFonts w:ascii="宋体" w:hAnsi="宋体" w:cs="宋体"/>
          <w:sz w:val="21"/>
          <w:szCs w:val="21"/>
        </w:rPr>
        <w:t>：</w:t>
      </w:r>
      <w:r>
        <w:rPr>
          <w:rFonts w:hint="eastAsia" w:ascii="宋体" w:hAnsi="宋体" w:cs="宋体"/>
          <w:sz w:val="21"/>
          <w:szCs w:val="21"/>
        </w:rPr>
        <w:t>原</w:t>
      </w:r>
      <w:r>
        <w:rPr>
          <w:rFonts w:ascii="宋体" w:hAnsi="宋体" w:cs="宋体"/>
          <w:bCs/>
          <w:sz w:val="21"/>
          <w:szCs w:val="21"/>
        </w:rPr>
        <w:t>排污阀</w:t>
      </w:r>
      <w:r>
        <w:rPr>
          <w:rFonts w:hint="eastAsia" w:ascii="宋体" w:hAnsi="宋体" w:cs="宋体"/>
          <w:sz w:val="21"/>
          <w:szCs w:val="21"/>
        </w:rPr>
        <w:t>检查正常后，</w:t>
      </w:r>
      <w:r>
        <w:rPr>
          <w:rFonts w:ascii="宋体" w:hAnsi="宋体" w:cs="宋体"/>
          <w:sz w:val="21"/>
          <w:szCs w:val="21"/>
        </w:rPr>
        <w:t>安装于储气罐底部，定期排放积水及油污。</w:t>
      </w:r>
    </w:p>
    <w:p w14:paraId="4592B2A2">
      <w:pPr>
        <w:widowControl/>
        <w:tabs>
          <w:tab w:val="left" w:pos="720"/>
          <w:tab w:val="left" w:pos="1440"/>
        </w:tabs>
        <w:spacing w:line="26" w:lineRule="atLeast"/>
        <w:ind w:left="-150" w:firstLine="420" w:firstLineChars="200"/>
        <w:rPr>
          <w:rFonts w:hint="eastAsia" w:ascii="宋体" w:hAnsi="宋体" w:eastAsia="宋体" w:cs="宋体"/>
          <w:bCs/>
          <w:sz w:val="21"/>
          <w:szCs w:val="21"/>
          <w:lang w:eastAsia="zh-CN"/>
        </w:rPr>
      </w:pPr>
      <w:r>
        <w:rPr>
          <w:rFonts w:hint="eastAsia" w:ascii="宋体" w:hAnsi="宋体" w:cs="宋体"/>
          <w:bCs/>
          <w:sz w:val="21"/>
          <w:szCs w:val="21"/>
          <w:lang w:val="en-US" w:eastAsia="zh-CN"/>
        </w:rPr>
        <w:t>封堵：移除</w:t>
      </w:r>
      <w:r>
        <w:rPr>
          <w:rFonts w:ascii="宋体" w:hAnsi="宋体" w:cs="宋体"/>
          <w:sz w:val="21"/>
          <w:szCs w:val="21"/>
        </w:rPr>
        <w:t>储气罐</w:t>
      </w:r>
      <w:r>
        <w:rPr>
          <w:rFonts w:hint="eastAsia" w:ascii="宋体" w:hAnsi="宋体" w:cs="宋体"/>
          <w:bCs/>
          <w:sz w:val="21"/>
          <w:szCs w:val="21"/>
          <w:lang w:val="en-US" w:eastAsia="zh-CN"/>
        </w:rPr>
        <w:t>后空余的压缩空气</w:t>
      </w:r>
      <w:r>
        <w:rPr>
          <w:rFonts w:hint="eastAsia" w:ascii="宋体" w:hAnsi="宋体" w:cs="宋体"/>
          <w:sz w:val="21"/>
          <w:szCs w:val="21"/>
          <w:lang w:val="en-US" w:eastAsia="zh-CN"/>
        </w:rPr>
        <w:t>管道</w:t>
      </w:r>
      <w:r>
        <w:rPr>
          <w:rFonts w:hint="eastAsia" w:ascii="宋体" w:hAnsi="宋体" w:cs="宋体"/>
          <w:bCs/>
          <w:sz w:val="21"/>
          <w:szCs w:val="21"/>
          <w:lang w:val="en-US" w:eastAsia="zh-CN"/>
        </w:rPr>
        <w:t>法兰处用盲板</w:t>
      </w:r>
      <w:r>
        <w:rPr>
          <w:rFonts w:ascii="宋体" w:hAnsi="宋体" w:cs="宋体"/>
          <w:bCs/>
          <w:sz w:val="21"/>
          <w:szCs w:val="21"/>
        </w:rPr>
        <w:t>进行封堵</w:t>
      </w:r>
      <w:r>
        <w:rPr>
          <w:rFonts w:hint="eastAsia" w:ascii="宋体" w:hAnsi="宋体" w:cs="宋体"/>
          <w:bCs/>
          <w:sz w:val="21"/>
          <w:szCs w:val="21"/>
          <w:lang w:eastAsia="zh-CN"/>
        </w:rPr>
        <w:t>。</w:t>
      </w:r>
    </w:p>
    <w:p w14:paraId="39E4E06B">
      <w:pPr>
        <w:pStyle w:val="4"/>
        <w:widowControl/>
        <w:numPr>
          <w:ilvl w:val="0"/>
          <w:numId w:val="10"/>
        </w:numPr>
        <w:shd w:val="clear" w:color="auto" w:fill="FDFDFE"/>
        <w:spacing w:before="0" w:beforeAutospacing="0" w:after="0" w:afterAutospacing="0" w:line="360" w:lineRule="auto"/>
        <w:ind w:left="720" w:leftChars="0" w:hanging="80" w:firstLineChars="0"/>
        <w:rPr>
          <w:rFonts w:hint="default" w:cs="宋体"/>
          <w:b/>
          <w:bCs/>
          <w:kern w:val="2"/>
          <w:sz w:val="21"/>
          <w:szCs w:val="21"/>
        </w:rPr>
      </w:pPr>
      <w:r>
        <w:rPr>
          <w:rFonts w:cs="宋体"/>
          <w:b/>
          <w:bCs/>
          <w:kern w:val="2"/>
          <w:sz w:val="21"/>
          <w:szCs w:val="21"/>
        </w:rPr>
        <w:t>系统调试与验收</w:t>
      </w:r>
    </w:p>
    <w:p w14:paraId="34C3E226">
      <w:pPr>
        <w:widowControl/>
        <w:shd w:val="clear" w:color="auto" w:fill="FDFDFE"/>
        <w:ind w:firstLine="420" w:firstLineChars="200"/>
        <w:jc w:val="left"/>
        <w:rPr>
          <w:rFonts w:ascii="宋体" w:hAnsi="宋体" w:cs="宋体"/>
          <w:sz w:val="21"/>
          <w:szCs w:val="21"/>
        </w:rPr>
      </w:pPr>
      <w:r>
        <w:rPr>
          <w:rFonts w:ascii="宋体" w:hAnsi="宋体" w:cs="宋体"/>
          <w:sz w:val="21"/>
          <w:szCs w:val="21"/>
        </w:rPr>
        <w:t>功能测试：启动压缩机，观察储气罐压力上升是否平稳，安全阀是否在设定压力开启。</w:t>
      </w:r>
    </w:p>
    <w:p w14:paraId="3E30F615">
      <w:pPr>
        <w:spacing w:line="360" w:lineRule="auto"/>
        <w:ind w:firstLine="420" w:firstLineChars="200"/>
        <w:jc w:val="left"/>
        <w:rPr>
          <w:rFonts w:hint="eastAsia" w:ascii="宋体" w:hAnsi="宋体" w:eastAsia="宋体" w:cs="宋体"/>
          <w:sz w:val="21"/>
          <w:szCs w:val="21"/>
          <w:lang w:val="en-US" w:eastAsia="zh-CN"/>
        </w:rPr>
      </w:pPr>
      <w:r>
        <w:rPr>
          <w:rFonts w:ascii="宋体" w:hAnsi="宋体" w:cs="宋体"/>
          <w:sz w:val="21"/>
          <w:szCs w:val="21"/>
        </w:rPr>
        <w:t>验收文件：提供储气罐质量证明书、压力容器使用登记证、安装记录</w:t>
      </w:r>
      <w:r>
        <w:rPr>
          <w:rFonts w:hint="eastAsia" w:ascii="宋体" w:hAnsi="宋体" w:cs="宋体"/>
          <w:sz w:val="21"/>
          <w:szCs w:val="21"/>
        </w:rPr>
        <w:t>、施工单位的《特种设备安装改造维修许可证（压力容器）》资质，《广州市特种设备使用登记证》、《广州市番禺区质量技术监督检测所检定证书》、《广州市特种设备（移装、改造、维修）告知表》、《安装现场作业人员表及提交的文件资料》、《固定式压力容器产品质量证明书》、《特种设备制造监督检验证书》等包含但不限定于能通过广州特检院审查所需文件</w:t>
      </w:r>
      <w:r>
        <w:rPr>
          <w:rFonts w:hint="eastAsia" w:ascii="宋体" w:hAnsi="宋体" w:cs="宋体"/>
          <w:sz w:val="21"/>
          <w:szCs w:val="21"/>
          <w:lang w:eastAsia="zh-CN"/>
        </w:rPr>
        <w:t>。</w:t>
      </w:r>
    </w:p>
    <w:p w14:paraId="4D856B5E">
      <w:pPr>
        <w:numPr>
          <w:ilvl w:val="0"/>
          <w:numId w:val="1"/>
        </w:numPr>
        <w:spacing w:before="120" w:beforeLines="50" w:after="120" w:afterLines="50" w:line="360" w:lineRule="auto"/>
        <w:ind w:left="0" w:firstLine="422" w:firstLineChars="200"/>
        <w:rPr>
          <w:rFonts w:hint="eastAsia" w:ascii="宋体" w:hAnsi="宋体" w:cs="宋体"/>
          <w:b/>
          <w:sz w:val="21"/>
          <w:szCs w:val="21"/>
        </w:rPr>
      </w:pPr>
      <w:r>
        <w:rPr>
          <w:rFonts w:hint="eastAsia" w:ascii="宋体" w:hAnsi="宋体" w:cs="宋体"/>
          <w:b/>
          <w:sz w:val="21"/>
          <w:szCs w:val="21"/>
        </w:rPr>
        <w:t>项目工期、验收标准及质保期限</w:t>
      </w:r>
    </w:p>
    <w:p w14:paraId="49F82FDD">
      <w:pPr>
        <w:numPr>
          <w:ilvl w:val="0"/>
          <w:numId w:val="14"/>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施工工期</w:t>
      </w:r>
    </w:p>
    <w:p w14:paraId="7AB7081C">
      <w:pPr>
        <w:spacing w:before="120" w:beforeLines="50" w:after="120" w:afterLines="50" w:line="360" w:lineRule="auto"/>
        <w:ind w:left="425" w:right="425" w:firstLine="420" w:firstLineChars="200"/>
        <w:rPr>
          <w:rFonts w:hint="eastAsia" w:ascii="宋体" w:hAnsi="宋体" w:cs="宋体"/>
          <w:bCs w:val="0"/>
          <w:kern w:val="2"/>
          <w:sz w:val="21"/>
          <w:szCs w:val="21"/>
        </w:rPr>
      </w:pPr>
      <w:r>
        <w:rPr>
          <w:rFonts w:hint="eastAsia" w:ascii="宋体" w:hAnsi="宋体" w:eastAsia="宋体" w:cs="宋体"/>
          <w:sz w:val="21"/>
          <w:szCs w:val="21"/>
        </w:rPr>
        <w:t>本项目施工工期</w:t>
      </w:r>
      <w:r>
        <w:rPr>
          <w:rFonts w:hint="eastAsia" w:ascii="宋体" w:hAnsi="宋体" w:cs="宋体"/>
          <w:sz w:val="21"/>
          <w:szCs w:val="21"/>
          <w:lang w:val="en-US" w:eastAsia="zh-CN"/>
        </w:rPr>
        <w:t>45</w:t>
      </w:r>
      <w:r>
        <w:rPr>
          <w:rFonts w:hint="eastAsia" w:ascii="宋体" w:hAnsi="宋体" w:eastAsia="宋体" w:cs="宋体"/>
          <w:sz w:val="21"/>
          <w:szCs w:val="21"/>
          <w:lang w:val="en-US" w:eastAsia="zh-CN"/>
        </w:rPr>
        <w:t>个</w:t>
      </w:r>
      <w:r>
        <w:rPr>
          <w:rFonts w:hint="eastAsia" w:ascii="宋体" w:hAnsi="宋体" w:eastAsia="宋体" w:cs="宋体"/>
          <w:sz w:val="21"/>
          <w:szCs w:val="21"/>
        </w:rPr>
        <w:t>日历</w:t>
      </w:r>
      <w:r>
        <w:rPr>
          <w:rFonts w:hint="eastAsia" w:ascii="宋体" w:hAnsi="宋体" w:cs="宋体"/>
          <w:sz w:val="21"/>
          <w:szCs w:val="21"/>
          <w:lang w:val="en-US" w:eastAsia="zh-CN"/>
        </w:rPr>
        <w:t>天</w:t>
      </w:r>
      <w:r>
        <w:rPr>
          <w:rFonts w:hint="eastAsia" w:ascii="宋体" w:hAnsi="宋体" w:cs="宋体"/>
          <w:sz w:val="21"/>
          <w:szCs w:val="21"/>
        </w:rPr>
        <w:t>（含节假日）</w:t>
      </w:r>
      <w:r>
        <w:rPr>
          <w:rFonts w:hint="eastAsia" w:ascii="宋体" w:hAnsi="宋体" w:eastAsia="宋体" w:cs="宋体"/>
          <w:sz w:val="21"/>
          <w:szCs w:val="21"/>
        </w:rPr>
        <w:t>，具体开工日期以甲方通知为准。</w:t>
      </w:r>
    </w:p>
    <w:p w14:paraId="33A2870C">
      <w:pPr>
        <w:numPr>
          <w:ilvl w:val="0"/>
          <w:numId w:val="14"/>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工程验收标准及方式</w:t>
      </w:r>
    </w:p>
    <w:p w14:paraId="7FCCC191">
      <w:pPr>
        <w:numPr>
          <w:ilvl w:val="0"/>
          <w:numId w:val="15"/>
        </w:numPr>
        <w:spacing w:before="0" w:beforeLines="-2147483648" w:after="0" w:afterLines="-2147483648" w:line="500" w:lineRule="exact"/>
        <w:ind w:firstLine="630" w:firstLineChars="300"/>
        <w:jc w:val="left"/>
        <w:rPr>
          <w:rFonts w:hint="eastAsia" w:ascii="宋体" w:hAnsi="宋体" w:eastAsia="宋体" w:cs="宋体"/>
          <w:bCs/>
          <w:kern w:val="0"/>
          <w:sz w:val="21"/>
          <w:szCs w:val="21"/>
          <w:lang w:eastAsia="zh-CN"/>
        </w:rPr>
      </w:pPr>
      <w:r>
        <w:rPr>
          <w:rFonts w:hint="eastAsia" w:ascii="宋体" w:hAnsi="宋体" w:eastAsia="宋体" w:cs="宋体"/>
          <w:bCs/>
          <w:kern w:val="0"/>
          <w:sz w:val="21"/>
          <w:szCs w:val="21"/>
        </w:rPr>
        <w:t>工程验收的参考标准：</w:t>
      </w:r>
      <w:r>
        <w:rPr>
          <w:rFonts w:hint="eastAsia" w:ascii="宋体" w:hAnsi="宋体" w:cs="宋体"/>
          <w:bCs/>
          <w:kern w:val="0"/>
          <w:sz w:val="21"/>
          <w:szCs w:val="21"/>
          <w:lang w:val="en-US" w:eastAsia="zh-CN"/>
        </w:rPr>
        <w:t>根据项目</w:t>
      </w:r>
      <w:r>
        <w:rPr>
          <w:rFonts w:hint="eastAsia" w:ascii="宋体" w:hAnsi="宋体" w:eastAsia="宋体" w:cs="宋体"/>
          <w:bCs/>
          <w:kern w:val="0"/>
          <w:sz w:val="21"/>
          <w:szCs w:val="21"/>
        </w:rPr>
        <w:t>要求</w:t>
      </w:r>
      <w:r>
        <w:rPr>
          <w:rFonts w:hint="eastAsia" w:ascii="宋体" w:hAnsi="宋体" w:eastAsia="宋体" w:cs="宋体"/>
          <w:bCs/>
          <w:kern w:val="0"/>
          <w:sz w:val="21"/>
          <w:szCs w:val="21"/>
          <w:lang w:val="en-US" w:eastAsia="zh-CN"/>
        </w:rPr>
        <w:t>及</w:t>
      </w:r>
      <w:r>
        <w:rPr>
          <w:rFonts w:hint="eastAsia" w:ascii="宋体" w:hAnsi="宋体" w:eastAsia="宋体" w:cs="宋体"/>
          <w:bCs/>
          <w:kern w:val="0"/>
          <w:sz w:val="21"/>
          <w:szCs w:val="21"/>
        </w:rPr>
        <w:t>国家和行业相关的其他质量验收标准要求执行</w:t>
      </w:r>
      <w:r>
        <w:rPr>
          <w:rFonts w:hint="eastAsia" w:ascii="宋体" w:hAnsi="宋体" w:eastAsia="宋体" w:cs="宋体"/>
          <w:bCs/>
          <w:kern w:val="0"/>
          <w:sz w:val="21"/>
          <w:szCs w:val="21"/>
          <w:lang w:eastAsia="zh-CN"/>
        </w:rPr>
        <w:t>。</w:t>
      </w:r>
    </w:p>
    <w:p w14:paraId="52E6D80C">
      <w:pPr>
        <w:numPr>
          <w:ilvl w:val="-1"/>
          <w:numId w:val="0"/>
        </w:numPr>
        <w:spacing w:before="0" w:beforeLines="-2147483648" w:after="0" w:afterLines="-2147483648" w:line="500" w:lineRule="exact"/>
        <w:ind w:firstLine="0" w:firstLineChars="0"/>
        <w:jc w:val="left"/>
        <w:rPr>
          <w:rFonts w:hint="eastAsia" w:ascii="宋体" w:hAnsi="宋体"/>
          <w:sz w:val="21"/>
          <w:szCs w:val="21"/>
          <w:lang w:eastAsia="zh-CN"/>
        </w:rPr>
      </w:pPr>
      <w:r>
        <w:rPr>
          <w:rFonts w:hint="eastAsia" w:ascii="宋体" w:hAnsi="宋体" w:cs="宋体"/>
          <w:bCs/>
          <w:kern w:val="0"/>
          <w:sz w:val="21"/>
          <w:szCs w:val="21"/>
          <w:lang w:val="en-US" w:eastAsia="zh-CN"/>
        </w:rPr>
        <w:t>外观检查：</w:t>
      </w:r>
      <w:r>
        <w:rPr>
          <w:rFonts w:ascii="宋体" w:hAnsi="宋体"/>
          <w:sz w:val="21"/>
          <w:szCs w:val="21"/>
        </w:rPr>
        <w:t>罐体无变形、裂纹，焊缝平整，油漆完整</w:t>
      </w:r>
      <w:r>
        <w:rPr>
          <w:rFonts w:hint="eastAsia" w:ascii="宋体" w:hAnsi="宋体"/>
          <w:sz w:val="21"/>
          <w:szCs w:val="21"/>
          <w:lang w:eastAsia="zh-CN"/>
        </w:rPr>
        <w:t>。</w:t>
      </w:r>
    </w:p>
    <w:p w14:paraId="634FA378">
      <w:pPr>
        <w:numPr>
          <w:ilvl w:val="-1"/>
          <w:numId w:val="0"/>
        </w:numPr>
        <w:spacing w:before="0" w:beforeLines="-2147483648" w:after="0" w:afterLines="-2147483648" w:line="500" w:lineRule="exact"/>
        <w:ind w:firstLine="0" w:firstLineChars="0"/>
        <w:jc w:val="left"/>
        <w:rPr>
          <w:rFonts w:hint="eastAsia" w:ascii="宋体" w:hAnsi="宋体" w:eastAsia="宋体" w:cs="宋体"/>
          <w:bCs/>
          <w:kern w:val="0"/>
          <w:sz w:val="21"/>
          <w:szCs w:val="21"/>
          <w:lang w:eastAsia="zh-CN"/>
        </w:rPr>
      </w:pPr>
      <w:r>
        <w:rPr>
          <w:rFonts w:ascii="宋体" w:hAnsi="宋体"/>
          <w:sz w:val="21"/>
          <w:szCs w:val="21"/>
        </w:rPr>
        <w:t>安全附件：安全阀、压力表、释压阀需经校验合格，动作可靠</w:t>
      </w:r>
      <w:r>
        <w:rPr>
          <w:rFonts w:hint="eastAsia" w:ascii="宋体" w:hAnsi="宋体"/>
          <w:sz w:val="21"/>
          <w:szCs w:val="21"/>
          <w:lang w:eastAsia="zh-CN"/>
        </w:rPr>
        <w:t>。</w:t>
      </w:r>
    </w:p>
    <w:p w14:paraId="076E6D24">
      <w:pPr>
        <w:numPr>
          <w:ilvl w:val="0"/>
          <w:numId w:val="0"/>
        </w:numPr>
        <w:spacing w:before="120" w:beforeLines="50" w:after="120" w:afterLines="50" w:line="360" w:lineRule="auto"/>
        <w:ind w:firstLine="630" w:firstLineChars="300"/>
        <w:rPr>
          <w:rFonts w:hint="eastAsia" w:ascii="宋体" w:hAnsi="宋体" w:eastAsia="宋体" w:cs="宋体"/>
          <w:bCs/>
          <w:kern w:val="0"/>
          <w:sz w:val="21"/>
          <w:szCs w:val="21"/>
        </w:rPr>
      </w:pPr>
      <w:r>
        <w:rPr>
          <w:rFonts w:hint="eastAsia" w:ascii="宋体" w:hAnsi="宋体" w:eastAsia="宋体" w:cs="宋体"/>
          <w:bCs/>
          <w:kern w:val="0"/>
          <w:sz w:val="21"/>
          <w:szCs w:val="21"/>
          <w:lang w:val="en-US" w:eastAsia="zh-CN" w:bidi="ar-SA"/>
        </w:rPr>
        <w:t>2、</w:t>
      </w:r>
      <w:r>
        <w:rPr>
          <w:rFonts w:hint="eastAsia" w:ascii="宋体" w:hAnsi="宋体" w:eastAsia="宋体" w:cs="宋体"/>
          <w:bCs/>
          <w:kern w:val="0"/>
          <w:sz w:val="21"/>
          <w:szCs w:val="21"/>
          <w:lang w:val="en-US" w:eastAsia="zh-CN"/>
        </w:rPr>
        <w:t>中标单位</w:t>
      </w:r>
      <w:r>
        <w:rPr>
          <w:rFonts w:hint="eastAsia" w:ascii="宋体" w:hAnsi="宋体" w:eastAsia="宋体" w:cs="宋体"/>
          <w:bCs/>
          <w:kern w:val="0"/>
          <w:sz w:val="21"/>
          <w:szCs w:val="21"/>
        </w:rPr>
        <w:t>采购的</w:t>
      </w:r>
      <w:r>
        <w:rPr>
          <w:rFonts w:hint="eastAsia" w:ascii="宋体" w:hAnsi="宋体" w:cs="宋体"/>
          <w:bCs/>
          <w:kern w:val="0"/>
          <w:sz w:val="21"/>
          <w:szCs w:val="21"/>
          <w:lang w:val="en-US" w:eastAsia="zh-CN"/>
        </w:rPr>
        <w:t>压力容器</w:t>
      </w:r>
      <w:r>
        <w:rPr>
          <w:rFonts w:hint="eastAsia" w:ascii="宋体" w:hAnsi="宋体" w:eastAsia="宋体" w:cs="宋体"/>
          <w:bCs/>
          <w:kern w:val="0"/>
          <w:sz w:val="21"/>
          <w:szCs w:val="21"/>
        </w:rPr>
        <w:t>，须提供</w:t>
      </w:r>
      <w:r>
        <w:rPr>
          <w:rFonts w:hint="eastAsia" w:ascii="宋体" w:hAnsi="宋体" w:cs="宋体"/>
          <w:bCs/>
          <w:kern w:val="0"/>
          <w:sz w:val="21"/>
          <w:szCs w:val="21"/>
          <w:lang w:val="en-US" w:eastAsia="zh-CN"/>
        </w:rPr>
        <w:t>生产</w:t>
      </w:r>
      <w:r>
        <w:rPr>
          <w:rFonts w:hint="eastAsia" w:ascii="宋体" w:hAnsi="宋体" w:eastAsia="宋体" w:cs="宋体"/>
          <w:bCs/>
          <w:kern w:val="0"/>
          <w:sz w:val="21"/>
          <w:szCs w:val="21"/>
        </w:rPr>
        <w:t>厂家</w:t>
      </w:r>
      <w:r>
        <w:rPr>
          <w:rFonts w:hint="eastAsia" w:ascii="宋体" w:hAnsi="宋体" w:cs="宋体"/>
          <w:bCs/>
          <w:kern w:val="0"/>
          <w:sz w:val="21"/>
          <w:szCs w:val="21"/>
          <w:lang w:val="en-US" w:eastAsia="zh-CN"/>
        </w:rPr>
        <w:t>特种设备生产许可证、</w:t>
      </w:r>
      <w:r>
        <w:rPr>
          <w:rFonts w:hint="eastAsia" w:ascii="宋体" w:hAnsi="宋体" w:eastAsia="宋体" w:cs="宋体"/>
          <w:bCs/>
          <w:kern w:val="0"/>
          <w:sz w:val="21"/>
          <w:szCs w:val="21"/>
        </w:rPr>
        <w:t>合格证、检验证明、发货单、货运单、订货合同等证明文件，材料到达现场应通知</w:t>
      </w:r>
      <w:r>
        <w:rPr>
          <w:rFonts w:hint="eastAsia" w:ascii="宋体" w:hAnsi="宋体" w:eastAsia="宋体" w:cs="宋体"/>
          <w:bCs/>
          <w:kern w:val="0"/>
          <w:sz w:val="21"/>
          <w:szCs w:val="21"/>
          <w:lang w:val="en-US" w:eastAsia="zh-CN"/>
        </w:rPr>
        <w:t>采购人</w:t>
      </w:r>
      <w:r>
        <w:rPr>
          <w:rFonts w:hint="eastAsia" w:ascii="宋体" w:hAnsi="宋体" w:eastAsia="宋体" w:cs="宋体"/>
          <w:bCs/>
          <w:kern w:val="0"/>
          <w:sz w:val="21"/>
          <w:szCs w:val="21"/>
        </w:rPr>
        <w:t>项目负责人现场检查查验，确认合格后方可安装使用。</w:t>
      </w:r>
    </w:p>
    <w:p w14:paraId="525136DC">
      <w:pPr>
        <w:numPr>
          <w:ilvl w:val="0"/>
          <w:numId w:val="0"/>
        </w:numPr>
        <w:spacing w:before="120" w:beforeLines="50" w:after="120" w:afterLines="50" w:line="360" w:lineRule="auto"/>
        <w:ind w:firstLine="630" w:firstLineChars="300"/>
        <w:rPr>
          <w:rFonts w:hint="eastAsia" w:ascii="宋体" w:hAnsi="宋体" w:eastAsia="宋体" w:cs="宋体"/>
          <w:bCs/>
          <w:kern w:val="0"/>
          <w:sz w:val="21"/>
          <w:szCs w:val="21"/>
        </w:rPr>
      </w:pPr>
      <w:r>
        <w:rPr>
          <w:rFonts w:hint="eastAsia" w:ascii="宋体" w:hAnsi="宋体" w:eastAsia="宋体" w:cs="宋体"/>
          <w:bCs/>
          <w:kern w:val="0"/>
          <w:sz w:val="21"/>
          <w:szCs w:val="21"/>
          <w:lang w:val="en-US" w:eastAsia="zh-CN" w:bidi="ar-SA"/>
        </w:rPr>
        <w:t>3、</w:t>
      </w:r>
      <w:r>
        <w:rPr>
          <w:rFonts w:hint="eastAsia" w:ascii="宋体" w:hAnsi="宋体" w:cs="宋体"/>
          <w:bCs/>
          <w:kern w:val="0"/>
          <w:sz w:val="21"/>
          <w:szCs w:val="21"/>
          <w:lang w:val="en-US" w:eastAsia="zh-CN"/>
        </w:rPr>
        <w:t>项目要求达到的质量要求：</w:t>
      </w:r>
    </w:p>
    <w:p w14:paraId="1806100B">
      <w:pPr>
        <w:widowControl/>
        <w:numPr>
          <w:ilvl w:val="0"/>
          <w:numId w:val="16"/>
        </w:numPr>
        <w:shd w:val="clear" w:color="auto" w:fill="auto"/>
        <w:spacing w:before="120" w:beforeLines="50" w:after="120" w:afterLines="50" w:line="360" w:lineRule="auto"/>
        <w:ind w:firstLine="420" w:firstLineChars="200"/>
        <w:jc w:val="left"/>
        <w:rPr>
          <w:rFonts w:hint="eastAsia" w:ascii="宋体" w:hAnsi="宋体" w:cs="宋体"/>
          <w:bCs/>
          <w:kern w:val="0"/>
          <w:sz w:val="21"/>
          <w:szCs w:val="21"/>
        </w:rPr>
      </w:pPr>
      <w:r>
        <w:rPr>
          <w:rFonts w:hint="eastAsia" w:ascii="宋体" w:hAnsi="宋体" w:cs="宋体"/>
          <w:bCs/>
          <w:kern w:val="0"/>
          <w:sz w:val="21"/>
          <w:szCs w:val="21"/>
        </w:rPr>
        <w:t>安装位置准确性：压缩空气储气罐的安装位置应严格依照设计图纸要求确定，确保其在规定的平面坐标和标高范围内，水平偏差和垂直偏差均需控制在极小范围内以保证储气罐在后续运行中的稳定性和安全性。</w:t>
      </w:r>
    </w:p>
    <w:p w14:paraId="2D1D6408">
      <w:pPr>
        <w:widowControl/>
        <w:numPr>
          <w:ilvl w:val="0"/>
          <w:numId w:val="16"/>
        </w:numPr>
        <w:shd w:val="clear" w:color="auto" w:fill="auto"/>
        <w:spacing w:before="120" w:beforeLines="50" w:after="120" w:afterLines="50" w:line="360" w:lineRule="auto"/>
        <w:ind w:firstLine="420" w:firstLineChars="200"/>
        <w:jc w:val="left"/>
        <w:rPr>
          <w:rFonts w:hint="eastAsia" w:ascii="宋体" w:hAnsi="宋体" w:cs="宋体"/>
          <w:bCs/>
          <w:kern w:val="0"/>
          <w:sz w:val="21"/>
          <w:szCs w:val="21"/>
        </w:rPr>
      </w:pPr>
      <w:r>
        <w:rPr>
          <w:rFonts w:hint="eastAsia" w:ascii="宋体" w:hAnsi="宋体" w:cs="宋体"/>
          <w:bCs/>
          <w:kern w:val="0"/>
          <w:sz w:val="21"/>
          <w:szCs w:val="21"/>
        </w:rPr>
        <w:t>基础稳固性：储气罐安装的基础必须坚实、平整，能够承受储气罐及其内部介质的全部重量，以及运行过程中可能产生的动载荷。基础表面应无裂缝、疏松等缺陷，其强度和耐久性应符合设计要求。在安装前，需对基础进行验收，确保其水平度、平整度等指标满足规范。</w:t>
      </w:r>
    </w:p>
    <w:p w14:paraId="49CF2D54">
      <w:pPr>
        <w:widowControl/>
        <w:numPr>
          <w:ilvl w:val="0"/>
          <w:numId w:val="16"/>
        </w:numPr>
        <w:shd w:val="clear" w:color="auto" w:fill="auto"/>
        <w:spacing w:before="120" w:beforeLines="50" w:after="120" w:afterLines="50" w:line="360" w:lineRule="auto"/>
        <w:ind w:firstLine="420" w:firstLineChars="200"/>
        <w:jc w:val="left"/>
        <w:rPr>
          <w:rFonts w:hint="eastAsia" w:ascii="宋体" w:hAnsi="宋体" w:cs="宋体"/>
          <w:bCs/>
          <w:kern w:val="0"/>
          <w:sz w:val="21"/>
          <w:szCs w:val="21"/>
        </w:rPr>
      </w:pPr>
      <w:r>
        <w:rPr>
          <w:rFonts w:hint="eastAsia" w:ascii="宋体" w:hAnsi="宋体" w:cs="宋体"/>
          <w:bCs/>
          <w:kern w:val="0"/>
          <w:sz w:val="21"/>
          <w:szCs w:val="21"/>
        </w:rPr>
        <w:t>法兰连接密封性：法兰连接处的密封性能良好，不得出现泄漏现象。在安装前，应仔细检查法兰密封面是否平整、光滑，有无划痕、毛刺等缺陷。密封垫片应选用符合设计要求的材质和规格，安装时要确保垫片放置正确，无偏移、褶皱等情况。</w:t>
      </w:r>
    </w:p>
    <w:p w14:paraId="02308E37">
      <w:pPr>
        <w:numPr>
          <w:ilvl w:val="0"/>
          <w:numId w:val="16"/>
        </w:numPr>
        <w:spacing w:before="120" w:beforeLines="50" w:after="120" w:afterLines="50" w:line="360" w:lineRule="auto"/>
        <w:ind w:firstLine="420" w:firstLineChars="200"/>
        <w:rPr>
          <w:rFonts w:hint="eastAsia" w:ascii="宋体" w:hAnsi="宋体" w:eastAsia="宋体" w:cs="宋体"/>
          <w:bCs/>
          <w:kern w:val="0"/>
          <w:sz w:val="21"/>
          <w:szCs w:val="21"/>
        </w:rPr>
      </w:pPr>
      <w:r>
        <w:rPr>
          <w:rFonts w:hint="eastAsia" w:ascii="宋体" w:hAnsi="宋体" w:cs="宋体"/>
          <w:bCs/>
          <w:kern w:val="0"/>
          <w:sz w:val="21"/>
          <w:szCs w:val="21"/>
        </w:rPr>
        <w:t>法兰螺栓紧固：法兰连接螺栓的规格、材质应符合设计要求，安装时要按照对称、均匀的原则进行紧固，确保各个螺栓受力均匀。螺栓的拧紧力矩应达到规定值，并使用扭矩扳手进行检测和记录</w:t>
      </w:r>
      <w:r>
        <w:rPr>
          <w:rFonts w:hint="eastAsia" w:ascii="宋体" w:hAnsi="宋体" w:cs="宋体"/>
          <w:bCs/>
          <w:kern w:val="0"/>
          <w:sz w:val="21"/>
          <w:szCs w:val="21"/>
          <w:lang w:eastAsia="zh-CN"/>
        </w:rPr>
        <w:t>。</w:t>
      </w:r>
    </w:p>
    <w:p w14:paraId="787CB5F8">
      <w:pPr>
        <w:numPr>
          <w:ilvl w:val="-1"/>
          <w:numId w:val="0"/>
        </w:numPr>
        <w:spacing w:before="120" w:beforeLines="50" w:after="120" w:afterLines="50" w:line="360" w:lineRule="auto"/>
        <w:ind w:leftChars="200" w:firstLine="0" w:firstLineChars="0"/>
        <w:rPr>
          <w:rFonts w:hint="default" w:ascii="宋体" w:hAnsi="宋体" w:eastAsia="宋体" w:cs="宋体"/>
          <w:bCs/>
          <w:kern w:val="0"/>
          <w:sz w:val="21"/>
          <w:szCs w:val="21"/>
          <w:lang w:val="en-US"/>
        </w:rPr>
      </w:pPr>
      <w:r>
        <w:rPr>
          <w:rFonts w:hint="eastAsia" w:ascii="宋体" w:hAnsi="宋体" w:cs="宋体"/>
          <w:bCs/>
          <w:kern w:val="0"/>
          <w:sz w:val="21"/>
          <w:szCs w:val="21"/>
          <w:lang w:val="en-US" w:eastAsia="zh-CN"/>
        </w:rPr>
        <w:t>4、项目更换前需办理告知备案，完成更换后的验收检验，使用登记证等相关资料。</w:t>
      </w:r>
    </w:p>
    <w:p w14:paraId="562F1B95">
      <w:pPr>
        <w:spacing w:before="120" w:beforeLines="50" w:after="120" w:afterLines="50" w:line="360" w:lineRule="auto"/>
        <w:ind w:left="420" w:leftChars="200"/>
        <w:rPr>
          <w:rFonts w:hint="eastAsia" w:ascii="宋体" w:hAnsi="宋体" w:eastAsia="宋体" w:cs="宋体"/>
          <w:sz w:val="21"/>
          <w:szCs w:val="21"/>
        </w:rPr>
      </w:pPr>
      <w:r>
        <w:rPr>
          <w:rFonts w:hint="eastAsia" w:ascii="宋体" w:hAnsi="宋体" w:eastAsia="宋体" w:cs="宋体"/>
          <w:sz w:val="21"/>
          <w:szCs w:val="21"/>
        </w:rPr>
        <w:t>（三）工程验收的方式</w:t>
      </w:r>
    </w:p>
    <w:p w14:paraId="567C9E02">
      <w:pPr>
        <w:numPr>
          <w:ilvl w:val="0"/>
          <w:numId w:val="17"/>
        </w:numPr>
        <w:spacing w:before="120" w:beforeLines="50" w:after="120" w:afterLines="50" w:line="360" w:lineRule="auto"/>
        <w:ind w:left="0"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项目分材料验收、过程验收及竣工验收。</w:t>
      </w:r>
    </w:p>
    <w:p w14:paraId="4CFB14F5">
      <w:pPr>
        <w:numPr>
          <w:ilvl w:val="0"/>
          <w:numId w:val="17"/>
        </w:numPr>
        <w:spacing w:before="120" w:beforeLines="50" w:after="120" w:afterLines="50" w:line="360" w:lineRule="auto"/>
        <w:ind w:left="0"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施工单位在完工后，须提前3天提交工程验收进度计划给采购人，以便采购人组织相关人员对项目进行验收。</w:t>
      </w:r>
    </w:p>
    <w:p w14:paraId="01DF2DC0">
      <w:pPr>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3.施工方全部施工完毕，通知采购方，由采购方根据现场条件组织验收。</w:t>
      </w:r>
    </w:p>
    <w:p w14:paraId="0F670364">
      <w:pPr>
        <w:numPr>
          <w:ilvl w:val="255"/>
          <w:numId w:val="0"/>
        </w:numPr>
        <w:spacing w:before="120" w:beforeLines="50" w:after="120" w:afterLines="50" w:line="360" w:lineRule="auto"/>
        <w:ind w:firstLine="420" w:firstLineChars="200"/>
        <w:rPr>
          <w:rFonts w:hint="eastAsia" w:ascii="宋体" w:hAnsi="宋体" w:eastAsia="宋体" w:cs="宋体"/>
          <w:kern w:val="0"/>
          <w:sz w:val="21"/>
          <w:szCs w:val="21"/>
        </w:rPr>
      </w:pPr>
      <w:r>
        <w:rPr>
          <w:rFonts w:hint="eastAsia" w:ascii="宋体" w:hAnsi="宋体" w:eastAsia="宋体" w:cs="宋体"/>
          <w:sz w:val="21"/>
          <w:szCs w:val="21"/>
        </w:rPr>
        <w:t>4.施工单位必须将产品所有随机资料（包括但不限于设备及材料检验合格证书等）提交业主，同时将与项目有关的竣工资料一式两份一起提交给采购人</w:t>
      </w:r>
      <w:r>
        <w:rPr>
          <w:rFonts w:hint="eastAsia" w:ascii="宋体" w:hAnsi="宋体" w:eastAsia="宋体" w:cs="宋体"/>
          <w:kern w:val="0"/>
          <w:sz w:val="21"/>
          <w:szCs w:val="21"/>
        </w:rPr>
        <w:t>。</w:t>
      </w:r>
    </w:p>
    <w:p w14:paraId="25965A0D">
      <w:pPr>
        <w:spacing w:line="360" w:lineRule="auto"/>
        <w:ind w:left="400"/>
        <w:rPr>
          <w:rFonts w:hint="eastAsia" w:ascii="宋体" w:hAnsi="宋体" w:eastAsia="宋体" w:cs="宋体"/>
          <w:sz w:val="21"/>
          <w:szCs w:val="21"/>
        </w:rPr>
      </w:pPr>
      <w:r>
        <w:rPr>
          <w:rFonts w:hint="eastAsia" w:ascii="宋体" w:hAnsi="宋体" w:eastAsia="宋体" w:cs="宋体"/>
          <w:sz w:val="21"/>
          <w:szCs w:val="21"/>
        </w:rPr>
        <w:t>（四）质保期：</w:t>
      </w:r>
      <w:r>
        <w:rPr>
          <w:rFonts w:hint="eastAsia" w:ascii="宋体" w:hAnsi="宋体" w:eastAsia="宋体" w:cs="宋体"/>
          <w:b/>
          <w:bCs/>
          <w:sz w:val="21"/>
          <w:szCs w:val="21"/>
        </w:rPr>
        <w:t>本工程质保期要求为</w:t>
      </w:r>
      <w:r>
        <w:rPr>
          <w:rFonts w:hint="eastAsia" w:ascii="宋体" w:hAnsi="宋体" w:cs="宋体"/>
          <w:b/>
          <w:bCs/>
          <w:sz w:val="21"/>
          <w:szCs w:val="21"/>
          <w:lang w:val="en-US" w:eastAsia="zh-CN"/>
        </w:rPr>
        <w:t>1</w:t>
      </w:r>
      <w:r>
        <w:rPr>
          <w:rFonts w:hint="eastAsia" w:ascii="宋体" w:hAnsi="宋体" w:eastAsia="宋体" w:cs="宋体"/>
          <w:b/>
          <w:bCs/>
          <w:sz w:val="21"/>
          <w:szCs w:val="21"/>
        </w:rPr>
        <w:t>年</w:t>
      </w:r>
      <w:r>
        <w:rPr>
          <w:rFonts w:hint="eastAsia" w:ascii="宋体" w:hAnsi="宋体" w:eastAsia="宋体" w:cs="宋体"/>
          <w:sz w:val="21"/>
          <w:szCs w:val="21"/>
        </w:rPr>
        <w:t>，</w:t>
      </w:r>
      <w:r>
        <w:rPr>
          <w:rFonts w:hint="eastAsia" w:ascii="宋体" w:hAnsi="宋体" w:eastAsia="宋体" w:cs="宋体"/>
          <w:sz w:val="21"/>
          <w:szCs w:val="21"/>
          <w:lang w:bidi="ar"/>
        </w:rPr>
        <w:t>质保期从验收合格之日起计算，质保期内出现任何质量问题均由施工单位免费负责维修。</w:t>
      </w:r>
    </w:p>
    <w:p w14:paraId="10527D1A">
      <w:pPr>
        <w:numPr>
          <w:ilvl w:val="0"/>
          <w:numId w:val="1"/>
        </w:numPr>
        <w:spacing w:before="120" w:beforeLines="50" w:after="120" w:afterLines="50" w:line="360" w:lineRule="auto"/>
        <w:ind w:left="0" w:firstLine="422" w:firstLineChars="200"/>
        <w:rPr>
          <w:rFonts w:hint="eastAsia" w:ascii="宋体" w:hAnsi="宋体" w:cs="宋体"/>
          <w:b/>
          <w:sz w:val="21"/>
          <w:szCs w:val="21"/>
        </w:rPr>
      </w:pPr>
      <w:r>
        <w:rPr>
          <w:rFonts w:hint="eastAsia" w:ascii="宋体" w:hAnsi="宋体" w:cs="宋体"/>
          <w:b/>
          <w:sz w:val="21"/>
          <w:szCs w:val="21"/>
        </w:rPr>
        <w:t>工程费用及支付方式</w:t>
      </w:r>
    </w:p>
    <w:p w14:paraId="4BB47EF5">
      <w:pPr>
        <w:numPr>
          <w:ilvl w:val="0"/>
          <w:numId w:val="18"/>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本工程采用</w:t>
      </w:r>
      <w:r>
        <w:rPr>
          <w:rFonts w:hint="eastAsia" w:ascii="宋体" w:hAnsi="宋体" w:cs="宋体"/>
          <w:sz w:val="21"/>
          <w:szCs w:val="21"/>
          <w:lang w:val="en-US" w:eastAsia="zh-CN"/>
        </w:rPr>
        <w:t>综合单价</w:t>
      </w:r>
      <w:r>
        <w:rPr>
          <w:rFonts w:hint="eastAsia" w:ascii="宋体" w:hAnsi="宋体" w:cs="宋体"/>
          <w:sz w:val="21"/>
          <w:szCs w:val="21"/>
        </w:rPr>
        <w:t>包干，包工、包料、包工期、包质量、包安全、包安全文明施工、包验收、包结算、包资料整理、包综合治理、包现场卫生清洁、包风险、包利润和管理费等完成本项目的全部费用。</w:t>
      </w:r>
    </w:p>
    <w:p w14:paraId="1393731A">
      <w:pPr>
        <w:numPr>
          <w:ilvl w:val="0"/>
          <w:numId w:val="18"/>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本项目的投标总价应包含投标人按施工现场现状及施工范围根据采购人要求完成项目约定全部工作所需的税费及相关措施费及合同实施过程中应预见和不可预见的费用等等。工程量清单和竞选范围内的报价如有漏计或漏项的，视为投标人单方面作出的让利，费用不另行增加。</w:t>
      </w:r>
    </w:p>
    <w:p w14:paraId="76DBF577">
      <w:pPr>
        <w:numPr>
          <w:ilvl w:val="0"/>
          <w:numId w:val="18"/>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付款方式</w:t>
      </w:r>
    </w:p>
    <w:p w14:paraId="3484522C">
      <w:pPr>
        <w:numPr>
          <w:ilvl w:val="0"/>
          <w:numId w:val="19"/>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在本合同履行期内，若国家税费调整，合同含税金额按国家规定税率作出相应调整，供方每次申请付款应按照合同内容开具相应税率的合法有效的增值税专用发票。</w:t>
      </w:r>
    </w:p>
    <w:p w14:paraId="24D577FF">
      <w:pPr>
        <w:numPr>
          <w:ilvl w:val="0"/>
          <w:numId w:val="19"/>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合同付款按施工进度支付，具体为：</w:t>
      </w:r>
    </w:p>
    <w:p w14:paraId="19BBA73D">
      <w:pPr>
        <w:numPr>
          <w:ilvl w:val="0"/>
          <w:numId w:val="20"/>
        </w:numPr>
        <w:spacing w:before="120" w:beforeLines="50" w:after="120" w:afterLines="50"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lang w:val="en-US" w:eastAsia="zh-CN"/>
        </w:rPr>
        <w:t>合同签订后，乙方进场后，</w:t>
      </w:r>
      <w:r>
        <w:rPr>
          <w:rFonts w:hint="eastAsia" w:ascii="宋体" w:hAnsi="宋体" w:cs="宋体"/>
          <w:color w:val="000000"/>
          <w:sz w:val="21"/>
          <w:szCs w:val="21"/>
        </w:rPr>
        <w:t>甲方收到乙方请款资料后15个工作日内支付至合同总价的</w:t>
      </w:r>
      <w:r>
        <w:rPr>
          <w:rFonts w:hint="eastAsia" w:ascii="宋体" w:hAnsi="宋体" w:cs="宋体"/>
          <w:b/>
          <w:bCs/>
          <w:color w:val="000000"/>
          <w:sz w:val="21"/>
          <w:szCs w:val="21"/>
          <w:lang w:eastAsia="zh-CN"/>
        </w:rPr>
        <w:t>2</w:t>
      </w:r>
      <w:r>
        <w:rPr>
          <w:rFonts w:hint="eastAsia" w:ascii="宋体" w:hAnsi="宋体" w:cs="宋体"/>
          <w:b/>
          <w:bCs/>
          <w:color w:val="000000"/>
          <w:sz w:val="21"/>
          <w:szCs w:val="21"/>
        </w:rPr>
        <w:t>0%</w:t>
      </w:r>
      <w:r>
        <w:rPr>
          <w:rFonts w:hint="eastAsia" w:ascii="宋体" w:hAnsi="宋体" w:cs="宋体"/>
          <w:b/>
          <w:bCs/>
          <w:color w:val="000000"/>
          <w:sz w:val="21"/>
          <w:szCs w:val="21"/>
          <w:lang w:eastAsia="zh-CN"/>
        </w:rPr>
        <w:t>。</w:t>
      </w:r>
    </w:p>
    <w:p w14:paraId="0441B57A">
      <w:pPr>
        <w:numPr>
          <w:ilvl w:val="0"/>
          <w:numId w:val="20"/>
        </w:numPr>
        <w:spacing w:before="120" w:beforeLines="50" w:after="120" w:afterLines="50"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lang w:val="en-US" w:eastAsia="zh-CN"/>
        </w:rPr>
        <w:t>项</w:t>
      </w:r>
      <w:r>
        <w:rPr>
          <w:rFonts w:hint="eastAsia" w:ascii="宋体" w:hAnsi="宋体" w:cs="宋体"/>
          <w:color w:val="000000"/>
          <w:sz w:val="21"/>
          <w:szCs w:val="21"/>
        </w:rPr>
        <w:t>目形象进度完成合同工程量</w:t>
      </w:r>
      <w:r>
        <w:rPr>
          <w:rFonts w:hint="eastAsia" w:ascii="宋体" w:hAnsi="宋体" w:cs="宋体"/>
          <w:color w:val="000000"/>
          <w:sz w:val="21"/>
          <w:szCs w:val="21"/>
          <w:lang w:val="en-US" w:eastAsia="zh-CN"/>
        </w:rPr>
        <w:t>6</w:t>
      </w:r>
      <w:r>
        <w:rPr>
          <w:rFonts w:hint="eastAsia" w:ascii="宋体" w:hAnsi="宋体" w:cs="宋体"/>
          <w:color w:val="000000"/>
          <w:sz w:val="21"/>
          <w:szCs w:val="21"/>
        </w:rPr>
        <w:t>0%，甲方收到乙方请款资料后15个工作日内支付至合同总价的</w:t>
      </w:r>
      <w:r>
        <w:rPr>
          <w:rFonts w:hint="eastAsia" w:ascii="宋体" w:hAnsi="宋体" w:cs="宋体"/>
          <w:color w:val="000000"/>
          <w:sz w:val="21"/>
          <w:szCs w:val="21"/>
          <w:lang w:val="en-US" w:eastAsia="zh-CN"/>
        </w:rPr>
        <w:t>4</w:t>
      </w:r>
      <w:r>
        <w:rPr>
          <w:rFonts w:hint="eastAsia" w:ascii="宋体" w:hAnsi="宋体" w:cs="宋体"/>
          <w:color w:val="000000"/>
          <w:sz w:val="21"/>
          <w:szCs w:val="21"/>
        </w:rPr>
        <w:t>0%。</w:t>
      </w:r>
    </w:p>
    <w:p w14:paraId="32BE49AD">
      <w:pPr>
        <w:spacing w:before="120" w:beforeLines="50" w:after="120" w:afterLines="50"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（2）项目形象进度完成合同工程量80%，甲方收到乙方请款资料后15个工作日内支付至合同总价的60%。</w:t>
      </w:r>
    </w:p>
    <w:p w14:paraId="58953810">
      <w:pPr>
        <w:spacing w:before="120" w:beforeLines="50" w:after="120" w:afterLines="50"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（3）工程全部完工，甲方收到乙方请款资料后15个工作日内支付至合同总价的80%。</w:t>
      </w:r>
    </w:p>
    <w:p w14:paraId="0D3B381B">
      <w:pPr>
        <w:spacing w:before="120" w:beforeLines="50" w:after="120" w:afterLines="50"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（4）项目竣工验收合格并按甲方要求完成合同结算手续后，甲方收到乙方请款资料后15个工作日内支付工程款至合同结算总造价的97%。</w:t>
      </w:r>
    </w:p>
    <w:p w14:paraId="1EF0B9E4">
      <w:pPr>
        <w:spacing w:before="120" w:beforeLines="50" w:after="120" w:afterLines="50"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（5）质保期期满且乙方质保期义务按要求履行完毕后，甲方收到乙方请款资料后15个工作日内付清余款（不计利息）。</w:t>
      </w:r>
    </w:p>
    <w:p w14:paraId="66721DC5">
      <w:pPr>
        <w:numPr>
          <w:ilvl w:val="0"/>
          <w:numId w:val="19"/>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每次付款前，乙方应开具符合国家税务规定的等额</w:t>
      </w:r>
      <w:r>
        <w:rPr>
          <w:rFonts w:hint="eastAsia" w:ascii="宋体" w:hAnsi="宋体" w:cs="宋体"/>
          <w:color w:val="000000"/>
          <w:sz w:val="21"/>
          <w:szCs w:val="21"/>
          <w:lang w:val="en-US" w:eastAsia="zh-CN"/>
        </w:rPr>
        <w:t>合法有效</w:t>
      </w:r>
      <w:r>
        <w:rPr>
          <w:rFonts w:hint="eastAsia" w:ascii="宋体" w:hAnsi="宋体" w:cs="宋体"/>
          <w:color w:val="000000"/>
          <w:sz w:val="21"/>
          <w:szCs w:val="21"/>
        </w:rPr>
        <w:t>的增值税专用发票给甲方。乙方晚于付款期限提供的，甲方付款期限相应顺延。</w:t>
      </w:r>
    </w:p>
    <w:p w14:paraId="6FCEA10E">
      <w:pPr>
        <w:numPr>
          <w:ilvl w:val="0"/>
          <w:numId w:val="1"/>
        </w:numPr>
        <w:spacing w:before="120" w:beforeLines="50" w:after="120" w:afterLines="50" w:line="360" w:lineRule="auto"/>
        <w:ind w:left="0" w:firstLine="422" w:firstLineChars="200"/>
        <w:rPr>
          <w:rFonts w:hint="eastAsia" w:ascii="宋体" w:hAnsi="宋体" w:cs="宋体"/>
          <w:b/>
          <w:sz w:val="21"/>
          <w:szCs w:val="21"/>
        </w:rPr>
      </w:pPr>
      <w:r>
        <w:rPr>
          <w:rFonts w:hint="eastAsia" w:ascii="宋体" w:hAnsi="宋体" w:cs="宋体"/>
          <w:b/>
          <w:sz w:val="21"/>
          <w:szCs w:val="21"/>
        </w:rPr>
        <w:t>投标文件</w:t>
      </w:r>
    </w:p>
    <w:p w14:paraId="7C575CB9">
      <w:pPr>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根据采购人要求的投标文件格式，进行密封报价（盖章）。投标文件包含以下内容：</w:t>
      </w:r>
    </w:p>
    <w:p w14:paraId="02ABE826">
      <w:pPr>
        <w:numPr>
          <w:ilvl w:val="0"/>
          <w:numId w:val="21"/>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商务部分（提供复印件，并加盖公章）</w:t>
      </w:r>
    </w:p>
    <w:p w14:paraId="258627FE">
      <w:pPr>
        <w:numPr>
          <w:ilvl w:val="0"/>
          <w:numId w:val="0"/>
        </w:numPr>
        <w:spacing w:before="120" w:beforeLines="50" w:after="120" w:afterLines="50" w:line="360" w:lineRule="auto"/>
        <w:ind w:left="0" w:firstLine="480" w:firstLineChars="200"/>
        <w:rPr>
          <w:rFonts w:hint="eastAsia" w:ascii="宋体" w:hAnsi="宋体" w:cs="宋体"/>
          <w:color w:val="000000"/>
          <w:sz w:val="21"/>
          <w:szCs w:val="21"/>
        </w:rPr>
      </w:pPr>
      <w:bookmarkStart w:id="1" w:name="_Hlk33472787"/>
      <w:r>
        <w:rPr>
          <w:rFonts w:hint="eastAsia" w:ascii="宋体" w:hAnsi="宋体" w:eastAsia="宋体" w:cs="宋体"/>
          <w:color w:val="000000"/>
          <w:kern w:val="2"/>
          <w:sz w:val="24"/>
          <w:szCs w:val="24"/>
          <w:lang w:val="en-US" w:eastAsia="zh-CN" w:bidi="ar-SA"/>
        </w:rPr>
        <w:t>1.</w:t>
      </w:r>
      <w:r>
        <w:rPr>
          <w:rFonts w:hint="eastAsia" w:ascii="宋体" w:hAnsi="宋体" w:cs="宋体"/>
          <w:color w:val="000000"/>
          <w:sz w:val="21"/>
          <w:szCs w:val="21"/>
        </w:rPr>
        <w:t>有效的企业工商营业执照、企业法人组织机构代码证书、税务登记证书（或三证合一）；</w:t>
      </w:r>
    </w:p>
    <w:p w14:paraId="3615693C">
      <w:pPr>
        <w:numPr>
          <w:ilvl w:val="0"/>
          <w:numId w:val="0"/>
        </w:numPr>
        <w:spacing w:before="120" w:beforeLines="50" w:after="120" w:afterLines="50" w:line="360" w:lineRule="auto"/>
        <w:ind w:left="0" w:firstLine="480" w:firstLineChars="200"/>
        <w:rPr>
          <w:rFonts w:hint="eastAsia" w:ascii="宋体" w:hAnsi="宋体" w:cs="宋体"/>
          <w:color w:val="000000"/>
          <w:sz w:val="21"/>
          <w:szCs w:val="21"/>
        </w:rPr>
      </w:pPr>
      <w:r>
        <w:rPr>
          <w:rFonts w:hint="eastAsia" w:ascii="宋体" w:hAnsi="宋体" w:eastAsia="宋体" w:cs="宋体"/>
          <w:color w:val="000000"/>
          <w:kern w:val="2"/>
          <w:sz w:val="24"/>
          <w:szCs w:val="24"/>
          <w:lang w:val="en-US" w:eastAsia="zh-CN" w:bidi="ar-SA"/>
        </w:rPr>
        <w:t>2.</w:t>
      </w:r>
      <w:r>
        <w:rPr>
          <w:rFonts w:hint="eastAsia" w:ascii="宋体" w:hAnsi="宋体" w:cs="宋体"/>
          <w:sz w:val="21"/>
          <w:szCs w:val="21"/>
        </w:rPr>
        <w:t>附“信用中国”网站(www.creditchina.gov.cn)的信用记录查询结果截图或信用信息报告并打印页面加盖公章；</w:t>
      </w:r>
    </w:p>
    <w:p w14:paraId="574A0008">
      <w:pPr>
        <w:numPr>
          <w:ilvl w:val="0"/>
          <w:numId w:val="0"/>
        </w:numPr>
        <w:spacing w:before="120" w:beforeLines="50" w:after="120" w:afterLines="50" w:line="360" w:lineRule="auto"/>
        <w:ind w:left="0" w:firstLine="480" w:firstLineChars="200"/>
        <w:rPr>
          <w:rFonts w:hint="eastAsia" w:ascii="宋体" w:hAnsi="宋体" w:cs="宋体"/>
          <w:color w:val="000000"/>
          <w:sz w:val="21"/>
          <w:szCs w:val="21"/>
        </w:rPr>
      </w:pPr>
      <w:r>
        <w:rPr>
          <w:rFonts w:hint="eastAsia" w:ascii="宋体" w:hAnsi="宋体" w:eastAsia="宋体" w:cs="宋体"/>
          <w:color w:val="000000"/>
          <w:kern w:val="2"/>
          <w:sz w:val="24"/>
          <w:szCs w:val="24"/>
          <w:lang w:val="en-US" w:eastAsia="zh-CN" w:bidi="ar-SA"/>
        </w:rPr>
        <w:t>3.</w:t>
      </w:r>
      <w:r>
        <w:rPr>
          <w:rFonts w:hint="eastAsia" w:ascii="宋体" w:hAnsi="宋体" w:cs="宋体"/>
          <w:sz w:val="21"/>
          <w:szCs w:val="21"/>
        </w:rPr>
        <w:t>投标人声明：没有处于被责令停业或破产状态，且资产未被重组、接管和冻结，声明在投标活动中3 年内没有重大违法活动和涉嫌违规行为</w:t>
      </w:r>
      <w:r>
        <w:rPr>
          <w:rFonts w:hint="eastAsia" w:ascii="宋体" w:hAnsi="宋体" w:cs="宋体"/>
          <w:color w:val="000000"/>
          <w:sz w:val="21"/>
          <w:szCs w:val="21"/>
        </w:rPr>
        <w:t>（格式</w:t>
      </w:r>
      <w:r>
        <w:rPr>
          <w:rFonts w:hint="eastAsia" w:ascii="宋体" w:hAnsi="宋体" w:cs="宋体"/>
          <w:color w:val="000000"/>
          <w:sz w:val="21"/>
          <w:szCs w:val="21"/>
          <w:lang w:val="en-US" w:eastAsia="zh-CN"/>
        </w:rPr>
        <w:t>4</w:t>
      </w:r>
      <w:r>
        <w:rPr>
          <w:rFonts w:hint="eastAsia" w:ascii="宋体" w:hAnsi="宋体" w:cs="宋体"/>
          <w:color w:val="000000"/>
          <w:sz w:val="21"/>
          <w:szCs w:val="21"/>
        </w:rPr>
        <w:t>）</w:t>
      </w:r>
      <w:r>
        <w:rPr>
          <w:rFonts w:hint="eastAsia" w:ascii="宋体" w:hAnsi="宋体" w:cs="宋体"/>
          <w:sz w:val="21"/>
          <w:szCs w:val="21"/>
          <w:lang w:eastAsia="zh-CN"/>
        </w:rPr>
        <w:t>；</w:t>
      </w:r>
    </w:p>
    <w:p w14:paraId="7F0DCFA8">
      <w:pPr>
        <w:numPr>
          <w:ilvl w:val="0"/>
          <w:numId w:val="0"/>
        </w:numPr>
        <w:spacing w:before="120" w:beforeLines="50" w:after="120" w:afterLines="50" w:line="360" w:lineRule="auto"/>
        <w:ind w:left="0" w:firstLine="480" w:firstLineChars="200"/>
        <w:rPr>
          <w:rFonts w:hint="eastAsia" w:ascii="宋体" w:hAnsi="宋体" w:cs="宋体"/>
          <w:color w:val="000000"/>
          <w:sz w:val="21"/>
          <w:szCs w:val="21"/>
        </w:rPr>
      </w:pPr>
      <w:r>
        <w:rPr>
          <w:rFonts w:hint="eastAsia" w:ascii="宋体" w:hAnsi="宋体" w:eastAsia="宋体" w:cs="宋体"/>
          <w:color w:val="000000"/>
          <w:kern w:val="2"/>
          <w:sz w:val="24"/>
          <w:szCs w:val="24"/>
          <w:lang w:val="en-US" w:eastAsia="zh-CN" w:bidi="ar-SA"/>
        </w:rPr>
        <w:t>4.</w:t>
      </w:r>
      <w:r>
        <w:rPr>
          <w:rFonts w:hint="eastAsia" w:ascii="宋体" w:hAnsi="宋体" w:cs="宋体"/>
          <w:color w:val="000000"/>
          <w:sz w:val="21"/>
          <w:szCs w:val="21"/>
        </w:rPr>
        <w:t>供应商调查表（格式</w:t>
      </w:r>
      <w:r>
        <w:rPr>
          <w:rFonts w:hint="eastAsia" w:ascii="宋体" w:hAnsi="宋体" w:cs="宋体"/>
          <w:color w:val="000000"/>
          <w:sz w:val="21"/>
          <w:szCs w:val="21"/>
          <w:lang w:eastAsia="zh-CN"/>
        </w:rPr>
        <w:t>3</w:t>
      </w:r>
      <w:r>
        <w:rPr>
          <w:rFonts w:hint="eastAsia" w:ascii="宋体" w:hAnsi="宋体" w:cs="宋体"/>
          <w:color w:val="000000"/>
          <w:sz w:val="21"/>
          <w:szCs w:val="21"/>
        </w:rPr>
        <w:t>）</w:t>
      </w:r>
      <w:r>
        <w:rPr>
          <w:rFonts w:hint="eastAsia" w:ascii="宋体" w:hAnsi="宋体" w:cs="宋体"/>
          <w:color w:val="000000"/>
          <w:sz w:val="21"/>
          <w:szCs w:val="21"/>
          <w:lang w:eastAsia="zh-CN"/>
        </w:rPr>
        <w:t>；</w:t>
      </w:r>
    </w:p>
    <w:p w14:paraId="0B3F46A0">
      <w:pPr>
        <w:numPr>
          <w:ilvl w:val="0"/>
          <w:numId w:val="0"/>
        </w:numPr>
        <w:spacing w:before="120" w:beforeLines="50" w:after="120" w:afterLines="50" w:line="360" w:lineRule="auto"/>
        <w:ind w:left="0" w:firstLine="480" w:firstLineChars="200"/>
        <w:rPr>
          <w:rFonts w:hint="eastAsia" w:ascii="宋体" w:hAnsi="宋体" w:cs="宋体"/>
          <w:color w:val="000000"/>
          <w:sz w:val="21"/>
          <w:szCs w:val="21"/>
        </w:rPr>
      </w:pPr>
      <w:r>
        <w:rPr>
          <w:rFonts w:hint="eastAsia" w:ascii="宋体" w:hAnsi="宋体" w:eastAsia="宋体" w:cs="宋体"/>
          <w:color w:val="000000"/>
          <w:kern w:val="2"/>
          <w:sz w:val="24"/>
          <w:szCs w:val="24"/>
          <w:lang w:val="en-US" w:eastAsia="zh-CN" w:bidi="ar-SA"/>
        </w:rPr>
        <w:t>5.</w:t>
      </w:r>
      <w:r>
        <w:rPr>
          <w:rFonts w:hint="eastAsia" w:ascii="宋体" w:hAnsi="宋体" w:cs="宋体"/>
          <w:color w:val="000000"/>
          <w:sz w:val="21"/>
          <w:szCs w:val="21"/>
        </w:rPr>
        <w:t>法定代表人证明书、法定代表人授权委托书原件（格式</w:t>
      </w:r>
      <w:r>
        <w:rPr>
          <w:rFonts w:hint="eastAsia" w:ascii="宋体" w:hAnsi="宋体" w:cs="宋体"/>
          <w:color w:val="000000"/>
          <w:sz w:val="21"/>
          <w:szCs w:val="21"/>
          <w:lang w:eastAsia="zh-CN"/>
        </w:rPr>
        <w:t>2</w:t>
      </w:r>
      <w:r>
        <w:rPr>
          <w:rFonts w:hint="eastAsia" w:ascii="宋体" w:hAnsi="宋体" w:cs="宋体"/>
          <w:color w:val="000000"/>
          <w:sz w:val="21"/>
          <w:szCs w:val="21"/>
        </w:rPr>
        <w:t>）；</w:t>
      </w:r>
    </w:p>
    <w:p w14:paraId="5CFBD61B">
      <w:pPr>
        <w:pStyle w:val="38"/>
        <w:numPr>
          <w:ilvl w:val="-1"/>
          <w:numId w:val="0"/>
        </w:numPr>
        <w:spacing w:before="156" w:beforeLines="50" w:after="156" w:afterLines="50" w:line="360" w:lineRule="auto"/>
        <w:ind w:left="420" w:leftChars="200" w:firstLine="0" w:firstLineChars="0"/>
        <w:rPr>
          <w:rFonts w:hint="eastAsia" w:ascii="宋体" w:hAnsi="宋体" w:eastAsia="宋体" w:cs="宋体"/>
          <w:sz w:val="21"/>
          <w:szCs w:val="21"/>
          <w:lang w:val="en-US" w:eastAsia="zh-CN"/>
        </w:rPr>
      </w:pPr>
      <w:r>
        <w:rPr>
          <w:rFonts w:hint="eastAsia" w:ascii="宋体" w:hAnsi="宋体" w:eastAsia="宋体" w:cs="宋体"/>
          <w:color w:val="000000"/>
          <w:kern w:val="2"/>
          <w:sz w:val="24"/>
          <w:szCs w:val="24"/>
          <w:lang w:val="en-US" w:eastAsia="zh-CN" w:bidi="ar-SA"/>
        </w:rPr>
        <w:t>6.</w:t>
      </w:r>
      <w:r>
        <w:rPr>
          <w:rFonts w:hint="eastAsia" w:ascii="宋体" w:hAnsi="宋体" w:eastAsia="宋体" w:cs="宋体"/>
          <w:sz w:val="21"/>
          <w:szCs w:val="21"/>
          <w:lang w:val="en-US" w:eastAsia="zh-CN"/>
        </w:rPr>
        <w:t>投标人须具备有效期内的《特种设备生产许可证》，许可类别为“承压类特种设备安装、修理、改造”，许可子项目包含压力容器安装（或安装、修理、改造）或工业管道安装。须提供证书复印件并加盖投标人公章。</w:t>
      </w:r>
    </w:p>
    <w:p w14:paraId="7641DDD6">
      <w:pPr>
        <w:numPr>
          <w:ilvl w:val="0"/>
          <w:numId w:val="0"/>
        </w:numPr>
        <w:spacing w:before="120" w:beforeLines="50" w:after="120" w:afterLines="50" w:line="360" w:lineRule="auto"/>
        <w:ind w:left="0" w:firstLine="480" w:firstLineChars="200"/>
        <w:rPr>
          <w:rFonts w:hint="eastAsia" w:ascii="宋体" w:hAnsi="宋体" w:cs="宋体"/>
          <w:color w:val="000000"/>
          <w:sz w:val="21"/>
          <w:szCs w:val="21"/>
        </w:rPr>
      </w:pPr>
      <w:r>
        <w:rPr>
          <w:rFonts w:hint="eastAsia" w:ascii="宋体" w:hAnsi="宋体" w:eastAsia="宋体" w:cs="宋体"/>
          <w:color w:val="000000"/>
          <w:kern w:val="2"/>
          <w:sz w:val="24"/>
          <w:szCs w:val="24"/>
          <w:lang w:val="en-US" w:eastAsia="zh-CN" w:bidi="ar-SA"/>
        </w:rPr>
        <w:t>7.</w:t>
      </w:r>
      <w:r>
        <w:rPr>
          <w:rFonts w:hint="eastAsia" w:ascii="宋体" w:hAnsi="宋体" w:cs="宋体"/>
          <w:color w:val="000000"/>
          <w:sz w:val="21"/>
          <w:szCs w:val="21"/>
        </w:rPr>
        <w:t>有效的安全生产许可证，提供复印</w:t>
      </w:r>
      <w:r>
        <w:rPr>
          <w:rFonts w:hint="eastAsia" w:ascii="宋体" w:hAnsi="宋体" w:cs="宋体"/>
          <w:color w:val="000000"/>
          <w:sz w:val="21"/>
          <w:szCs w:val="21"/>
          <w:lang w:val="en-US" w:eastAsia="zh-CN"/>
        </w:rPr>
        <w:t>件</w:t>
      </w:r>
      <w:r>
        <w:rPr>
          <w:rFonts w:hint="eastAsia" w:ascii="宋体" w:hAnsi="宋体" w:cs="宋体"/>
          <w:color w:val="000000"/>
          <w:sz w:val="21"/>
          <w:szCs w:val="21"/>
        </w:rPr>
        <w:t>；</w:t>
      </w:r>
    </w:p>
    <w:p w14:paraId="42A6DE93">
      <w:pPr>
        <w:numPr>
          <w:ilvl w:val="0"/>
          <w:numId w:val="0"/>
        </w:numPr>
        <w:spacing w:before="120" w:beforeLines="50" w:after="120" w:afterLines="50" w:line="360" w:lineRule="auto"/>
        <w:ind w:left="0" w:firstLine="480" w:firstLineChars="200"/>
        <w:rPr>
          <w:rFonts w:hint="eastAsia" w:ascii="宋体" w:hAnsi="宋体" w:cs="宋体"/>
          <w:color w:val="000000"/>
          <w:sz w:val="21"/>
          <w:szCs w:val="21"/>
        </w:rPr>
      </w:pPr>
      <w:r>
        <w:rPr>
          <w:rFonts w:hint="eastAsia" w:ascii="宋体" w:hAnsi="宋体" w:eastAsia="宋体" w:cs="宋体"/>
          <w:color w:val="000000"/>
          <w:kern w:val="2"/>
          <w:sz w:val="24"/>
          <w:szCs w:val="24"/>
          <w:lang w:val="en-US" w:eastAsia="zh-CN" w:bidi="ar-SA"/>
        </w:rPr>
        <w:t>8.</w:t>
      </w:r>
      <w:r>
        <w:rPr>
          <w:rFonts w:hint="eastAsia" w:ascii="宋体" w:hAnsi="宋体" w:cs="宋体"/>
          <w:color w:val="000000"/>
          <w:kern w:val="2"/>
          <w:sz w:val="21"/>
          <w:szCs w:val="21"/>
          <w:u w:val="none"/>
          <w:lang w:bidi="ar"/>
        </w:rPr>
        <w:t>专职安全员具有有效的安全生产考核合格证（C类）</w:t>
      </w:r>
      <w:r>
        <w:rPr>
          <w:rFonts w:hint="eastAsia" w:ascii="宋体" w:hAnsi="宋体" w:cs="宋体"/>
          <w:color w:val="000000"/>
          <w:kern w:val="2"/>
          <w:sz w:val="21"/>
          <w:szCs w:val="21"/>
          <w:u w:val="none"/>
          <w:lang w:val="en-US" w:eastAsia="zh-CN" w:bidi="ar"/>
        </w:rPr>
        <w:t>及</w:t>
      </w:r>
      <w:r>
        <w:rPr>
          <w:rFonts w:hint="eastAsia" w:ascii="宋体" w:hAnsi="宋体" w:eastAsia="宋体" w:cs="宋体"/>
          <w:i w:val="0"/>
          <w:iCs w:val="0"/>
          <w:caps w:val="0"/>
          <w:color w:val="000000"/>
          <w:spacing w:val="0"/>
          <w:kern w:val="2"/>
          <w:sz w:val="21"/>
          <w:szCs w:val="21"/>
          <w:u w:val="none"/>
          <w:shd w:val="clear"/>
          <w:lang w:bidi="ar"/>
        </w:rPr>
        <w:t>施工人员《特种设备作业人员证》</w:t>
      </w:r>
      <w:r>
        <w:rPr>
          <w:rFonts w:hint="eastAsia" w:ascii="宋体" w:hAnsi="宋体" w:cs="宋体"/>
          <w:color w:val="000000"/>
          <w:sz w:val="21"/>
          <w:szCs w:val="21"/>
        </w:rPr>
        <w:t>，提供复印</w:t>
      </w:r>
      <w:r>
        <w:rPr>
          <w:rFonts w:hint="eastAsia" w:ascii="宋体" w:hAnsi="宋体" w:cs="宋体"/>
          <w:color w:val="000000"/>
          <w:sz w:val="21"/>
          <w:szCs w:val="21"/>
          <w:lang w:val="en-US" w:eastAsia="zh-CN"/>
        </w:rPr>
        <w:t>件；</w:t>
      </w:r>
    </w:p>
    <w:p w14:paraId="61FB1799">
      <w:pPr>
        <w:numPr>
          <w:ilvl w:val="0"/>
          <w:numId w:val="0"/>
        </w:numPr>
        <w:spacing w:before="120" w:beforeLines="50" w:after="120" w:afterLines="50" w:line="360" w:lineRule="auto"/>
        <w:ind w:left="0" w:firstLine="480" w:firstLineChars="200"/>
        <w:rPr>
          <w:rFonts w:hint="eastAsia" w:ascii="宋体" w:hAnsi="宋体" w:cs="宋体"/>
          <w:color w:val="000000"/>
          <w:sz w:val="21"/>
          <w:szCs w:val="21"/>
        </w:rPr>
      </w:pPr>
      <w:r>
        <w:rPr>
          <w:rFonts w:hint="eastAsia" w:ascii="宋体" w:hAnsi="宋体" w:eastAsia="宋体" w:cs="宋体"/>
          <w:color w:val="000000"/>
          <w:kern w:val="2"/>
          <w:sz w:val="24"/>
          <w:szCs w:val="24"/>
          <w:lang w:val="en-US" w:eastAsia="zh-CN" w:bidi="ar-SA"/>
        </w:rPr>
        <w:t>9.</w:t>
      </w:r>
      <w:r>
        <w:rPr>
          <w:rFonts w:hint="eastAsia" w:ascii="宋体" w:hAnsi="宋体" w:cs="宋体"/>
          <w:color w:val="000000"/>
          <w:sz w:val="21"/>
          <w:szCs w:val="21"/>
        </w:rPr>
        <w:t>本工程拟派项目负责人简历表（包括姓名、部门和职务、所学专业和毕业院校名称及毕业时间、主要资历、经验及承担过的类似项目，获得认证资质证书及复印件）</w:t>
      </w: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格式5）</w:t>
      </w:r>
      <w:r>
        <w:rPr>
          <w:rFonts w:hint="eastAsia" w:ascii="宋体" w:hAnsi="宋体" w:cs="宋体"/>
          <w:color w:val="000000"/>
          <w:sz w:val="21"/>
          <w:szCs w:val="21"/>
        </w:rPr>
        <w:t>；</w:t>
      </w:r>
    </w:p>
    <w:p w14:paraId="2A1B2BE7">
      <w:pPr>
        <w:numPr>
          <w:ilvl w:val="0"/>
          <w:numId w:val="0"/>
        </w:numPr>
        <w:spacing w:before="120" w:beforeLines="50" w:after="120" w:afterLines="50" w:line="360" w:lineRule="auto"/>
        <w:ind w:left="0" w:firstLine="480" w:firstLineChars="200"/>
        <w:rPr>
          <w:rFonts w:hint="eastAsia" w:ascii="宋体" w:hAnsi="宋体" w:cs="宋体"/>
          <w:sz w:val="21"/>
          <w:szCs w:val="21"/>
        </w:rPr>
      </w:pPr>
      <w:r>
        <w:rPr>
          <w:rFonts w:hint="eastAsia" w:ascii="宋体" w:hAnsi="宋体" w:eastAsia="宋体" w:cs="宋体"/>
          <w:kern w:val="2"/>
          <w:sz w:val="24"/>
          <w:szCs w:val="24"/>
          <w:lang w:val="en-US" w:eastAsia="zh-CN" w:bidi="ar-SA"/>
        </w:rPr>
        <w:t>10.</w:t>
      </w:r>
      <w:r>
        <w:rPr>
          <w:rFonts w:hint="eastAsia" w:ascii="宋体" w:hAnsi="宋体" w:cs="宋体"/>
          <w:color w:val="000000"/>
          <w:sz w:val="21"/>
          <w:szCs w:val="21"/>
        </w:rPr>
        <w:t>投标人认为有必要的其他材料复印件</w:t>
      </w:r>
      <w:bookmarkEnd w:id="1"/>
      <w:r>
        <w:rPr>
          <w:rFonts w:hint="eastAsia" w:ascii="宋体" w:hAnsi="宋体" w:cs="宋体"/>
          <w:color w:val="000000"/>
          <w:sz w:val="21"/>
          <w:szCs w:val="21"/>
        </w:rPr>
        <w:t>。</w:t>
      </w:r>
    </w:p>
    <w:p w14:paraId="6C690308">
      <w:pPr>
        <w:numPr>
          <w:ilvl w:val="0"/>
          <w:numId w:val="21"/>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技术部分（格式自定，加盖公章）</w:t>
      </w:r>
    </w:p>
    <w:p w14:paraId="51D74798">
      <w:pPr>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施工方案：施工单位应充分了解现场条件，并针对本项目制定切实可行的施工方案，包括但不限于：</w:t>
      </w:r>
    </w:p>
    <w:p w14:paraId="214220FA">
      <w:pPr>
        <w:numPr>
          <w:ilvl w:val="0"/>
          <w:numId w:val="22"/>
        </w:numPr>
        <w:spacing w:before="120" w:beforeLines="50" w:after="120" w:afterLines="50" w:line="360" w:lineRule="auto"/>
        <w:ind w:left="0" w:firstLine="420" w:firstLineChars="200"/>
        <w:rPr>
          <w:rFonts w:hint="eastAsia" w:ascii="宋体" w:hAnsi="宋体" w:cs="宋体"/>
          <w:color w:val="000000"/>
          <w:sz w:val="21"/>
          <w:szCs w:val="21"/>
        </w:rPr>
      </w:pPr>
      <w:bookmarkStart w:id="2" w:name="_Hlk33472829"/>
      <w:r>
        <w:rPr>
          <w:rFonts w:hint="eastAsia" w:ascii="宋体" w:hAnsi="宋体" w:cs="宋体"/>
          <w:color w:val="000000"/>
          <w:sz w:val="21"/>
          <w:szCs w:val="21"/>
        </w:rPr>
        <w:t>总体实施方案</w:t>
      </w:r>
      <w:r>
        <w:rPr>
          <w:rFonts w:hint="eastAsia" w:ascii="宋体" w:hAnsi="宋体" w:eastAsia="宋体" w:cs="宋体"/>
          <w:color w:val="000000"/>
          <w:sz w:val="21"/>
          <w:szCs w:val="21"/>
        </w:rPr>
        <w:t>；</w:t>
      </w:r>
    </w:p>
    <w:p w14:paraId="1D068808">
      <w:pPr>
        <w:numPr>
          <w:ilvl w:val="0"/>
          <w:numId w:val="22"/>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实施进度计划和工期承诺书；</w:t>
      </w:r>
    </w:p>
    <w:p w14:paraId="6B8E02B0">
      <w:pPr>
        <w:numPr>
          <w:ilvl w:val="0"/>
          <w:numId w:val="22"/>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确保实施进度的技术和组织措施</w:t>
      </w:r>
    </w:p>
    <w:p w14:paraId="333C57EB">
      <w:pPr>
        <w:numPr>
          <w:ilvl w:val="0"/>
          <w:numId w:val="22"/>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确保安全文明施工的技术和组织措施；</w:t>
      </w:r>
    </w:p>
    <w:p w14:paraId="21064ADD">
      <w:pPr>
        <w:numPr>
          <w:ilvl w:val="0"/>
          <w:numId w:val="22"/>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投入的机械设备；</w:t>
      </w:r>
    </w:p>
    <w:p w14:paraId="21660385">
      <w:pPr>
        <w:numPr>
          <w:ilvl w:val="0"/>
          <w:numId w:val="22"/>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投标人认为其它需要说明的文字。</w:t>
      </w:r>
    </w:p>
    <w:p w14:paraId="4DD6D186">
      <w:pPr>
        <w:numPr>
          <w:ilvl w:val="-1"/>
          <w:numId w:val="0"/>
        </w:numPr>
        <w:spacing w:before="120" w:beforeLines="50" w:after="120" w:afterLines="50" w:line="360" w:lineRule="auto"/>
        <w:ind w:left="0" w:leftChars="0" w:firstLine="420" w:firstLineChars="200"/>
        <w:rPr>
          <w:rFonts w:hint="eastAsia" w:ascii="宋体" w:hAnsi="宋体" w:cs="宋体"/>
          <w:color w:val="000000"/>
          <w:sz w:val="21"/>
          <w:szCs w:val="21"/>
        </w:rPr>
      </w:pPr>
      <w:r>
        <w:rPr>
          <w:rFonts w:hint="eastAsia" w:ascii="宋体" w:hAnsi="宋体" w:cs="宋体"/>
          <w:color w:val="000000"/>
          <w:sz w:val="21"/>
          <w:szCs w:val="21"/>
        </w:rPr>
        <w:t>说明：投标人如没有提供</w:t>
      </w:r>
      <w:r>
        <w:rPr>
          <w:rFonts w:hint="eastAsia" w:ascii="宋体" w:hAnsi="宋体" w:cs="宋体"/>
          <w:color w:val="000000"/>
          <w:sz w:val="21"/>
          <w:szCs w:val="21"/>
          <w:lang w:val="en-US" w:eastAsia="zh-CN"/>
        </w:rPr>
        <w:t>施工方案的</w:t>
      </w:r>
      <w:r>
        <w:rPr>
          <w:rFonts w:hint="eastAsia" w:ascii="宋体" w:hAnsi="宋体" w:cs="宋体"/>
          <w:color w:val="000000"/>
          <w:sz w:val="21"/>
          <w:szCs w:val="21"/>
        </w:rPr>
        <w:t>，视为投标人</w:t>
      </w:r>
      <w:r>
        <w:rPr>
          <w:rFonts w:hint="eastAsia" w:ascii="宋体" w:hAnsi="宋体" w:cs="宋体"/>
          <w:color w:val="000000"/>
          <w:sz w:val="21"/>
          <w:szCs w:val="21"/>
          <w:lang w:val="en-US" w:eastAsia="zh-CN"/>
        </w:rPr>
        <w:t>承诺</w:t>
      </w:r>
      <w:r>
        <w:rPr>
          <w:rFonts w:hint="eastAsia" w:ascii="宋体" w:hAnsi="宋体" w:cs="宋体"/>
          <w:color w:val="000000"/>
          <w:sz w:val="21"/>
          <w:szCs w:val="21"/>
        </w:rPr>
        <w:t>中标后的</w:t>
      </w:r>
      <w:r>
        <w:rPr>
          <w:rFonts w:hint="eastAsia" w:ascii="宋体" w:hAnsi="宋体" w:cs="宋体"/>
          <w:color w:val="000000"/>
          <w:sz w:val="21"/>
          <w:szCs w:val="21"/>
          <w:lang w:val="en-US" w:eastAsia="zh-CN"/>
        </w:rPr>
        <w:t>施工</w:t>
      </w:r>
      <w:r>
        <w:rPr>
          <w:rFonts w:hint="eastAsia" w:ascii="宋体" w:hAnsi="宋体" w:cs="宋体"/>
          <w:color w:val="000000"/>
          <w:sz w:val="21"/>
          <w:szCs w:val="21"/>
        </w:rPr>
        <w:t>能完全满足竞选文件的要求。</w:t>
      </w:r>
      <w:bookmarkEnd w:id="2"/>
    </w:p>
    <w:p w14:paraId="7D638E16">
      <w:pPr>
        <w:numPr>
          <w:ilvl w:val="0"/>
          <w:numId w:val="21"/>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价格文件（加盖公章）</w:t>
      </w:r>
    </w:p>
    <w:p w14:paraId="4363E465">
      <w:pPr>
        <w:numPr>
          <w:ilvl w:val="0"/>
          <w:numId w:val="23"/>
        </w:numPr>
        <w:spacing w:before="120" w:beforeLines="50" w:after="120" w:afterLines="50" w:line="360" w:lineRule="auto"/>
        <w:ind w:left="0" w:firstLine="420" w:firstLineChars="200"/>
        <w:rPr>
          <w:rFonts w:hint="eastAsia" w:ascii="宋体" w:hAnsi="宋体" w:cs="宋体"/>
          <w:color w:val="000000"/>
          <w:sz w:val="21"/>
          <w:szCs w:val="21"/>
        </w:rPr>
      </w:pPr>
      <w:bookmarkStart w:id="3" w:name="_Hlk33472852"/>
      <w:r>
        <w:rPr>
          <w:rFonts w:hint="eastAsia" w:ascii="宋体" w:hAnsi="宋体" w:cs="宋体"/>
          <w:color w:val="000000"/>
          <w:sz w:val="21"/>
          <w:szCs w:val="21"/>
        </w:rPr>
        <w:t>报价一览表（格式</w:t>
      </w:r>
      <w:r>
        <w:rPr>
          <w:rFonts w:hint="eastAsia" w:ascii="宋体" w:hAnsi="宋体" w:cs="宋体"/>
          <w:color w:val="000000"/>
          <w:sz w:val="21"/>
          <w:szCs w:val="21"/>
          <w:lang w:val="en-US" w:eastAsia="zh-CN"/>
        </w:rPr>
        <w:t>1</w:t>
      </w:r>
      <w:r>
        <w:rPr>
          <w:rFonts w:hint="eastAsia" w:ascii="宋体" w:hAnsi="宋体" w:cs="宋体"/>
          <w:color w:val="000000"/>
          <w:sz w:val="21"/>
          <w:szCs w:val="21"/>
        </w:rPr>
        <w:t>）</w:t>
      </w:r>
    </w:p>
    <w:p w14:paraId="5B3FEF03">
      <w:pPr>
        <w:numPr>
          <w:ilvl w:val="0"/>
          <w:numId w:val="23"/>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报价明细表：采用工程量清单计价，</w:t>
      </w:r>
      <w:r>
        <w:rPr>
          <w:rFonts w:hint="eastAsia" w:ascii="宋体" w:hAnsi="宋体" w:cs="宋体"/>
          <w:color w:val="000000"/>
          <w:sz w:val="21"/>
          <w:szCs w:val="21"/>
          <w:lang w:val="en-US" w:eastAsia="zh-CN"/>
        </w:rPr>
        <w:t>投标人应</w:t>
      </w:r>
      <w:r>
        <w:rPr>
          <w:rFonts w:hint="eastAsia" w:ascii="宋体" w:hAnsi="宋体" w:cs="宋体"/>
          <w:color w:val="000000"/>
          <w:sz w:val="21"/>
          <w:szCs w:val="21"/>
        </w:rPr>
        <w:t>按本竞选文件所附工程量清单</w:t>
      </w:r>
      <w:r>
        <w:rPr>
          <w:rFonts w:hint="eastAsia" w:ascii="宋体" w:hAnsi="宋体" w:cs="宋体"/>
          <w:color w:val="000000"/>
          <w:sz w:val="21"/>
          <w:szCs w:val="21"/>
          <w:lang w:val="en-US" w:eastAsia="zh-CN"/>
        </w:rPr>
        <w:t>表</w:t>
      </w:r>
      <w:r>
        <w:rPr>
          <w:rFonts w:hint="eastAsia" w:ascii="宋体" w:hAnsi="宋体" w:cs="宋体"/>
          <w:color w:val="000000"/>
          <w:sz w:val="21"/>
          <w:szCs w:val="21"/>
        </w:rPr>
        <w:t>报价，并以此作为结算依据</w:t>
      </w:r>
      <w:r>
        <w:rPr>
          <w:rFonts w:hint="eastAsia" w:ascii="宋体" w:hAnsi="宋体" w:cs="宋体"/>
          <w:color w:val="000000"/>
          <w:sz w:val="21"/>
          <w:szCs w:val="21"/>
          <w:lang w:eastAsia="zh-CN"/>
        </w:rPr>
        <w:t>，</w:t>
      </w:r>
      <w:r>
        <w:rPr>
          <w:rFonts w:hint="eastAsia" w:ascii="宋体" w:hAnsi="宋体" w:cs="宋体"/>
          <w:color w:val="000000"/>
          <w:sz w:val="21"/>
          <w:szCs w:val="21"/>
        </w:rPr>
        <w:t>并注明未含税总价、税率和含税总价</w:t>
      </w:r>
      <w:bookmarkEnd w:id="3"/>
      <w:r>
        <w:rPr>
          <w:rFonts w:hint="eastAsia" w:ascii="宋体" w:hAnsi="宋体" w:cs="宋体"/>
          <w:color w:val="000000"/>
          <w:sz w:val="21"/>
          <w:szCs w:val="21"/>
        </w:rPr>
        <w:t>。</w:t>
      </w:r>
    </w:p>
    <w:p w14:paraId="4BF862F3">
      <w:pPr>
        <w:numPr>
          <w:ilvl w:val="0"/>
          <w:numId w:val="1"/>
        </w:numPr>
        <w:spacing w:before="120" w:beforeLines="50" w:after="120" w:afterLines="50" w:line="360" w:lineRule="auto"/>
        <w:ind w:left="0" w:firstLine="422" w:firstLineChars="200"/>
        <w:rPr>
          <w:rFonts w:hint="eastAsia" w:ascii="宋体" w:hAnsi="宋体" w:cs="宋体"/>
          <w:b/>
          <w:sz w:val="21"/>
          <w:szCs w:val="21"/>
        </w:rPr>
      </w:pPr>
      <w:r>
        <w:rPr>
          <w:rFonts w:hint="eastAsia" w:ascii="宋体" w:hAnsi="宋体" w:cs="宋体"/>
          <w:b/>
          <w:sz w:val="21"/>
          <w:szCs w:val="21"/>
        </w:rPr>
        <w:t>评标方法</w:t>
      </w:r>
    </w:p>
    <w:p w14:paraId="54FB17C2">
      <w:pPr>
        <w:numPr>
          <w:ilvl w:val="0"/>
          <w:numId w:val="0"/>
        </w:numPr>
        <w:spacing w:before="120" w:beforeLines="50" w:after="120" w:afterLines="50" w:afterAutospacing="1" w:line="360" w:lineRule="auto"/>
        <w:ind w:firstLine="480" w:firstLineChars="200"/>
        <w:jc w:val="left"/>
        <w:rPr>
          <w:rFonts w:hint="eastAsia" w:ascii="宋体" w:hAnsi="宋体" w:cs="宋体"/>
          <w:sz w:val="24"/>
        </w:rPr>
      </w:pPr>
      <w:bookmarkStart w:id="4" w:name="_Hlk33472865"/>
      <w:r>
        <w:rPr>
          <w:rFonts w:hint="eastAsia" w:ascii="宋体" w:hAnsi="宋体" w:eastAsia="宋体" w:cs="宋体"/>
          <w:kern w:val="2"/>
          <w:sz w:val="24"/>
          <w:szCs w:val="24"/>
          <w:lang w:val="en-US" w:eastAsia="zh-CN" w:bidi="ar-SA"/>
        </w:rPr>
        <w:t>1、</w:t>
      </w:r>
      <w:r>
        <w:rPr>
          <w:rFonts w:hint="eastAsia" w:ascii="宋体" w:hAnsi="宋体" w:eastAsia="宋体" w:cs="宋体"/>
          <w:sz w:val="21"/>
          <w:szCs w:val="21"/>
        </w:rPr>
        <w:t>本项目采用经评审的最低价</w:t>
      </w:r>
      <w:r>
        <w:rPr>
          <w:rFonts w:hint="eastAsia" w:ascii="宋体" w:hAnsi="宋体" w:eastAsia="宋体" w:cs="宋体"/>
          <w:sz w:val="21"/>
          <w:szCs w:val="21"/>
          <w:lang w:val="en-US" w:eastAsia="zh-CN"/>
        </w:rPr>
        <w:t>评标法</w:t>
      </w:r>
      <w:r>
        <w:rPr>
          <w:rFonts w:hint="eastAsia" w:ascii="宋体" w:hAnsi="宋体" w:eastAsia="宋体" w:cs="宋体"/>
          <w:sz w:val="21"/>
          <w:szCs w:val="21"/>
        </w:rPr>
        <w:t>，</w:t>
      </w:r>
      <w:r>
        <w:rPr>
          <w:rFonts w:hint="eastAsia" w:ascii="宋体" w:hAnsi="宋体" w:eastAsia="宋体" w:cs="宋体"/>
          <w:sz w:val="21"/>
          <w:szCs w:val="21"/>
          <w:lang w:val="en-US" w:eastAsia="zh-CN"/>
        </w:rPr>
        <w:t>投标人在</w:t>
      </w:r>
      <w:r>
        <w:rPr>
          <w:rFonts w:hint="eastAsia" w:ascii="宋体" w:hAnsi="宋体" w:eastAsia="宋体" w:cs="宋体"/>
          <w:sz w:val="21"/>
          <w:szCs w:val="21"/>
        </w:rPr>
        <w:t>通过投标人资格审查和投标文件有效性审查（见附件</w:t>
      </w:r>
      <w:r>
        <w:rPr>
          <w:rFonts w:hint="eastAsia" w:ascii="宋体" w:hAnsi="宋体" w:eastAsia="宋体" w:cs="宋体"/>
          <w:sz w:val="21"/>
          <w:szCs w:val="21"/>
          <w:lang w:eastAsia="zh-CN"/>
        </w:rPr>
        <w:t>2</w:t>
      </w:r>
      <w:r>
        <w:rPr>
          <w:rFonts w:hint="eastAsia" w:ascii="宋体" w:hAnsi="宋体" w:eastAsia="宋体" w:cs="宋体"/>
          <w:sz w:val="21"/>
          <w:szCs w:val="21"/>
        </w:rPr>
        <w:t>）后，各投标人按</w:t>
      </w:r>
      <w:r>
        <w:rPr>
          <w:rFonts w:hint="eastAsia" w:ascii="宋体" w:hAnsi="宋体" w:eastAsia="宋体" w:cs="宋体"/>
          <w:sz w:val="21"/>
          <w:szCs w:val="21"/>
          <w:lang w:val="en-US" w:eastAsia="zh-CN"/>
        </w:rPr>
        <w:t>价格</w:t>
      </w:r>
      <w:r>
        <w:rPr>
          <w:rFonts w:hint="eastAsia" w:ascii="宋体" w:hAnsi="宋体" w:eastAsia="宋体" w:cs="宋体"/>
          <w:sz w:val="21"/>
          <w:szCs w:val="21"/>
        </w:rPr>
        <w:t>由</w:t>
      </w:r>
      <w:r>
        <w:rPr>
          <w:rFonts w:hint="eastAsia" w:ascii="宋体" w:hAnsi="宋体" w:eastAsia="宋体" w:cs="宋体"/>
          <w:sz w:val="21"/>
          <w:szCs w:val="21"/>
          <w:lang w:val="en-US" w:eastAsia="zh-CN"/>
        </w:rPr>
        <w:t>低</w:t>
      </w:r>
      <w:r>
        <w:rPr>
          <w:rFonts w:hint="eastAsia" w:ascii="宋体" w:hAnsi="宋体" w:eastAsia="宋体" w:cs="宋体"/>
          <w:sz w:val="21"/>
          <w:szCs w:val="21"/>
        </w:rPr>
        <w:t>至</w:t>
      </w:r>
      <w:r>
        <w:rPr>
          <w:rFonts w:hint="eastAsia" w:ascii="宋体" w:hAnsi="宋体" w:eastAsia="宋体" w:cs="宋体"/>
          <w:sz w:val="21"/>
          <w:szCs w:val="21"/>
          <w:lang w:val="en-US" w:eastAsia="zh-CN"/>
        </w:rPr>
        <w:t>高</w:t>
      </w:r>
      <w:r>
        <w:rPr>
          <w:rFonts w:hint="eastAsia" w:ascii="宋体" w:hAnsi="宋体" w:eastAsia="宋体" w:cs="宋体"/>
          <w:sz w:val="21"/>
          <w:szCs w:val="21"/>
        </w:rPr>
        <w:t>低的顺序依次排列，排名第一为第一中标候选人。采购人对中标人实行信用评价管理，中标后采购人将中标人纳入供应商管理系统，按项目对中标人的合同履约行为进行考核，具体按采购人供应商管理办法进行</w:t>
      </w:r>
      <w:r>
        <w:rPr>
          <w:rFonts w:hint="eastAsia" w:ascii="宋体" w:hAnsi="宋体" w:cs="宋体"/>
          <w:sz w:val="21"/>
          <w:szCs w:val="21"/>
        </w:rPr>
        <w:t>。</w:t>
      </w:r>
    </w:p>
    <w:p w14:paraId="6013E904">
      <w:pPr>
        <w:numPr>
          <w:ilvl w:val="0"/>
          <w:numId w:val="0"/>
        </w:numPr>
        <w:spacing w:before="120" w:beforeLines="50" w:after="120" w:afterLines="50" w:afterAutospacing="1" w:line="360" w:lineRule="auto"/>
        <w:ind w:left="0" w:firstLine="420" w:firstLineChars="200"/>
        <w:jc w:val="left"/>
        <w:rPr>
          <w:rFonts w:hint="eastAsia" w:ascii="宋体" w:hAnsi="宋体" w:eastAsia="宋体" w:cs="宋体"/>
          <w:sz w:val="21"/>
          <w:szCs w:val="21"/>
          <w:highlight w:val="none"/>
        </w:rPr>
      </w:pPr>
      <w:r>
        <w:rPr>
          <w:rFonts w:hint="eastAsia" w:ascii="宋体" w:hAnsi="宋体" w:eastAsia="宋体" w:cs="宋体"/>
          <w:kern w:val="2"/>
          <w:sz w:val="21"/>
          <w:szCs w:val="21"/>
          <w:lang w:val="en-US" w:eastAsia="zh-CN" w:bidi="ar-SA"/>
        </w:rPr>
        <w:t>2、</w:t>
      </w:r>
      <w:r>
        <w:rPr>
          <w:rFonts w:hint="eastAsia" w:ascii="宋体" w:hAnsi="宋体" w:eastAsia="宋体" w:cs="宋体"/>
          <w:sz w:val="21"/>
          <w:szCs w:val="21"/>
          <w:highlight w:val="none"/>
        </w:rPr>
        <w:t>采购人不对未成交人就评标过程以及未能成交原因作出任何解释。未成交人不得向评标委员会组成人员或其他有关人员索问评标过程的情况和材料。</w:t>
      </w:r>
    </w:p>
    <w:p w14:paraId="2139029D">
      <w:pPr>
        <w:numPr>
          <w:ilvl w:val="0"/>
          <w:numId w:val="0"/>
        </w:numPr>
        <w:spacing w:before="120" w:beforeLines="50" w:after="120" w:afterLines="50" w:afterAutospacing="1" w:line="360" w:lineRule="auto"/>
        <w:ind w:left="0" w:firstLine="420" w:firstLineChars="200"/>
        <w:jc w:val="left"/>
        <w:rPr>
          <w:rFonts w:hint="eastAsia" w:ascii="宋体" w:hAnsi="宋体" w:eastAsia="宋体" w:cs="宋体"/>
          <w:sz w:val="21"/>
          <w:szCs w:val="21"/>
          <w:highlight w:val="none"/>
        </w:rPr>
      </w:pPr>
      <w:r>
        <w:rPr>
          <w:rFonts w:hint="eastAsia" w:ascii="宋体" w:hAnsi="宋体" w:eastAsia="宋体" w:cs="宋体"/>
          <w:kern w:val="2"/>
          <w:sz w:val="21"/>
          <w:szCs w:val="21"/>
          <w:lang w:val="en-US" w:eastAsia="zh-CN" w:bidi="ar-SA"/>
        </w:rPr>
        <w:t>3</w:t>
      </w:r>
      <w:r>
        <w:rPr>
          <w:rFonts w:hint="eastAsia" w:ascii="宋体" w:hAnsi="宋体" w:eastAsia="宋体" w:cs="宋体"/>
          <w:kern w:val="2"/>
          <w:sz w:val="21"/>
          <w:szCs w:val="21"/>
          <w:highlight w:val="none"/>
          <w:lang w:val="en-US" w:eastAsia="zh-CN" w:bidi="ar-SA"/>
        </w:rPr>
        <w:t>、</w:t>
      </w:r>
      <w:r>
        <w:rPr>
          <w:rFonts w:hint="eastAsia" w:ascii="宋体" w:hAnsi="宋体" w:eastAsia="宋体" w:cs="宋体"/>
          <w:sz w:val="21"/>
          <w:szCs w:val="21"/>
          <w:highlight w:val="none"/>
        </w:rPr>
        <w:t>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或否决其响应。</w:t>
      </w:r>
    </w:p>
    <w:p w14:paraId="7464CD88">
      <w:pPr>
        <w:numPr>
          <w:ilvl w:val="0"/>
          <w:numId w:val="0"/>
        </w:numPr>
        <w:spacing w:before="120" w:beforeLines="50" w:after="120" w:afterLines="50" w:line="360" w:lineRule="auto"/>
        <w:ind w:firstLine="420" w:firstLineChars="200"/>
        <w:rPr>
          <w:rFonts w:hint="eastAsia" w:ascii="宋体" w:hAnsi="宋体" w:eastAsia="宋体" w:cs="宋体"/>
          <w:sz w:val="21"/>
          <w:szCs w:val="21"/>
        </w:rPr>
      </w:pPr>
      <w:r>
        <w:rPr>
          <w:rFonts w:hint="eastAsia" w:ascii="宋体" w:hAnsi="宋体" w:eastAsia="宋体" w:cs="宋体"/>
          <w:kern w:val="2"/>
          <w:sz w:val="21"/>
          <w:szCs w:val="21"/>
          <w:lang w:val="en-US" w:eastAsia="zh-CN" w:bidi="ar-SA"/>
        </w:rPr>
        <w:t>4、</w:t>
      </w:r>
      <w:r>
        <w:rPr>
          <w:rFonts w:hint="eastAsia" w:ascii="宋体" w:hAnsi="宋体" w:cs="宋体"/>
          <w:sz w:val="21"/>
          <w:szCs w:val="21"/>
          <w:highlight w:val="none"/>
        </w:rPr>
        <w:t>成交方式：</w:t>
      </w:r>
      <w:r>
        <w:rPr>
          <w:rFonts w:hint="eastAsia" w:ascii="宋体" w:hAnsi="宋体" w:cs="宋体"/>
          <w:b/>
          <w:bCs/>
          <w:sz w:val="21"/>
          <w:szCs w:val="21"/>
          <w:highlight w:val="none"/>
        </w:rPr>
        <w:t>收到我司通知单位为成交单位，无收到通知单位为未成交单位</w:t>
      </w:r>
      <w:r>
        <w:rPr>
          <w:rFonts w:hint="eastAsia" w:ascii="宋体" w:hAnsi="宋体" w:eastAsia="宋体" w:cs="宋体"/>
          <w:b w:val="0"/>
          <w:sz w:val="21"/>
          <w:szCs w:val="21"/>
          <w:lang w:eastAsia="zh-CN"/>
        </w:rPr>
        <w:t>。</w:t>
      </w:r>
    </w:p>
    <w:p w14:paraId="16D77404">
      <w:pPr>
        <w:numPr>
          <w:ilvl w:val="0"/>
          <w:numId w:val="1"/>
        </w:numPr>
        <w:spacing w:before="120" w:beforeLines="50" w:after="120" w:afterLines="50" w:line="360" w:lineRule="auto"/>
        <w:ind w:firstLine="422" w:firstLineChars="200"/>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特别注意</w:t>
      </w:r>
    </w:p>
    <w:p w14:paraId="2C8997D9">
      <w:pPr>
        <w:numPr>
          <w:ilvl w:val="0"/>
          <w:numId w:val="0"/>
        </w:numPr>
        <w:spacing w:before="120" w:beforeLines="50" w:after="120" w:afterLines="50" w:line="360" w:lineRule="auto"/>
        <w:ind w:left="0"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1、本项目公告未明确事项，按采购文件执行。供应商响应报价即为认同本项目所有文件中的约定，本项目报价文件为采购方免费提供，无论成交与否，均默认授权由采购方自行处理，不作退回。</w:t>
      </w:r>
    </w:p>
    <w:p w14:paraId="0C264124">
      <w:pPr>
        <w:numPr>
          <w:ilvl w:val="0"/>
          <w:numId w:val="0"/>
        </w:numPr>
        <w:spacing w:before="120" w:beforeLines="50" w:after="120" w:afterLines="50" w:line="360" w:lineRule="auto"/>
        <w:ind w:left="0"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2、供应商之间不得与同一个第三人存在关联关系，如存在关联关系，则投标无效。如果发现供应商存在围标、串标等违法情形，将列入采购黑名单，不得参与采购人的采购项目。</w:t>
      </w:r>
    </w:p>
    <w:p w14:paraId="56ADBEC6">
      <w:pPr>
        <w:numPr>
          <w:ilvl w:val="0"/>
          <w:numId w:val="0"/>
        </w:numPr>
        <w:spacing w:before="120" w:beforeLines="50" w:after="120" w:afterLines="50" w:line="360" w:lineRule="auto"/>
        <w:ind w:firstLine="420" w:firstLineChars="200"/>
        <w:rPr>
          <w:rFonts w:hint="default" w:ascii="宋体" w:hAnsi="宋体" w:cs="宋体"/>
          <w:sz w:val="21"/>
          <w:szCs w:val="21"/>
        </w:rPr>
      </w:pPr>
      <w:r>
        <w:rPr>
          <w:rFonts w:hint="eastAsia" w:ascii="宋体" w:hAnsi="宋体" w:cs="宋体"/>
          <w:color w:val="auto"/>
          <w:sz w:val="21"/>
          <w:szCs w:val="21"/>
          <w:highlight w:val="none"/>
        </w:rPr>
        <w:t>3、采购项目若存在项目调整或计划变动，采购人有权单方面终止采购。</w:t>
      </w:r>
    </w:p>
    <w:bookmarkEnd w:id="4"/>
    <w:p w14:paraId="6C4B2954">
      <w:pPr>
        <w:numPr>
          <w:ilvl w:val="0"/>
          <w:numId w:val="1"/>
        </w:numPr>
        <w:spacing w:before="120" w:beforeLines="50" w:after="120" w:afterLines="50" w:line="360" w:lineRule="auto"/>
        <w:ind w:left="0" w:firstLine="422" w:firstLineChars="200"/>
        <w:rPr>
          <w:rFonts w:hint="eastAsia" w:ascii="宋体" w:hAnsi="宋体" w:cs="宋体"/>
          <w:b/>
          <w:sz w:val="21"/>
          <w:szCs w:val="21"/>
        </w:rPr>
      </w:pPr>
      <w:r>
        <w:rPr>
          <w:rFonts w:hint="eastAsia" w:ascii="宋体" w:hAnsi="宋体" w:cs="宋体"/>
          <w:b/>
          <w:sz w:val="21"/>
          <w:szCs w:val="21"/>
        </w:rPr>
        <w:t>勘踏现场</w:t>
      </w:r>
    </w:p>
    <w:p w14:paraId="4F7BC620">
      <w:pPr>
        <w:spacing w:before="120" w:beforeLines="50" w:after="120" w:afterLines="50" w:line="360" w:lineRule="auto"/>
        <w:ind w:firstLine="420" w:firstLineChars="200"/>
        <w:rPr>
          <w:rFonts w:hint="eastAsia" w:ascii="宋体" w:hAnsi="宋体" w:cs="宋体"/>
          <w:sz w:val="21"/>
          <w:szCs w:val="21"/>
        </w:rPr>
      </w:pPr>
      <w:bookmarkStart w:id="5" w:name="_Hlk33472887"/>
      <w:r>
        <w:rPr>
          <w:rFonts w:hint="eastAsia" w:ascii="宋体" w:hAnsi="宋体" w:cs="宋体"/>
          <w:sz w:val="21"/>
          <w:szCs w:val="21"/>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bookmarkEnd w:id="5"/>
      <w:r>
        <w:rPr>
          <w:rFonts w:hint="eastAsia" w:ascii="宋体" w:hAnsi="宋体" w:cs="宋体"/>
          <w:sz w:val="21"/>
          <w:szCs w:val="21"/>
        </w:rPr>
        <w:t>。</w:t>
      </w:r>
      <w:r>
        <w:rPr>
          <w:rFonts w:hint="eastAsia" w:ascii="宋体" w:hAnsi="宋体" w:cs="宋体"/>
          <w:b/>
          <w:bCs/>
          <w:sz w:val="21"/>
          <w:szCs w:val="21"/>
        </w:rPr>
        <w:t>勘踏现场时间：202</w:t>
      </w:r>
      <w:r>
        <w:rPr>
          <w:rFonts w:hint="eastAsia" w:ascii="宋体" w:hAnsi="宋体" w:cs="宋体"/>
          <w:b/>
          <w:bCs/>
          <w:sz w:val="21"/>
          <w:szCs w:val="21"/>
          <w:lang w:val="en-US" w:eastAsia="zh-CN"/>
        </w:rPr>
        <w:t>5</w:t>
      </w:r>
      <w:r>
        <w:rPr>
          <w:rFonts w:hint="eastAsia" w:ascii="宋体" w:hAnsi="宋体" w:cs="宋体"/>
          <w:b/>
          <w:bCs/>
          <w:color w:val="FF0000"/>
          <w:sz w:val="21"/>
          <w:szCs w:val="21"/>
        </w:rPr>
        <w:t>年</w:t>
      </w:r>
      <w:r>
        <w:rPr>
          <w:rFonts w:hint="eastAsia" w:ascii="宋体" w:hAnsi="宋体" w:cs="宋体"/>
          <w:b/>
          <w:bCs/>
          <w:color w:val="FF0000"/>
          <w:sz w:val="21"/>
          <w:szCs w:val="21"/>
          <w:lang w:val="en-US" w:eastAsia="zh-CN"/>
        </w:rPr>
        <w:t>9</w:t>
      </w:r>
      <w:r>
        <w:rPr>
          <w:rFonts w:hint="eastAsia" w:ascii="宋体" w:hAnsi="宋体" w:cs="宋体"/>
          <w:b/>
          <w:bCs/>
          <w:color w:val="FF0000"/>
          <w:sz w:val="21"/>
          <w:szCs w:val="21"/>
        </w:rPr>
        <w:t>月</w:t>
      </w:r>
      <w:r>
        <w:rPr>
          <w:rFonts w:hint="eastAsia" w:ascii="宋体" w:hAnsi="宋体" w:cs="宋体"/>
          <w:b/>
          <w:bCs/>
          <w:color w:val="FF0000"/>
          <w:sz w:val="21"/>
          <w:szCs w:val="21"/>
          <w:lang w:val="en-US" w:eastAsia="zh-CN"/>
        </w:rPr>
        <w:t>16</w:t>
      </w:r>
      <w:r>
        <w:rPr>
          <w:rFonts w:hint="eastAsia" w:ascii="宋体" w:hAnsi="宋体" w:cs="宋体"/>
          <w:b/>
          <w:bCs/>
          <w:color w:val="FF0000"/>
          <w:sz w:val="21"/>
          <w:szCs w:val="21"/>
        </w:rPr>
        <w:t>日</w:t>
      </w:r>
      <w:r>
        <w:rPr>
          <w:rFonts w:hint="eastAsia" w:ascii="宋体" w:hAnsi="宋体" w:cs="宋体"/>
          <w:b/>
          <w:bCs/>
          <w:sz w:val="21"/>
          <w:szCs w:val="21"/>
        </w:rPr>
        <w:t>10时0分，集中地点：</w:t>
      </w:r>
      <w:r>
        <w:rPr>
          <w:rFonts w:hint="eastAsia" w:ascii="宋体" w:hAnsi="宋体" w:eastAsia="宋体" w:cs="宋体"/>
          <w:b/>
          <w:bCs/>
          <w:sz w:val="21"/>
          <w:szCs w:val="21"/>
        </w:rPr>
        <w:t>广州市番禺区</w:t>
      </w:r>
      <w:r>
        <w:rPr>
          <w:rFonts w:hint="eastAsia" w:ascii="宋体" w:hAnsi="宋体" w:eastAsia="宋体" w:cs="宋体"/>
          <w:b/>
          <w:bCs/>
          <w:sz w:val="21"/>
          <w:szCs w:val="21"/>
          <w:u w:val="none"/>
        </w:rPr>
        <w:t>大学城</w:t>
      </w:r>
      <w:r>
        <w:rPr>
          <w:rFonts w:hint="eastAsia" w:ascii="宋体" w:hAnsi="宋体" w:eastAsia="宋体" w:cs="宋体"/>
          <w:b/>
          <w:bCs/>
          <w:sz w:val="21"/>
          <w:szCs w:val="21"/>
          <w:u w:val="none"/>
          <w:lang w:val="en-US" w:eastAsia="zh-CN"/>
        </w:rPr>
        <w:t>超算能源站保安亭</w:t>
      </w:r>
      <w:r>
        <w:rPr>
          <w:rFonts w:hint="eastAsia" w:ascii="宋体" w:hAnsi="宋体" w:eastAsia="宋体" w:cs="宋体"/>
          <w:b/>
          <w:bCs/>
          <w:sz w:val="21"/>
          <w:szCs w:val="21"/>
          <w:u w:val="none"/>
        </w:rPr>
        <w:t>。勘踏现场联系人</w:t>
      </w:r>
      <w:r>
        <w:rPr>
          <w:rFonts w:hint="eastAsia" w:ascii="宋体" w:hAnsi="宋体" w:cs="宋体"/>
          <w:b/>
          <w:bCs/>
          <w:sz w:val="21"/>
          <w:szCs w:val="21"/>
          <w:u w:val="none"/>
          <w:lang w:val="en-US" w:eastAsia="zh-CN"/>
        </w:rPr>
        <w:t>马</w:t>
      </w:r>
      <w:r>
        <w:rPr>
          <w:rFonts w:hint="eastAsia" w:ascii="宋体" w:hAnsi="宋体" w:eastAsia="宋体" w:cs="宋体"/>
          <w:b/>
          <w:bCs/>
          <w:sz w:val="21"/>
          <w:szCs w:val="21"/>
          <w:u w:val="none"/>
          <w:lang w:val="en-US" w:eastAsia="zh-CN"/>
        </w:rPr>
        <w:t>工</w:t>
      </w:r>
      <w:r>
        <w:rPr>
          <w:rFonts w:hint="eastAsia" w:ascii="宋体" w:hAnsi="宋体" w:eastAsia="宋体" w:cs="宋体"/>
          <w:b/>
          <w:bCs/>
          <w:sz w:val="21"/>
          <w:szCs w:val="21"/>
          <w:u w:val="none"/>
        </w:rPr>
        <w:t>，联系电话：18588716008</w:t>
      </w:r>
      <w:r>
        <w:rPr>
          <w:rFonts w:hint="eastAsia" w:ascii="宋体" w:hAnsi="宋体" w:cs="宋体"/>
          <w:b/>
          <w:bCs/>
          <w:sz w:val="21"/>
          <w:szCs w:val="21"/>
          <w:u w:val="none"/>
        </w:rPr>
        <w:t>。</w:t>
      </w:r>
      <w:r>
        <w:rPr>
          <w:rFonts w:hint="eastAsia" w:ascii="宋体" w:hAnsi="宋体" w:cs="宋体"/>
          <w:sz w:val="21"/>
          <w:szCs w:val="21"/>
        </w:rPr>
        <w:t>投标人未在规定时间勘踏现场的，采购人不再另行组织，由投标人自行前往勘踏。</w:t>
      </w:r>
    </w:p>
    <w:p w14:paraId="760F7EA3">
      <w:pPr>
        <w:numPr>
          <w:ilvl w:val="0"/>
          <w:numId w:val="1"/>
        </w:numPr>
        <w:spacing w:before="120" w:beforeLines="50" w:after="120" w:afterLines="50" w:line="360" w:lineRule="auto"/>
        <w:ind w:left="0" w:firstLine="422" w:firstLineChars="200"/>
        <w:rPr>
          <w:rFonts w:hint="eastAsia" w:ascii="宋体" w:hAnsi="宋体" w:cs="宋体"/>
          <w:b/>
          <w:sz w:val="21"/>
          <w:szCs w:val="21"/>
        </w:rPr>
      </w:pPr>
      <w:bookmarkStart w:id="6" w:name="_Hlk33473031"/>
      <w:r>
        <w:rPr>
          <w:rFonts w:hint="eastAsia" w:ascii="宋体" w:hAnsi="宋体" w:cs="宋体"/>
          <w:b/>
          <w:sz w:val="21"/>
          <w:szCs w:val="21"/>
        </w:rPr>
        <w:t>递交投标文件</w:t>
      </w:r>
    </w:p>
    <w:p w14:paraId="78812B0E">
      <w:pPr>
        <w:numPr>
          <w:ilvl w:val="0"/>
          <w:numId w:val="24"/>
        </w:numPr>
        <w:spacing w:before="120" w:beforeLines="50" w:after="120" w:afterLines="50" w:line="360" w:lineRule="auto"/>
        <w:ind w:left="0" w:firstLine="420" w:firstLineChars="200"/>
        <w:rPr>
          <w:rFonts w:hint="eastAsia" w:ascii="宋体" w:hAnsi="宋体" w:cs="宋体"/>
          <w:sz w:val="21"/>
          <w:szCs w:val="21"/>
        </w:rPr>
      </w:pPr>
      <w:bookmarkStart w:id="7" w:name="_Hlk33472917"/>
      <w:bookmarkStart w:id="8" w:name="_Hlk33473061"/>
      <w:r>
        <w:rPr>
          <w:rFonts w:hint="eastAsia" w:ascii="宋体" w:hAnsi="宋体" w:cs="宋体"/>
          <w:sz w:val="21"/>
          <w:szCs w:val="21"/>
        </w:rPr>
        <w:t>投标文件递交截止时间</w:t>
      </w:r>
      <w:r>
        <w:rPr>
          <w:rFonts w:hint="eastAsia" w:ascii="宋体" w:hAnsi="宋体" w:cs="宋体"/>
          <w:color w:val="FF0000"/>
          <w:sz w:val="21"/>
          <w:szCs w:val="21"/>
        </w:rPr>
        <w:t>：202</w:t>
      </w:r>
      <w:r>
        <w:rPr>
          <w:rFonts w:hint="eastAsia" w:ascii="宋体" w:hAnsi="宋体" w:cs="宋体"/>
          <w:color w:val="FF0000"/>
          <w:sz w:val="21"/>
          <w:szCs w:val="21"/>
          <w:lang w:val="en-US" w:eastAsia="zh-CN"/>
        </w:rPr>
        <w:t>5</w:t>
      </w:r>
      <w:r>
        <w:rPr>
          <w:rFonts w:hint="eastAsia" w:ascii="宋体" w:hAnsi="宋体" w:cs="宋体"/>
          <w:color w:val="FF0000"/>
          <w:sz w:val="21"/>
          <w:szCs w:val="21"/>
        </w:rPr>
        <w:t>年</w:t>
      </w:r>
      <w:r>
        <w:rPr>
          <w:rFonts w:hint="eastAsia" w:ascii="宋体" w:hAnsi="宋体" w:cs="宋体"/>
          <w:color w:val="FF0000"/>
          <w:sz w:val="21"/>
          <w:szCs w:val="21"/>
          <w:lang w:val="en-US" w:eastAsia="zh-CN"/>
        </w:rPr>
        <w:t>9</w:t>
      </w:r>
      <w:r>
        <w:rPr>
          <w:rFonts w:hint="eastAsia" w:ascii="宋体" w:hAnsi="宋体" w:cs="宋体"/>
          <w:color w:val="FF0000"/>
          <w:sz w:val="21"/>
          <w:szCs w:val="21"/>
        </w:rPr>
        <w:t>月</w:t>
      </w:r>
      <w:r>
        <w:rPr>
          <w:rFonts w:hint="eastAsia" w:ascii="宋体" w:hAnsi="宋体" w:cs="宋体"/>
          <w:color w:val="FF0000"/>
          <w:sz w:val="21"/>
          <w:szCs w:val="21"/>
          <w:lang w:val="en-US" w:eastAsia="zh-CN"/>
        </w:rPr>
        <w:t>19</w:t>
      </w:r>
      <w:r>
        <w:rPr>
          <w:rFonts w:hint="eastAsia" w:ascii="宋体" w:hAnsi="宋体" w:cs="宋体"/>
          <w:color w:val="FF0000"/>
          <w:sz w:val="21"/>
          <w:szCs w:val="21"/>
        </w:rPr>
        <w:t>日</w:t>
      </w:r>
      <w:r>
        <w:rPr>
          <w:rFonts w:hint="eastAsia" w:ascii="宋体" w:hAnsi="宋体" w:cs="宋体"/>
          <w:sz w:val="21"/>
          <w:szCs w:val="21"/>
        </w:rPr>
        <w:t>北京时间</w:t>
      </w:r>
      <w:r>
        <w:rPr>
          <w:rFonts w:hint="eastAsia" w:ascii="宋体" w:hAnsi="宋体" w:cs="宋体"/>
          <w:sz w:val="21"/>
          <w:szCs w:val="21"/>
          <w:lang w:val="en-US" w:eastAsia="zh-CN"/>
        </w:rPr>
        <w:t>15</w:t>
      </w:r>
      <w:r>
        <w:rPr>
          <w:rFonts w:hint="eastAsia" w:ascii="宋体" w:hAnsi="宋体" w:cs="宋体"/>
          <w:sz w:val="21"/>
          <w:szCs w:val="21"/>
        </w:rPr>
        <w:t>时</w:t>
      </w:r>
      <w:r>
        <w:rPr>
          <w:rFonts w:hint="eastAsia" w:ascii="宋体" w:hAnsi="宋体" w:cs="宋体"/>
          <w:sz w:val="21"/>
          <w:szCs w:val="21"/>
          <w:lang w:val="en-US" w:eastAsia="zh-CN"/>
        </w:rPr>
        <w:t>0</w:t>
      </w:r>
      <w:r>
        <w:rPr>
          <w:rFonts w:hint="eastAsia" w:ascii="宋体" w:hAnsi="宋体" w:cs="宋体"/>
          <w:sz w:val="21"/>
          <w:szCs w:val="21"/>
        </w:rPr>
        <w:t>分前。以密封的形式提供投标文件到：广州市番禺区大学城明志街1号信息枢纽楼前台。投标文件信封或外包装上应当注明采购项目名称、投标人名称和“在（竞选文件中规定的开标日期）之前不得启封”的字样，封口处应加盖投标人印章。采购人接受现场递交或邮寄两种方式。采用邮寄方式的，应在邮寄外包装袋上注明“</w:t>
      </w:r>
      <w:r>
        <w:rPr>
          <w:rFonts w:hint="eastAsia" w:ascii="宋体" w:hAnsi="宋体" w:cs="宋体"/>
          <w:b/>
          <w:bCs/>
          <w:sz w:val="21"/>
          <w:szCs w:val="21"/>
          <w:lang w:val="en-US" w:eastAsia="zh-CN"/>
        </w:rPr>
        <w:t>超算公司压缩空气储气罐更换工程竞选文件</w:t>
      </w:r>
      <w:r>
        <w:rPr>
          <w:rFonts w:hint="eastAsia" w:ascii="宋体" w:hAnsi="宋体" w:cs="宋体"/>
          <w:sz w:val="21"/>
          <w:szCs w:val="21"/>
        </w:rPr>
        <w:t>”字样。</w:t>
      </w:r>
      <w:r>
        <w:rPr>
          <w:rFonts w:hint="eastAsia" w:cs="宋体" w:asciiTheme="minorEastAsia" w:hAnsiTheme="minorEastAsia"/>
          <w:b/>
          <w:bCs/>
          <w:sz w:val="24"/>
          <w:szCs w:val="24"/>
          <w:highlight w:val="none"/>
        </w:rPr>
        <w:t>电子版可随纸质文件一同投递</w:t>
      </w:r>
      <w:r>
        <w:rPr>
          <w:rFonts w:hint="eastAsia" w:cs="宋体" w:asciiTheme="minorEastAsia" w:hAnsiTheme="minorEastAsia"/>
          <w:b/>
          <w:bCs/>
          <w:sz w:val="24"/>
          <w:szCs w:val="24"/>
          <w:highlight w:val="none"/>
          <w:lang w:eastAsia="zh-CN"/>
        </w:rPr>
        <w:t>。</w:t>
      </w:r>
      <w:r>
        <w:rPr>
          <w:rFonts w:hint="eastAsia" w:ascii="宋体" w:hAnsi="宋体" w:cs="宋体"/>
          <w:sz w:val="21"/>
          <w:szCs w:val="21"/>
        </w:rPr>
        <w:t>投标人递交投标文件后，请联系采购人确认。</w:t>
      </w:r>
    </w:p>
    <w:p w14:paraId="4A08CF44">
      <w:pPr>
        <w:numPr>
          <w:ilvl w:val="0"/>
          <w:numId w:val="24"/>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投标文件逾期递交、未送达指定地点的、或未按要求密封的，采购人有权不予受理</w:t>
      </w:r>
      <w:bookmarkEnd w:id="7"/>
      <w:r>
        <w:rPr>
          <w:rFonts w:hint="eastAsia" w:ascii="宋体" w:hAnsi="宋体" w:cs="宋体"/>
          <w:sz w:val="21"/>
          <w:szCs w:val="21"/>
        </w:rPr>
        <w:t>。</w:t>
      </w:r>
    </w:p>
    <w:bookmarkEnd w:id="8"/>
    <w:p w14:paraId="6A623708">
      <w:pPr>
        <w:numPr>
          <w:ilvl w:val="0"/>
          <w:numId w:val="1"/>
        </w:numPr>
        <w:spacing w:before="120" w:beforeLines="50" w:after="120" w:afterLines="50" w:line="360" w:lineRule="auto"/>
        <w:ind w:left="0" w:firstLine="422" w:firstLineChars="200"/>
        <w:rPr>
          <w:rFonts w:hint="eastAsia" w:ascii="宋体" w:hAnsi="宋体" w:cs="宋体"/>
          <w:b/>
          <w:sz w:val="21"/>
          <w:szCs w:val="21"/>
        </w:rPr>
      </w:pPr>
      <w:bookmarkStart w:id="9" w:name="_Hlk33473147"/>
      <w:bookmarkStart w:id="10" w:name="_Hlk33472987"/>
      <w:r>
        <w:rPr>
          <w:rFonts w:hint="eastAsia" w:ascii="宋体" w:hAnsi="宋体" w:cs="宋体"/>
          <w:b/>
          <w:sz w:val="21"/>
          <w:szCs w:val="21"/>
        </w:rPr>
        <w:t>公开发布</w:t>
      </w:r>
    </w:p>
    <w:p w14:paraId="4D03C1BB">
      <w:pPr>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本竞选文件在广州国企阳光采购服务平台（http://ygcg.gzggzy.cn））、</w:t>
      </w:r>
      <w:r>
        <w:rPr>
          <w:rFonts w:hint="eastAsia" w:ascii="宋体" w:hAnsi="宋体" w:cs="宋体"/>
          <w:sz w:val="21"/>
          <w:szCs w:val="21"/>
          <w:lang w:val="en-US" w:eastAsia="zh-CN"/>
        </w:rPr>
        <w:t>广州城投综合能源投资经营管理有限公司</w:t>
      </w:r>
      <w:r>
        <w:rPr>
          <w:rFonts w:hint="eastAsia" w:ascii="宋体" w:hAnsi="宋体" w:cs="宋体"/>
          <w:sz w:val="21"/>
          <w:szCs w:val="21"/>
        </w:rPr>
        <w:t>网站（网址：https://www.gzuci.com/）同时发布。本竞选文件在各媒体发布的文本如有不同之处，以在</w:t>
      </w:r>
      <w:r>
        <w:rPr>
          <w:rFonts w:hint="eastAsia" w:ascii="宋体" w:hAnsi="宋体" w:cs="宋体"/>
          <w:sz w:val="21"/>
          <w:szCs w:val="21"/>
          <w:lang w:val="en-US" w:eastAsia="zh-CN"/>
        </w:rPr>
        <w:t>广州城投综合能源投资经营管理有限公司</w:t>
      </w:r>
      <w:r>
        <w:rPr>
          <w:rFonts w:hint="eastAsia" w:ascii="宋体" w:hAnsi="宋体" w:cs="宋体"/>
          <w:sz w:val="21"/>
          <w:szCs w:val="21"/>
        </w:rPr>
        <w:t>网站发布的文本为准。</w:t>
      </w:r>
    </w:p>
    <w:bookmarkEnd w:id="9"/>
    <w:p w14:paraId="21FC1396">
      <w:pPr>
        <w:numPr>
          <w:ilvl w:val="0"/>
          <w:numId w:val="1"/>
        </w:numPr>
        <w:spacing w:before="120" w:beforeLines="50" w:after="120" w:afterLines="50" w:line="360" w:lineRule="auto"/>
        <w:ind w:left="0" w:firstLine="422" w:firstLineChars="200"/>
        <w:rPr>
          <w:rFonts w:hint="eastAsia" w:ascii="宋体" w:hAnsi="宋体" w:cs="宋体"/>
          <w:b/>
          <w:sz w:val="21"/>
          <w:szCs w:val="21"/>
        </w:rPr>
      </w:pPr>
      <w:r>
        <w:rPr>
          <w:rFonts w:hint="eastAsia" w:ascii="宋体" w:hAnsi="宋体" w:cs="宋体"/>
          <w:b/>
          <w:sz w:val="21"/>
          <w:szCs w:val="21"/>
        </w:rPr>
        <w:t>采购人地址和联系方式</w:t>
      </w:r>
    </w:p>
    <w:p w14:paraId="33AEC862">
      <w:pPr>
        <w:spacing w:before="120" w:beforeLines="50" w:after="120" w:afterLines="50"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rPr>
        <w:t>采购单位：</w:t>
      </w:r>
      <w:r>
        <w:rPr>
          <w:rFonts w:hint="eastAsia" w:ascii="宋体" w:hAnsi="宋体" w:cs="宋体"/>
          <w:sz w:val="21"/>
          <w:szCs w:val="21"/>
          <w:lang w:val="en-US" w:eastAsia="zh-CN"/>
        </w:rPr>
        <w:t>广州市超算分布式能源投资有限公司</w:t>
      </w:r>
    </w:p>
    <w:p w14:paraId="3073807A">
      <w:pPr>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联系地址：广州市番禺区大学城明志街1号信息枢纽楼9楼</w:t>
      </w:r>
    </w:p>
    <w:p w14:paraId="76659ACF">
      <w:pPr>
        <w:spacing w:before="120" w:beforeLines="50" w:after="120" w:afterLines="50" w:line="360" w:lineRule="auto"/>
        <w:ind w:firstLine="420" w:firstLineChars="200"/>
        <w:rPr>
          <w:rFonts w:hint="eastAsia" w:ascii="宋体" w:hAnsi="宋体" w:eastAsia="宋体" w:cs="宋体"/>
          <w:sz w:val="21"/>
          <w:szCs w:val="21"/>
          <w:lang w:eastAsia="zh-CN"/>
        </w:rPr>
      </w:pPr>
      <w:r>
        <w:rPr>
          <w:rFonts w:hint="eastAsia" w:ascii="宋体" w:hAnsi="宋体" w:cs="宋体"/>
          <w:sz w:val="21"/>
          <w:szCs w:val="21"/>
        </w:rPr>
        <w:t>联系人：</w:t>
      </w:r>
      <w:r>
        <w:rPr>
          <w:rFonts w:hint="eastAsia" w:ascii="宋体" w:hAnsi="宋体" w:cs="宋体"/>
          <w:sz w:val="21"/>
          <w:szCs w:val="21"/>
          <w:lang w:val="en-US" w:eastAsia="zh-CN"/>
        </w:rPr>
        <w:t>王小姐</w:t>
      </w:r>
    </w:p>
    <w:p w14:paraId="4190BB84">
      <w:pPr>
        <w:spacing w:before="120" w:beforeLines="50" w:after="120" w:afterLines="50" w:line="360" w:lineRule="auto"/>
        <w:ind w:firstLine="420" w:firstLineChars="200"/>
        <w:rPr>
          <w:rFonts w:hint="eastAsia" w:ascii="宋体" w:hAnsi="宋体" w:cs="宋体"/>
          <w:sz w:val="21"/>
          <w:szCs w:val="21"/>
          <w:lang w:val="en-US" w:eastAsia="zh-CN"/>
        </w:rPr>
      </w:pPr>
      <w:r>
        <w:rPr>
          <w:rFonts w:hint="eastAsia" w:ascii="宋体" w:hAnsi="宋体" w:cs="宋体"/>
          <w:sz w:val="21"/>
          <w:szCs w:val="21"/>
        </w:rPr>
        <w:t>联系电话：020-393020</w:t>
      </w:r>
      <w:r>
        <w:rPr>
          <w:rFonts w:hint="eastAsia" w:ascii="宋体" w:hAnsi="宋体" w:cs="宋体"/>
          <w:sz w:val="21"/>
          <w:szCs w:val="21"/>
          <w:lang w:val="en-US" w:eastAsia="zh-CN"/>
        </w:rPr>
        <w:t>78</w:t>
      </w:r>
    </w:p>
    <w:p w14:paraId="1127E69C">
      <w:pPr>
        <w:spacing w:before="120" w:beforeLines="50" w:after="120" w:afterLines="50" w:line="360" w:lineRule="auto"/>
        <w:ind w:firstLine="420" w:firstLineChars="200"/>
        <w:rPr>
          <w:rFonts w:hint="eastAsia" w:ascii="宋体" w:hAnsi="宋体" w:eastAsia="宋体" w:cs="宋体"/>
          <w:sz w:val="21"/>
          <w:szCs w:val="21"/>
          <w:lang w:val="en-US" w:eastAsia="zh-CN"/>
        </w:rPr>
      </w:pPr>
    </w:p>
    <w:p w14:paraId="2FDA94B7">
      <w:pPr>
        <w:pStyle w:val="5"/>
        <w:ind w:firstLine="480"/>
        <w:rPr>
          <w:rFonts w:hint="eastAsia" w:ascii="宋体" w:hAnsi="宋体" w:cs="宋体"/>
          <w:b/>
          <w:bCs/>
          <w:sz w:val="21"/>
          <w:szCs w:val="21"/>
          <w:highlight w:val="none"/>
        </w:rPr>
      </w:pPr>
      <w:bookmarkStart w:id="11" w:name="_Hlk33473223"/>
      <w:r>
        <w:rPr>
          <w:rFonts w:hint="eastAsia" w:ascii="宋体" w:hAnsi="宋体" w:cs="宋体"/>
          <w:b/>
          <w:bCs/>
          <w:sz w:val="21"/>
          <w:szCs w:val="21"/>
          <w:highlight w:val="none"/>
        </w:rPr>
        <w:t>附件1：投标文件目录及格式要求</w:t>
      </w:r>
    </w:p>
    <w:p w14:paraId="5C1E6337">
      <w:pPr>
        <w:pStyle w:val="5"/>
        <w:ind w:firstLine="480"/>
        <w:rPr>
          <w:rFonts w:hint="eastAsia" w:ascii="宋体" w:hAnsi="宋体" w:cs="宋体"/>
          <w:b/>
          <w:bCs/>
          <w:sz w:val="21"/>
          <w:szCs w:val="21"/>
          <w:highlight w:val="none"/>
        </w:rPr>
      </w:pPr>
    </w:p>
    <w:p w14:paraId="6BCA1602">
      <w:pPr>
        <w:spacing w:before="156" w:beforeLines="50" w:after="156" w:afterLines="50" w:line="360" w:lineRule="auto"/>
        <w:ind w:firstLine="422" w:firstLineChars="200"/>
        <w:rPr>
          <w:rFonts w:hint="eastAsia" w:ascii="宋体" w:hAnsi="宋体" w:cs="宋体"/>
          <w:b/>
          <w:bCs/>
          <w:sz w:val="21"/>
          <w:szCs w:val="21"/>
          <w:highlight w:val="none"/>
        </w:rPr>
      </w:pPr>
      <w:r>
        <w:rPr>
          <w:rFonts w:hint="eastAsia" w:ascii="宋体" w:hAnsi="宋体" w:cs="宋体"/>
          <w:b/>
          <w:bCs/>
          <w:sz w:val="21"/>
          <w:szCs w:val="21"/>
          <w:highlight w:val="none"/>
        </w:rPr>
        <w:t>附件2：评审方法</w:t>
      </w:r>
    </w:p>
    <w:p w14:paraId="63649CAB">
      <w:pPr>
        <w:spacing w:before="156" w:beforeLines="50" w:after="156" w:afterLines="50" w:line="360" w:lineRule="auto"/>
        <w:ind w:firstLine="422" w:firstLineChars="200"/>
        <w:rPr>
          <w:rFonts w:hint="eastAsia" w:ascii="宋体" w:hAnsi="宋体" w:cs="宋体"/>
          <w:b/>
          <w:bCs/>
          <w:sz w:val="21"/>
          <w:szCs w:val="21"/>
          <w:highlight w:val="none"/>
        </w:rPr>
      </w:pPr>
      <w:r>
        <w:rPr>
          <w:rFonts w:hint="eastAsia" w:ascii="宋体" w:hAnsi="宋体" w:cs="宋体"/>
          <w:b/>
          <w:bCs/>
          <w:sz w:val="21"/>
          <w:szCs w:val="21"/>
          <w:highlight w:val="none"/>
        </w:rPr>
        <w:t>附件3: 需求书</w:t>
      </w:r>
    </w:p>
    <w:p w14:paraId="6908FE57">
      <w:pPr>
        <w:pStyle w:val="5"/>
        <w:rPr>
          <w:rFonts w:hint="eastAsia" w:ascii="宋体" w:hAnsi="宋体" w:eastAsia="宋体" w:cs="宋体"/>
          <w:szCs w:val="21"/>
          <w:lang w:val="en-US" w:eastAsia="zh-CN"/>
        </w:rPr>
      </w:pPr>
    </w:p>
    <w:p w14:paraId="1F85B479">
      <w:pPr>
        <w:pStyle w:val="7"/>
        <w:spacing w:before="120" w:beforeLines="50" w:after="120" w:afterLines="50" w:line="360" w:lineRule="auto"/>
        <w:ind w:left="0" w:leftChars="0" w:right="560"/>
        <w:jc w:val="right"/>
        <w:rPr>
          <w:rFonts w:hint="eastAsia" w:hAnsi="宋体" w:cs="宋体"/>
          <w:sz w:val="21"/>
          <w:szCs w:val="21"/>
        </w:rPr>
      </w:pPr>
      <w:r>
        <w:rPr>
          <w:rFonts w:hint="eastAsia" w:hAnsi="宋体" w:cs="宋体"/>
          <w:sz w:val="21"/>
          <w:szCs w:val="21"/>
        </w:rPr>
        <w:t>采购人：</w:t>
      </w:r>
      <w:r>
        <w:rPr>
          <w:rFonts w:hint="eastAsia" w:hAnsi="宋体" w:cs="宋体"/>
          <w:sz w:val="21"/>
          <w:szCs w:val="21"/>
          <w:lang w:val="en-US" w:eastAsia="zh-CN"/>
        </w:rPr>
        <w:t>广州市超算分布式能源投资有限公司</w:t>
      </w:r>
    </w:p>
    <w:p w14:paraId="168C6820">
      <w:pPr>
        <w:pStyle w:val="7"/>
        <w:spacing w:before="120" w:beforeLines="50" w:after="120" w:afterLines="50" w:line="360" w:lineRule="auto"/>
        <w:ind w:left="0" w:leftChars="0" w:right="560"/>
        <w:jc w:val="right"/>
        <w:rPr>
          <w:rFonts w:hint="eastAsia" w:hAnsi="宋体" w:cs="宋体"/>
          <w:sz w:val="21"/>
          <w:szCs w:val="21"/>
        </w:rPr>
      </w:pPr>
      <w:r>
        <w:rPr>
          <w:rFonts w:hint="eastAsia" w:hAnsi="宋体" w:cs="宋体"/>
          <w:sz w:val="21"/>
          <w:szCs w:val="21"/>
        </w:rPr>
        <w:t>202</w:t>
      </w:r>
      <w:r>
        <w:rPr>
          <w:rFonts w:hint="eastAsia" w:hAnsi="宋体" w:cs="宋体"/>
          <w:sz w:val="21"/>
          <w:szCs w:val="21"/>
          <w:lang w:val="en-US" w:eastAsia="zh-CN"/>
        </w:rPr>
        <w:t>5</w:t>
      </w:r>
      <w:r>
        <w:rPr>
          <w:rFonts w:hint="eastAsia" w:hAnsi="宋体" w:cs="宋体"/>
          <w:sz w:val="21"/>
          <w:szCs w:val="21"/>
        </w:rPr>
        <w:t>年</w:t>
      </w:r>
      <w:r>
        <w:rPr>
          <w:rFonts w:hint="eastAsia" w:hAnsi="宋体" w:cs="宋体"/>
          <w:sz w:val="21"/>
          <w:szCs w:val="21"/>
          <w:lang w:val="en-US" w:eastAsia="zh-CN"/>
        </w:rPr>
        <w:t>9</w:t>
      </w:r>
      <w:r>
        <w:rPr>
          <w:rFonts w:hint="eastAsia" w:hAnsi="宋体" w:cs="宋体"/>
          <w:sz w:val="21"/>
          <w:szCs w:val="21"/>
        </w:rPr>
        <w:t>月</w:t>
      </w:r>
      <w:r>
        <w:rPr>
          <w:rFonts w:hint="eastAsia" w:hAnsi="宋体" w:cs="宋体"/>
          <w:sz w:val="21"/>
          <w:szCs w:val="21"/>
          <w:lang w:val="en-US" w:eastAsia="zh-CN"/>
        </w:rPr>
        <w:t xml:space="preserve">12  </w:t>
      </w:r>
      <w:r>
        <w:rPr>
          <w:rFonts w:hint="eastAsia" w:hAnsi="宋体" w:cs="宋体"/>
          <w:sz w:val="21"/>
          <w:szCs w:val="21"/>
        </w:rPr>
        <w:t>日</w:t>
      </w:r>
      <w:bookmarkEnd w:id="6"/>
    </w:p>
    <w:bookmarkEnd w:id="10"/>
    <w:bookmarkEnd w:id="11"/>
    <w:p w14:paraId="11BA6B3A">
      <w:pPr>
        <w:spacing w:before="120" w:beforeLines="50" w:after="120" w:afterLines="50" w:line="360" w:lineRule="auto"/>
        <w:rPr>
          <w:rFonts w:hint="eastAsia" w:ascii="宋体" w:hAnsi="宋体" w:cs="宋体"/>
          <w:color w:val="000000"/>
          <w:sz w:val="21"/>
          <w:szCs w:val="21"/>
        </w:rPr>
      </w:pPr>
    </w:p>
    <w:p w14:paraId="753D6E39">
      <w:pPr>
        <w:spacing w:before="120" w:beforeLines="50" w:after="120" w:afterLines="50" w:line="360" w:lineRule="auto"/>
        <w:rPr>
          <w:rFonts w:hint="eastAsia" w:ascii="宋体" w:hAnsi="宋体" w:cs="宋体"/>
          <w:color w:val="000000"/>
          <w:sz w:val="21"/>
          <w:szCs w:val="21"/>
        </w:rPr>
      </w:pPr>
    </w:p>
    <w:p w14:paraId="548A6281">
      <w:pPr>
        <w:spacing w:before="120" w:beforeLines="50" w:after="120" w:afterLines="50" w:line="360" w:lineRule="auto"/>
        <w:rPr>
          <w:rFonts w:hint="eastAsia" w:ascii="宋体" w:hAnsi="宋体" w:cs="宋体"/>
          <w:color w:val="000000"/>
          <w:sz w:val="21"/>
          <w:szCs w:val="21"/>
        </w:rPr>
      </w:pPr>
    </w:p>
    <w:p w14:paraId="2B45EF04">
      <w:pPr>
        <w:spacing w:before="120" w:beforeLines="50" w:after="120" w:afterLines="50" w:line="360" w:lineRule="auto"/>
        <w:rPr>
          <w:rFonts w:hint="eastAsia" w:ascii="宋体" w:hAnsi="宋体" w:cs="宋体"/>
          <w:color w:val="000000"/>
          <w:sz w:val="21"/>
          <w:szCs w:val="21"/>
        </w:rPr>
      </w:pPr>
    </w:p>
    <w:p w14:paraId="115941F7">
      <w:pPr>
        <w:spacing w:before="120" w:beforeLines="50" w:after="120" w:afterLines="50" w:line="360" w:lineRule="auto"/>
        <w:rPr>
          <w:rFonts w:hint="eastAsia" w:ascii="宋体" w:hAnsi="宋体" w:cs="宋体"/>
          <w:color w:val="000000"/>
          <w:sz w:val="21"/>
          <w:szCs w:val="21"/>
        </w:rPr>
      </w:pPr>
    </w:p>
    <w:p w14:paraId="09BED3B8">
      <w:pPr>
        <w:spacing w:before="120" w:beforeLines="50" w:after="120" w:afterLines="50" w:line="360" w:lineRule="auto"/>
        <w:rPr>
          <w:rFonts w:hint="eastAsia" w:ascii="宋体" w:hAnsi="宋体" w:cs="宋体"/>
          <w:color w:val="000000"/>
          <w:sz w:val="21"/>
          <w:szCs w:val="21"/>
        </w:rPr>
      </w:pPr>
    </w:p>
    <w:p w14:paraId="42CC3CB8">
      <w:pPr>
        <w:spacing w:before="120" w:beforeLines="50" w:after="120" w:afterLines="50" w:line="360" w:lineRule="auto"/>
        <w:rPr>
          <w:rFonts w:hint="eastAsia" w:ascii="宋体" w:hAnsi="宋体" w:cs="宋体"/>
          <w:color w:val="000000"/>
          <w:sz w:val="21"/>
          <w:szCs w:val="21"/>
        </w:rPr>
      </w:pPr>
    </w:p>
    <w:p w14:paraId="60BAB1D4">
      <w:pPr>
        <w:spacing w:before="120" w:beforeLines="50" w:after="120" w:afterLines="50" w:line="360" w:lineRule="auto"/>
        <w:rPr>
          <w:rFonts w:hint="eastAsia" w:ascii="宋体" w:hAnsi="宋体" w:cs="宋体"/>
          <w:color w:val="000000"/>
          <w:sz w:val="21"/>
          <w:szCs w:val="21"/>
        </w:rPr>
      </w:pPr>
    </w:p>
    <w:p w14:paraId="252D5965">
      <w:pPr>
        <w:spacing w:before="120" w:beforeLines="50" w:after="120" w:afterLines="50" w:line="360" w:lineRule="auto"/>
        <w:rPr>
          <w:rFonts w:hint="eastAsia" w:ascii="宋体" w:hAnsi="宋体" w:cs="宋体"/>
          <w:color w:val="000000"/>
          <w:sz w:val="21"/>
          <w:szCs w:val="21"/>
        </w:rPr>
      </w:pPr>
    </w:p>
    <w:p w14:paraId="09D90E6C">
      <w:pPr>
        <w:pStyle w:val="5"/>
        <w:ind w:firstLine="480"/>
        <w:rPr>
          <w:rFonts w:hint="eastAsia" w:ascii="宋体" w:hAnsi="宋体" w:cs="宋体"/>
          <w:b/>
          <w:bCs/>
          <w:sz w:val="21"/>
          <w:szCs w:val="21"/>
          <w:highlight w:val="none"/>
        </w:rPr>
      </w:pPr>
      <w:r>
        <w:rPr>
          <w:rFonts w:hint="eastAsia" w:ascii="宋体" w:hAnsi="宋体" w:cs="宋体"/>
          <w:b/>
          <w:bCs/>
          <w:sz w:val="21"/>
          <w:szCs w:val="21"/>
          <w:highlight w:val="none"/>
        </w:rPr>
        <w:t>附件1：投标文件目录及格式要求</w:t>
      </w:r>
    </w:p>
    <w:p w14:paraId="1AEFF6F1">
      <w:pPr>
        <w:adjustRightInd/>
        <w:snapToGrid/>
        <w:spacing w:before="0" w:beforeLines="-2147483648" w:after="156" w:afterLines="50" w:line="600" w:lineRule="exact"/>
        <w:jc w:val="left"/>
        <w:rPr>
          <w:rFonts w:hint="eastAsia" w:ascii="宋体" w:hAnsi="宋体" w:cs="宋体"/>
          <w:sz w:val="21"/>
          <w:szCs w:val="21"/>
          <w:highlight w:val="none"/>
        </w:rPr>
      </w:pPr>
      <w:r>
        <w:rPr>
          <w:rFonts w:hint="eastAsia" w:ascii="宋体" w:hAnsi="宋体" w:cs="宋体"/>
          <w:b/>
          <w:sz w:val="21"/>
          <w:szCs w:val="21"/>
          <w:highlight w:val="none"/>
        </w:rPr>
        <w:t>投标单位参照竞选文件的要求编制带有目录和页码并装订成册的投标文件。</w:t>
      </w:r>
    </w:p>
    <w:p w14:paraId="1496C33B">
      <w:pPr>
        <w:adjustRightInd w:val="0"/>
        <w:snapToGrid w:val="0"/>
        <w:spacing w:before="156" w:beforeLines="50" w:after="156" w:afterLines="50" w:line="600" w:lineRule="exact"/>
        <w:jc w:val="center"/>
        <w:rPr>
          <w:rFonts w:hint="eastAsia" w:ascii="宋体" w:hAnsi="宋体" w:cs="宋体"/>
          <w:sz w:val="21"/>
          <w:szCs w:val="21"/>
          <w:highlight w:val="none"/>
        </w:rPr>
      </w:pPr>
      <w:r>
        <w:rPr>
          <w:rFonts w:hint="eastAsia" w:ascii="宋体" w:hAnsi="宋体" w:cs="宋体"/>
          <w:sz w:val="21"/>
          <w:szCs w:val="21"/>
          <w:highlight w:val="none"/>
        </w:rPr>
        <w:t>目   录</w:t>
      </w:r>
    </w:p>
    <w:tbl>
      <w:tblPr>
        <w:tblStyle w:val="20"/>
        <w:tblW w:w="9586" w:type="dxa"/>
        <w:tblInd w:w="-268" w:type="dxa"/>
        <w:tblLayout w:type="fixed"/>
        <w:tblCellMar>
          <w:top w:w="0" w:type="dxa"/>
          <w:left w:w="108" w:type="dxa"/>
          <w:bottom w:w="0" w:type="dxa"/>
          <w:right w:w="108" w:type="dxa"/>
        </w:tblCellMar>
      </w:tblPr>
      <w:tblGrid>
        <w:gridCol w:w="997"/>
        <w:gridCol w:w="5003"/>
        <w:gridCol w:w="1383"/>
        <w:gridCol w:w="1231"/>
        <w:gridCol w:w="972"/>
      </w:tblGrid>
      <w:tr w14:paraId="034996E3">
        <w:tblPrEx>
          <w:tblCellMar>
            <w:top w:w="0" w:type="dxa"/>
            <w:left w:w="108" w:type="dxa"/>
            <w:bottom w:w="0" w:type="dxa"/>
            <w:right w:w="108" w:type="dxa"/>
          </w:tblCellMar>
        </w:tblPrEx>
        <w:trPr>
          <w:trHeight w:val="9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4332700">
            <w:pPr>
              <w:widowControl/>
              <w:spacing w:line="360" w:lineRule="auto"/>
              <w:rPr>
                <w:rFonts w:ascii="宋体" w:hAnsi="宋体" w:cs="宋体"/>
                <w:b/>
                <w:bCs/>
                <w:color w:val="auto"/>
                <w:kern w:val="0"/>
                <w:sz w:val="21"/>
                <w:szCs w:val="21"/>
              </w:rPr>
            </w:pPr>
            <w:r>
              <w:rPr>
                <w:rFonts w:hint="eastAsia" w:ascii="宋体" w:hAnsi="宋体" w:cs="宋体"/>
                <w:b/>
                <w:bCs/>
                <w:color w:val="auto"/>
                <w:kern w:val="0"/>
                <w:sz w:val="21"/>
                <w:szCs w:val="21"/>
              </w:rPr>
              <w:t>序号</w:t>
            </w:r>
          </w:p>
        </w:tc>
        <w:tc>
          <w:tcPr>
            <w:tcW w:w="5003" w:type="dxa"/>
            <w:tcBorders>
              <w:top w:val="single" w:color="auto" w:sz="4" w:space="0"/>
              <w:left w:val="nil"/>
              <w:bottom w:val="single" w:color="auto" w:sz="4" w:space="0"/>
              <w:right w:val="single" w:color="auto" w:sz="4" w:space="0"/>
            </w:tcBorders>
            <w:noWrap/>
            <w:vAlign w:val="center"/>
          </w:tcPr>
          <w:p w14:paraId="283A3F2B">
            <w:pPr>
              <w:widowControl/>
              <w:spacing w:line="360" w:lineRule="auto"/>
              <w:jc w:val="center"/>
              <w:rPr>
                <w:rFonts w:ascii="宋体" w:hAnsi="宋体" w:cs="宋体"/>
                <w:b/>
                <w:bCs/>
                <w:color w:val="auto"/>
                <w:kern w:val="0"/>
                <w:sz w:val="21"/>
                <w:szCs w:val="21"/>
              </w:rPr>
            </w:pPr>
            <w:r>
              <w:rPr>
                <w:rFonts w:hint="eastAsia" w:ascii="宋体" w:hAnsi="宋体" w:cs="宋体"/>
                <w:b/>
                <w:bCs/>
                <w:color w:val="auto"/>
                <w:kern w:val="0"/>
                <w:sz w:val="21"/>
                <w:szCs w:val="21"/>
              </w:rPr>
              <w:t>内容</w:t>
            </w:r>
          </w:p>
        </w:tc>
        <w:tc>
          <w:tcPr>
            <w:tcW w:w="1383" w:type="dxa"/>
            <w:tcBorders>
              <w:top w:val="single" w:color="auto" w:sz="4" w:space="0"/>
              <w:left w:val="nil"/>
              <w:bottom w:val="single" w:color="auto" w:sz="4" w:space="0"/>
              <w:right w:val="single" w:color="auto" w:sz="4" w:space="0"/>
            </w:tcBorders>
            <w:noWrap/>
            <w:vAlign w:val="bottom"/>
          </w:tcPr>
          <w:p w14:paraId="618865AF">
            <w:pPr>
              <w:widowControl/>
              <w:spacing w:line="360" w:lineRule="auto"/>
              <w:rPr>
                <w:rFonts w:ascii="宋体" w:hAnsi="宋体" w:cs="宋体"/>
                <w:b/>
                <w:bCs/>
                <w:color w:val="auto"/>
                <w:kern w:val="0"/>
                <w:sz w:val="21"/>
                <w:szCs w:val="21"/>
              </w:rPr>
            </w:pPr>
            <w:r>
              <w:rPr>
                <w:rFonts w:hint="eastAsia" w:ascii="宋体" w:hAnsi="宋体" w:cs="宋体"/>
                <w:b/>
                <w:bCs/>
                <w:color w:val="auto"/>
                <w:kern w:val="0"/>
                <w:sz w:val="21"/>
                <w:szCs w:val="21"/>
              </w:rPr>
              <w:t>是否提交</w:t>
            </w:r>
          </w:p>
        </w:tc>
        <w:tc>
          <w:tcPr>
            <w:tcW w:w="1231" w:type="dxa"/>
            <w:tcBorders>
              <w:top w:val="single" w:color="auto" w:sz="4" w:space="0"/>
              <w:left w:val="nil"/>
              <w:bottom w:val="single" w:color="auto" w:sz="4" w:space="0"/>
              <w:right w:val="single" w:color="auto" w:sz="4" w:space="0"/>
            </w:tcBorders>
            <w:noWrap/>
            <w:vAlign w:val="bottom"/>
          </w:tcPr>
          <w:p w14:paraId="7B9C279C">
            <w:pPr>
              <w:widowControl/>
              <w:spacing w:line="360" w:lineRule="auto"/>
              <w:rPr>
                <w:rFonts w:ascii="宋体" w:hAnsi="宋体" w:cs="宋体"/>
                <w:b/>
                <w:bCs/>
                <w:color w:val="auto"/>
                <w:kern w:val="0"/>
                <w:sz w:val="21"/>
                <w:szCs w:val="21"/>
              </w:rPr>
            </w:pPr>
            <w:r>
              <w:rPr>
                <w:rFonts w:hint="eastAsia" w:ascii="宋体" w:hAnsi="宋体" w:cs="宋体"/>
                <w:b/>
                <w:bCs/>
                <w:color w:val="auto"/>
                <w:kern w:val="0"/>
                <w:sz w:val="21"/>
                <w:szCs w:val="21"/>
              </w:rPr>
              <w:t>页码范围</w:t>
            </w:r>
          </w:p>
        </w:tc>
        <w:tc>
          <w:tcPr>
            <w:tcW w:w="972" w:type="dxa"/>
            <w:tcBorders>
              <w:top w:val="single" w:color="auto" w:sz="4" w:space="0"/>
              <w:left w:val="nil"/>
              <w:bottom w:val="single" w:color="auto" w:sz="4" w:space="0"/>
              <w:right w:val="single" w:color="auto" w:sz="4" w:space="0"/>
            </w:tcBorders>
            <w:noWrap/>
            <w:vAlign w:val="center"/>
          </w:tcPr>
          <w:p w14:paraId="47C8B851">
            <w:pPr>
              <w:widowControl/>
              <w:spacing w:line="360" w:lineRule="auto"/>
              <w:jc w:val="center"/>
              <w:rPr>
                <w:rFonts w:ascii="宋体" w:hAnsi="宋体" w:cs="宋体"/>
                <w:b/>
                <w:bCs/>
                <w:color w:val="auto"/>
                <w:kern w:val="0"/>
                <w:sz w:val="21"/>
                <w:szCs w:val="21"/>
              </w:rPr>
            </w:pPr>
            <w:r>
              <w:rPr>
                <w:rFonts w:hint="eastAsia" w:ascii="宋体" w:hAnsi="宋体" w:cs="宋体"/>
                <w:b/>
                <w:bCs/>
                <w:color w:val="auto"/>
                <w:kern w:val="0"/>
                <w:sz w:val="21"/>
                <w:szCs w:val="21"/>
              </w:rPr>
              <w:t>备注</w:t>
            </w:r>
          </w:p>
        </w:tc>
      </w:tr>
      <w:tr w14:paraId="2A4D3193">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718E940E">
            <w:pPr>
              <w:widowControl/>
              <w:spacing w:line="360" w:lineRule="auto"/>
              <w:rPr>
                <w:rFonts w:ascii="宋体" w:hAnsi="宋体" w:cs="宋体"/>
                <w:color w:val="auto"/>
                <w:kern w:val="0"/>
                <w:sz w:val="21"/>
                <w:szCs w:val="21"/>
              </w:rPr>
            </w:pPr>
            <w:r>
              <w:rPr>
                <w:rFonts w:hint="eastAsia" w:ascii="宋体" w:hAnsi="宋体" w:cs="宋体"/>
                <w:b/>
                <w:bCs/>
                <w:color w:val="auto"/>
                <w:kern w:val="0"/>
                <w:sz w:val="21"/>
                <w:szCs w:val="21"/>
              </w:rPr>
              <w:t>一</w:t>
            </w:r>
          </w:p>
        </w:tc>
        <w:tc>
          <w:tcPr>
            <w:tcW w:w="5003" w:type="dxa"/>
            <w:tcBorders>
              <w:top w:val="single" w:color="auto" w:sz="4" w:space="0"/>
              <w:left w:val="nil"/>
              <w:bottom w:val="single" w:color="auto" w:sz="4" w:space="0"/>
              <w:right w:val="single" w:color="auto" w:sz="4" w:space="0"/>
            </w:tcBorders>
            <w:noWrap/>
            <w:vAlign w:val="center"/>
          </w:tcPr>
          <w:p w14:paraId="6D654F89">
            <w:pPr>
              <w:widowControl/>
              <w:spacing w:line="360" w:lineRule="auto"/>
              <w:rPr>
                <w:rFonts w:ascii="宋体" w:hAnsi="宋体" w:cs="宋体"/>
                <w:b/>
                <w:bCs/>
                <w:color w:val="auto"/>
                <w:kern w:val="0"/>
                <w:sz w:val="21"/>
                <w:szCs w:val="21"/>
              </w:rPr>
            </w:pPr>
            <w:r>
              <w:rPr>
                <w:rFonts w:hint="eastAsia" w:ascii="宋体" w:hAnsi="宋体" w:cs="宋体"/>
                <w:b/>
                <w:bCs/>
                <w:color w:val="auto"/>
                <w:kern w:val="0"/>
                <w:sz w:val="21"/>
                <w:szCs w:val="21"/>
              </w:rPr>
              <w:t>报价文件</w:t>
            </w:r>
          </w:p>
        </w:tc>
        <w:tc>
          <w:tcPr>
            <w:tcW w:w="1383" w:type="dxa"/>
            <w:tcBorders>
              <w:top w:val="single" w:color="auto" w:sz="4" w:space="0"/>
              <w:left w:val="nil"/>
              <w:bottom w:val="single" w:color="auto" w:sz="4" w:space="0"/>
              <w:right w:val="single" w:color="auto" w:sz="4" w:space="0"/>
            </w:tcBorders>
            <w:noWrap/>
            <w:vAlign w:val="bottom"/>
          </w:tcPr>
          <w:p w14:paraId="4C726606">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18C2DFDF">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78AF64C8">
            <w:pPr>
              <w:widowControl/>
              <w:spacing w:line="360" w:lineRule="auto"/>
              <w:jc w:val="center"/>
              <w:rPr>
                <w:rFonts w:ascii="宋体" w:hAnsi="宋体" w:cs="宋体"/>
                <w:b/>
                <w:bCs/>
                <w:color w:val="auto"/>
                <w:kern w:val="0"/>
                <w:sz w:val="21"/>
                <w:szCs w:val="21"/>
              </w:rPr>
            </w:pPr>
          </w:p>
        </w:tc>
      </w:tr>
      <w:tr w14:paraId="5E85539E">
        <w:tblPrEx>
          <w:tblCellMar>
            <w:top w:w="0" w:type="dxa"/>
            <w:left w:w="108" w:type="dxa"/>
            <w:bottom w:w="0" w:type="dxa"/>
            <w:right w:w="108" w:type="dxa"/>
          </w:tblCellMar>
        </w:tblPrEx>
        <w:trPr>
          <w:trHeight w:val="101"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53CBAF59">
            <w:pPr>
              <w:widowControl/>
              <w:spacing w:line="360" w:lineRule="auto"/>
              <w:rPr>
                <w:rFonts w:ascii="宋体" w:hAnsi="宋体" w:cs="宋体"/>
                <w:b/>
                <w:bCs/>
                <w:color w:val="auto"/>
                <w:kern w:val="0"/>
                <w:sz w:val="21"/>
                <w:szCs w:val="21"/>
              </w:rPr>
            </w:pPr>
            <w:r>
              <w:rPr>
                <w:rFonts w:hint="eastAsia" w:ascii="宋体" w:hAnsi="宋体" w:cs="宋体"/>
                <w:color w:val="auto"/>
                <w:kern w:val="0"/>
                <w:sz w:val="21"/>
                <w:szCs w:val="21"/>
              </w:rPr>
              <w:t>1.1</w:t>
            </w:r>
          </w:p>
        </w:tc>
        <w:tc>
          <w:tcPr>
            <w:tcW w:w="5003" w:type="dxa"/>
            <w:tcBorders>
              <w:top w:val="single" w:color="auto" w:sz="4" w:space="0"/>
              <w:left w:val="nil"/>
              <w:bottom w:val="single" w:color="auto" w:sz="4" w:space="0"/>
              <w:right w:val="single" w:color="auto" w:sz="4" w:space="0"/>
            </w:tcBorders>
            <w:noWrap/>
            <w:vAlign w:val="center"/>
          </w:tcPr>
          <w:p w14:paraId="65649630">
            <w:pPr>
              <w:widowControl/>
              <w:spacing w:line="360" w:lineRule="auto"/>
              <w:rPr>
                <w:rFonts w:ascii="宋体" w:hAnsi="宋体" w:cs="宋体"/>
                <w:b/>
                <w:bCs/>
                <w:color w:val="auto"/>
                <w:kern w:val="0"/>
                <w:sz w:val="21"/>
                <w:szCs w:val="21"/>
              </w:rPr>
            </w:pPr>
            <w:r>
              <w:rPr>
                <w:rFonts w:hint="eastAsia" w:ascii="宋体" w:hAnsi="宋体" w:cs="宋体"/>
                <w:bCs/>
                <w:color w:val="auto"/>
                <w:sz w:val="21"/>
                <w:szCs w:val="21"/>
              </w:rPr>
              <w:t>报价一览表（见格式1）</w:t>
            </w:r>
          </w:p>
        </w:tc>
        <w:tc>
          <w:tcPr>
            <w:tcW w:w="1383" w:type="dxa"/>
            <w:tcBorders>
              <w:top w:val="single" w:color="auto" w:sz="4" w:space="0"/>
              <w:left w:val="nil"/>
              <w:bottom w:val="single" w:color="auto" w:sz="4" w:space="0"/>
              <w:right w:val="single" w:color="auto" w:sz="4" w:space="0"/>
            </w:tcBorders>
            <w:noWrap/>
            <w:vAlign w:val="bottom"/>
          </w:tcPr>
          <w:p w14:paraId="5ED72EF5">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6EC165C4">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705D8E4F">
            <w:pPr>
              <w:widowControl/>
              <w:spacing w:line="360" w:lineRule="auto"/>
              <w:jc w:val="center"/>
              <w:rPr>
                <w:rFonts w:ascii="宋体" w:hAnsi="宋体" w:cs="宋体"/>
                <w:b/>
                <w:bCs/>
                <w:color w:val="auto"/>
                <w:kern w:val="0"/>
                <w:sz w:val="21"/>
                <w:szCs w:val="21"/>
              </w:rPr>
            </w:pPr>
          </w:p>
        </w:tc>
      </w:tr>
      <w:tr w14:paraId="198BF755">
        <w:tblPrEx>
          <w:tblCellMar>
            <w:top w:w="0" w:type="dxa"/>
            <w:left w:w="108" w:type="dxa"/>
            <w:bottom w:w="0" w:type="dxa"/>
            <w:right w:w="108" w:type="dxa"/>
          </w:tblCellMar>
        </w:tblPrEx>
        <w:trPr>
          <w:trHeight w:val="101"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32CFFB3B">
            <w:pPr>
              <w:widowControl/>
              <w:spacing w:line="360" w:lineRule="auto"/>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1.2</w:t>
            </w:r>
          </w:p>
        </w:tc>
        <w:tc>
          <w:tcPr>
            <w:tcW w:w="5003" w:type="dxa"/>
            <w:tcBorders>
              <w:top w:val="single" w:color="auto" w:sz="4" w:space="0"/>
              <w:left w:val="nil"/>
              <w:bottom w:val="single" w:color="auto" w:sz="4" w:space="0"/>
              <w:right w:val="single" w:color="auto" w:sz="4" w:space="0"/>
            </w:tcBorders>
            <w:noWrap/>
            <w:vAlign w:val="center"/>
          </w:tcPr>
          <w:p w14:paraId="2664F0D2">
            <w:pPr>
              <w:widowControl/>
              <w:spacing w:line="360" w:lineRule="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报价明细表（自拟）</w:t>
            </w:r>
          </w:p>
        </w:tc>
        <w:tc>
          <w:tcPr>
            <w:tcW w:w="1383" w:type="dxa"/>
            <w:tcBorders>
              <w:top w:val="single" w:color="auto" w:sz="4" w:space="0"/>
              <w:left w:val="nil"/>
              <w:bottom w:val="single" w:color="auto" w:sz="4" w:space="0"/>
              <w:right w:val="single" w:color="auto" w:sz="4" w:space="0"/>
            </w:tcBorders>
            <w:noWrap/>
            <w:vAlign w:val="bottom"/>
          </w:tcPr>
          <w:p w14:paraId="5722D0E0">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5B01F277">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2B960F19">
            <w:pPr>
              <w:widowControl/>
              <w:spacing w:line="360" w:lineRule="auto"/>
              <w:jc w:val="center"/>
              <w:rPr>
                <w:rFonts w:ascii="宋体" w:hAnsi="宋体" w:cs="宋体"/>
                <w:b/>
                <w:bCs/>
                <w:color w:val="auto"/>
                <w:kern w:val="0"/>
                <w:sz w:val="21"/>
                <w:szCs w:val="21"/>
              </w:rPr>
            </w:pPr>
          </w:p>
        </w:tc>
      </w:tr>
      <w:tr w14:paraId="76AD9665">
        <w:tblPrEx>
          <w:tblCellMar>
            <w:top w:w="0" w:type="dxa"/>
            <w:left w:w="108" w:type="dxa"/>
            <w:bottom w:w="0" w:type="dxa"/>
            <w:right w:w="108" w:type="dxa"/>
          </w:tblCellMar>
        </w:tblPrEx>
        <w:trPr>
          <w:trHeight w:val="119"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2313ED9E">
            <w:pPr>
              <w:widowControl/>
              <w:spacing w:line="360" w:lineRule="auto"/>
              <w:rPr>
                <w:rFonts w:ascii="宋体" w:hAnsi="宋体" w:cs="宋体"/>
                <w:color w:val="auto"/>
                <w:kern w:val="0"/>
                <w:sz w:val="21"/>
                <w:szCs w:val="21"/>
              </w:rPr>
            </w:pPr>
            <w:r>
              <w:rPr>
                <w:rFonts w:hint="eastAsia" w:ascii="宋体" w:hAnsi="宋体" w:cs="宋体"/>
                <w:b/>
                <w:bCs/>
                <w:color w:val="auto"/>
                <w:kern w:val="0"/>
                <w:sz w:val="21"/>
                <w:szCs w:val="21"/>
              </w:rPr>
              <w:t>二</w:t>
            </w:r>
          </w:p>
        </w:tc>
        <w:tc>
          <w:tcPr>
            <w:tcW w:w="5003" w:type="dxa"/>
            <w:tcBorders>
              <w:top w:val="single" w:color="auto" w:sz="4" w:space="0"/>
              <w:left w:val="nil"/>
              <w:bottom w:val="single" w:color="auto" w:sz="4" w:space="0"/>
              <w:right w:val="single" w:color="auto" w:sz="4" w:space="0"/>
            </w:tcBorders>
            <w:noWrap/>
            <w:vAlign w:val="center"/>
          </w:tcPr>
          <w:p w14:paraId="5DF09F18">
            <w:pPr>
              <w:widowControl/>
              <w:spacing w:line="360" w:lineRule="auto"/>
              <w:rPr>
                <w:rFonts w:ascii="宋体" w:hAnsi="宋体" w:cs="宋体"/>
                <w:color w:val="auto"/>
                <w:kern w:val="0"/>
                <w:sz w:val="21"/>
                <w:szCs w:val="21"/>
              </w:rPr>
            </w:pPr>
            <w:r>
              <w:rPr>
                <w:rFonts w:hint="eastAsia" w:ascii="宋体" w:hAnsi="宋体" w:cs="宋体"/>
                <w:b/>
                <w:bCs/>
                <w:color w:val="auto"/>
                <w:kern w:val="0"/>
                <w:sz w:val="21"/>
                <w:szCs w:val="21"/>
              </w:rPr>
              <w:t>商务文件</w:t>
            </w:r>
          </w:p>
        </w:tc>
        <w:tc>
          <w:tcPr>
            <w:tcW w:w="1383" w:type="dxa"/>
            <w:tcBorders>
              <w:top w:val="single" w:color="auto" w:sz="4" w:space="0"/>
              <w:left w:val="nil"/>
              <w:bottom w:val="single" w:color="auto" w:sz="4" w:space="0"/>
              <w:right w:val="single" w:color="auto" w:sz="4" w:space="0"/>
            </w:tcBorders>
            <w:noWrap/>
            <w:vAlign w:val="bottom"/>
          </w:tcPr>
          <w:p w14:paraId="25B91688">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2682520A">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37E54ACD">
            <w:pPr>
              <w:widowControl/>
              <w:spacing w:line="360" w:lineRule="auto"/>
              <w:jc w:val="center"/>
              <w:rPr>
                <w:rFonts w:ascii="宋体" w:hAnsi="宋体" w:cs="宋体"/>
                <w:b/>
                <w:bCs/>
                <w:color w:val="auto"/>
                <w:kern w:val="0"/>
                <w:sz w:val="21"/>
                <w:szCs w:val="21"/>
              </w:rPr>
            </w:pPr>
          </w:p>
        </w:tc>
      </w:tr>
      <w:tr w14:paraId="6000349F">
        <w:tblPrEx>
          <w:tblCellMar>
            <w:top w:w="0" w:type="dxa"/>
            <w:left w:w="108" w:type="dxa"/>
            <w:bottom w:w="0" w:type="dxa"/>
            <w:right w:w="108" w:type="dxa"/>
          </w:tblCellMar>
        </w:tblPrEx>
        <w:trPr>
          <w:trHeight w:val="417"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47D66509">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2.1</w:t>
            </w:r>
          </w:p>
        </w:tc>
        <w:tc>
          <w:tcPr>
            <w:tcW w:w="5003" w:type="dxa"/>
            <w:tcBorders>
              <w:top w:val="single" w:color="auto" w:sz="4" w:space="0"/>
              <w:left w:val="nil"/>
              <w:bottom w:val="single" w:color="auto" w:sz="4" w:space="0"/>
              <w:right w:val="single" w:color="auto" w:sz="4" w:space="0"/>
            </w:tcBorders>
            <w:noWrap/>
            <w:vAlign w:val="center"/>
          </w:tcPr>
          <w:p w14:paraId="448D3048">
            <w:pPr>
              <w:widowControl/>
              <w:spacing w:line="360" w:lineRule="auto"/>
              <w:rPr>
                <w:rFonts w:ascii="宋体" w:hAnsi="宋体" w:cs="宋体"/>
                <w:color w:val="auto"/>
                <w:kern w:val="0"/>
                <w:sz w:val="21"/>
                <w:szCs w:val="21"/>
              </w:rPr>
            </w:pPr>
            <w:r>
              <w:rPr>
                <w:rFonts w:hint="eastAsia" w:ascii="宋体" w:hAnsi="宋体" w:cs="宋体"/>
                <w:bCs/>
                <w:color w:val="auto"/>
                <w:sz w:val="21"/>
                <w:szCs w:val="21"/>
              </w:rPr>
              <w:t>供应商</w:t>
            </w:r>
            <w:r>
              <w:rPr>
                <w:rFonts w:hint="eastAsia" w:ascii="宋体" w:hAnsi="宋体" w:cs="宋体"/>
                <w:color w:val="auto"/>
                <w:kern w:val="0"/>
                <w:sz w:val="21"/>
                <w:szCs w:val="21"/>
              </w:rPr>
              <w:t>营业执照复印件</w:t>
            </w:r>
          </w:p>
        </w:tc>
        <w:tc>
          <w:tcPr>
            <w:tcW w:w="1383" w:type="dxa"/>
            <w:tcBorders>
              <w:top w:val="single" w:color="auto" w:sz="4" w:space="0"/>
              <w:left w:val="nil"/>
              <w:bottom w:val="single" w:color="auto" w:sz="4" w:space="0"/>
              <w:right w:val="single" w:color="auto" w:sz="4" w:space="0"/>
            </w:tcBorders>
            <w:noWrap/>
            <w:vAlign w:val="bottom"/>
          </w:tcPr>
          <w:p w14:paraId="7588E814">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1D6DD420">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45BB5C40">
            <w:pPr>
              <w:widowControl/>
              <w:spacing w:line="360" w:lineRule="auto"/>
              <w:jc w:val="center"/>
              <w:rPr>
                <w:rFonts w:ascii="宋体" w:hAnsi="宋体" w:cs="宋体"/>
                <w:b/>
                <w:bCs/>
                <w:color w:val="auto"/>
                <w:kern w:val="0"/>
                <w:sz w:val="21"/>
                <w:szCs w:val="21"/>
              </w:rPr>
            </w:pPr>
          </w:p>
        </w:tc>
      </w:tr>
      <w:tr w14:paraId="4286A422">
        <w:tblPrEx>
          <w:tblCellMar>
            <w:top w:w="0" w:type="dxa"/>
            <w:left w:w="108" w:type="dxa"/>
            <w:bottom w:w="0" w:type="dxa"/>
            <w:right w:w="108" w:type="dxa"/>
          </w:tblCellMar>
        </w:tblPrEx>
        <w:trPr>
          <w:trHeight w:val="9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0DDE0B01">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2.2</w:t>
            </w:r>
          </w:p>
        </w:tc>
        <w:tc>
          <w:tcPr>
            <w:tcW w:w="5003" w:type="dxa"/>
            <w:tcBorders>
              <w:top w:val="single" w:color="auto" w:sz="4" w:space="0"/>
              <w:left w:val="nil"/>
              <w:bottom w:val="single" w:color="auto" w:sz="4" w:space="0"/>
              <w:right w:val="single" w:color="auto" w:sz="4" w:space="0"/>
            </w:tcBorders>
            <w:noWrap/>
            <w:vAlign w:val="center"/>
          </w:tcPr>
          <w:p w14:paraId="0FF8B5C1">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法定代表人证明及授权书(格式</w:t>
            </w:r>
            <w:r>
              <w:rPr>
                <w:rFonts w:hint="eastAsia" w:ascii="宋体" w:hAnsi="宋体" w:cs="宋体"/>
                <w:color w:val="auto"/>
                <w:kern w:val="0"/>
                <w:sz w:val="21"/>
                <w:szCs w:val="21"/>
                <w:lang w:val="en-US" w:eastAsia="zh-CN"/>
              </w:rPr>
              <w:t>2</w:t>
            </w:r>
            <w:r>
              <w:rPr>
                <w:rFonts w:hint="eastAsia" w:ascii="宋体" w:hAnsi="宋体" w:cs="宋体"/>
                <w:color w:val="auto"/>
                <w:kern w:val="0"/>
                <w:sz w:val="21"/>
                <w:szCs w:val="21"/>
              </w:rPr>
              <w:t>)</w:t>
            </w:r>
          </w:p>
        </w:tc>
        <w:tc>
          <w:tcPr>
            <w:tcW w:w="1383" w:type="dxa"/>
            <w:tcBorders>
              <w:top w:val="single" w:color="auto" w:sz="4" w:space="0"/>
              <w:left w:val="nil"/>
              <w:bottom w:val="single" w:color="auto" w:sz="4" w:space="0"/>
              <w:right w:val="single" w:color="auto" w:sz="4" w:space="0"/>
            </w:tcBorders>
            <w:noWrap/>
            <w:vAlign w:val="bottom"/>
          </w:tcPr>
          <w:p w14:paraId="6B7897F7">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46C553DA">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461C8B27">
            <w:pPr>
              <w:widowControl/>
              <w:spacing w:line="360" w:lineRule="auto"/>
              <w:jc w:val="center"/>
              <w:rPr>
                <w:rFonts w:ascii="宋体" w:hAnsi="宋体" w:cs="宋体"/>
                <w:b/>
                <w:bCs/>
                <w:color w:val="auto"/>
                <w:kern w:val="0"/>
                <w:sz w:val="21"/>
                <w:szCs w:val="21"/>
              </w:rPr>
            </w:pPr>
          </w:p>
        </w:tc>
      </w:tr>
      <w:tr w14:paraId="7F1FB212">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00EBBEB">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2.3</w:t>
            </w:r>
          </w:p>
        </w:tc>
        <w:tc>
          <w:tcPr>
            <w:tcW w:w="5003" w:type="dxa"/>
            <w:tcBorders>
              <w:top w:val="single" w:color="auto" w:sz="4" w:space="0"/>
              <w:left w:val="nil"/>
              <w:bottom w:val="single" w:color="auto" w:sz="4" w:space="0"/>
              <w:right w:val="single" w:color="auto" w:sz="4" w:space="0"/>
            </w:tcBorders>
            <w:noWrap/>
            <w:vAlign w:val="center"/>
          </w:tcPr>
          <w:p w14:paraId="588CFA77">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供应商调查表(格式</w:t>
            </w:r>
            <w:r>
              <w:rPr>
                <w:rFonts w:hint="eastAsia" w:ascii="宋体" w:hAnsi="宋体" w:cs="宋体"/>
                <w:color w:val="auto"/>
                <w:kern w:val="0"/>
                <w:sz w:val="21"/>
                <w:szCs w:val="21"/>
                <w:lang w:val="en-US" w:eastAsia="zh-CN"/>
              </w:rPr>
              <w:t>3</w:t>
            </w:r>
            <w:r>
              <w:rPr>
                <w:rFonts w:hint="eastAsia" w:ascii="宋体" w:hAnsi="宋体" w:cs="宋体"/>
                <w:color w:val="auto"/>
                <w:kern w:val="0"/>
                <w:sz w:val="21"/>
                <w:szCs w:val="21"/>
              </w:rPr>
              <w:t>)</w:t>
            </w:r>
          </w:p>
        </w:tc>
        <w:tc>
          <w:tcPr>
            <w:tcW w:w="1383" w:type="dxa"/>
            <w:tcBorders>
              <w:top w:val="single" w:color="auto" w:sz="4" w:space="0"/>
              <w:left w:val="nil"/>
              <w:bottom w:val="single" w:color="auto" w:sz="4" w:space="0"/>
              <w:right w:val="single" w:color="auto" w:sz="4" w:space="0"/>
            </w:tcBorders>
            <w:noWrap/>
            <w:vAlign w:val="bottom"/>
          </w:tcPr>
          <w:p w14:paraId="25D6DD97">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3FA70DA9">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3ACD873D">
            <w:pPr>
              <w:widowControl/>
              <w:spacing w:line="360" w:lineRule="auto"/>
              <w:jc w:val="center"/>
              <w:rPr>
                <w:rFonts w:ascii="宋体" w:hAnsi="宋体" w:cs="宋体"/>
                <w:b/>
                <w:bCs/>
                <w:color w:val="auto"/>
                <w:kern w:val="0"/>
                <w:sz w:val="21"/>
                <w:szCs w:val="21"/>
              </w:rPr>
            </w:pPr>
          </w:p>
        </w:tc>
      </w:tr>
      <w:tr w14:paraId="7F1801D4">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3669BA43">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2.4</w:t>
            </w:r>
          </w:p>
        </w:tc>
        <w:tc>
          <w:tcPr>
            <w:tcW w:w="5003" w:type="dxa"/>
            <w:tcBorders>
              <w:top w:val="single" w:color="auto" w:sz="4" w:space="0"/>
              <w:left w:val="nil"/>
              <w:bottom w:val="single" w:color="auto" w:sz="4" w:space="0"/>
              <w:right w:val="single" w:color="auto" w:sz="4" w:space="0"/>
            </w:tcBorders>
            <w:noWrap/>
            <w:vAlign w:val="center"/>
          </w:tcPr>
          <w:p w14:paraId="48808CB3">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投标人国家企业信用信息公示系统及“信用中国”网站查询结果附查询结果截图</w:t>
            </w:r>
          </w:p>
        </w:tc>
        <w:tc>
          <w:tcPr>
            <w:tcW w:w="1383" w:type="dxa"/>
            <w:tcBorders>
              <w:top w:val="single" w:color="auto" w:sz="4" w:space="0"/>
              <w:left w:val="nil"/>
              <w:bottom w:val="single" w:color="auto" w:sz="4" w:space="0"/>
              <w:right w:val="single" w:color="auto" w:sz="4" w:space="0"/>
            </w:tcBorders>
            <w:noWrap/>
            <w:vAlign w:val="bottom"/>
          </w:tcPr>
          <w:p w14:paraId="338C12D7">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51C2D368">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5E88EC35">
            <w:pPr>
              <w:widowControl/>
              <w:spacing w:line="360" w:lineRule="auto"/>
              <w:jc w:val="center"/>
              <w:rPr>
                <w:rFonts w:ascii="宋体" w:hAnsi="宋体" w:cs="宋体"/>
                <w:b/>
                <w:bCs/>
                <w:color w:val="auto"/>
                <w:kern w:val="0"/>
                <w:sz w:val="21"/>
                <w:szCs w:val="21"/>
              </w:rPr>
            </w:pPr>
          </w:p>
        </w:tc>
      </w:tr>
      <w:tr w14:paraId="42381D81">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6AC00518">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2.5</w:t>
            </w:r>
          </w:p>
        </w:tc>
        <w:tc>
          <w:tcPr>
            <w:tcW w:w="5003" w:type="dxa"/>
            <w:tcBorders>
              <w:top w:val="single" w:color="auto" w:sz="4" w:space="0"/>
              <w:left w:val="nil"/>
              <w:bottom w:val="single" w:color="auto" w:sz="4" w:space="0"/>
              <w:right w:val="single" w:color="auto" w:sz="4" w:space="0"/>
            </w:tcBorders>
            <w:noWrap/>
            <w:vAlign w:val="center"/>
          </w:tcPr>
          <w:p w14:paraId="1E7E3A20">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投标单位声明函(格式</w:t>
            </w:r>
            <w:r>
              <w:rPr>
                <w:rFonts w:hint="eastAsia" w:ascii="宋体" w:hAnsi="宋体" w:cs="宋体"/>
                <w:color w:val="auto"/>
                <w:kern w:val="0"/>
                <w:sz w:val="21"/>
                <w:szCs w:val="21"/>
                <w:lang w:val="en-US" w:eastAsia="zh-CN"/>
              </w:rPr>
              <w:t>4</w:t>
            </w:r>
            <w:r>
              <w:rPr>
                <w:rFonts w:hint="eastAsia" w:ascii="宋体" w:hAnsi="宋体" w:cs="宋体"/>
                <w:color w:val="auto"/>
                <w:kern w:val="0"/>
                <w:sz w:val="21"/>
                <w:szCs w:val="21"/>
              </w:rPr>
              <w:t>)</w:t>
            </w:r>
          </w:p>
        </w:tc>
        <w:tc>
          <w:tcPr>
            <w:tcW w:w="1383" w:type="dxa"/>
            <w:tcBorders>
              <w:top w:val="single" w:color="auto" w:sz="4" w:space="0"/>
              <w:left w:val="nil"/>
              <w:bottom w:val="single" w:color="auto" w:sz="4" w:space="0"/>
              <w:right w:val="single" w:color="auto" w:sz="4" w:space="0"/>
            </w:tcBorders>
            <w:noWrap/>
            <w:vAlign w:val="bottom"/>
          </w:tcPr>
          <w:p w14:paraId="1EBC1CCA">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50E7C32A">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7E3D4408">
            <w:pPr>
              <w:widowControl/>
              <w:spacing w:line="360" w:lineRule="auto"/>
              <w:jc w:val="center"/>
              <w:rPr>
                <w:rFonts w:ascii="宋体" w:hAnsi="宋体" w:cs="宋体"/>
                <w:b/>
                <w:bCs/>
                <w:color w:val="auto"/>
                <w:kern w:val="0"/>
                <w:sz w:val="21"/>
                <w:szCs w:val="21"/>
              </w:rPr>
            </w:pPr>
          </w:p>
        </w:tc>
      </w:tr>
      <w:tr w14:paraId="4D3038E5">
        <w:tblPrEx>
          <w:tblCellMar>
            <w:top w:w="0" w:type="dxa"/>
            <w:left w:w="108" w:type="dxa"/>
            <w:bottom w:w="0" w:type="dxa"/>
            <w:right w:w="108" w:type="dxa"/>
          </w:tblCellMar>
        </w:tblPrEx>
        <w:trPr>
          <w:trHeight w:val="54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599D1902">
            <w:pPr>
              <w:widowControl/>
              <w:spacing w:line="360" w:lineRule="auto"/>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2.6</w:t>
            </w:r>
          </w:p>
        </w:tc>
        <w:tc>
          <w:tcPr>
            <w:tcW w:w="5003" w:type="dxa"/>
            <w:tcBorders>
              <w:top w:val="single" w:color="auto" w:sz="4" w:space="0"/>
              <w:left w:val="nil"/>
              <w:bottom w:val="single" w:color="auto" w:sz="4" w:space="0"/>
              <w:right w:val="single" w:color="auto" w:sz="4" w:space="0"/>
            </w:tcBorders>
            <w:noWrap/>
            <w:vAlign w:val="center"/>
          </w:tcPr>
          <w:p w14:paraId="7580C63B">
            <w:pPr>
              <w:pStyle w:val="38"/>
              <w:widowControl/>
              <w:numPr>
                <w:ilvl w:val="-1"/>
                <w:numId w:val="0"/>
              </w:numPr>
              <w:spacing w:before="156" w:beforeLines="50" w:after="156" w:afterLines="50"/>
              <w:rPr>
                <w:rFonts w:hint="eastAsia" w:ascii="宋体" w:hAnsi="宋体" w:eastAsia="宋体" w:cs="宋体"/>
                <w:color w:val="auto"/>
                <w:kern w:val="0"/>
                <w:sz w:val="21"/>
                <w:szCs w:val="21"/>
                <w:lang w:eastAsia="zh-CN"/>
              </w:rPr>
            </w:pPr>
            <w:r>
              <w:rPr>
                <w:rFonts w:hint="eastAsia" w:ascii="宋体" w:hAnsi="宋体" w:eastAsia="宋体" w:cs="宋体"/>
                <w:sz w:val="21"/>
                <w:szCs w:val="21"/>
                <w:lang w:val="en-US" w:eastAsia="zh-CN"/>
              </w:rPr>
              <w:t>投标人须具备有效期内的《特种设备生产许可证》，许可类别为“承压类特种设备安装、修理、改造”，许可子项目包含压力容器安装（或安装、修理、改造）或工业管道安装。须提供证书复印件并加盖投标人公章。</w:t>
            </w:r>
          </w:p>
        </w:tc>
        <w:tc>
          <w:tcPr>
            <w:tcW w:w="1383" w:type="dxa"/>
            <w:tcBorders>
              <w:top w:val="single" w:color="auto" w:sz="4" w:space="0"/>
              <w:left w:val="nil"/>
              <w:bottom w:val="single" w:color="auto" w:sz="4" w:space="0"/>
              <w:right w:val="single" w:color="auto" w:sz="4" w:space="0"/>
            </w:tcBorders>
            <w:noWrap/>
            <w:vAlign w:val="bottom"/>
          </w:tcPr>
          <w:p w14:paraId="7AB375C9">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69E51CD0">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7235AFF5">
            <w:pPr>
              <w:widowControl/>
              <w:spacing w:line="360" w:lineRule="auto"/>
              <w:jc w:val="center"/>
              <w:rPr>
                <w:rFonts w:ascii="宋体" w:hAnsi="宋体" w:cs="宋体"/>
                <w:b/>
                <w:bCs/>
                <w:color w:val="auto"/>
                <w:kern w:val="0"/>
                <w:sz w:val="21"/>
                <w:szCs w:val="21"/>
              </w:rPr>
            </w:pPr>
          </w:p>
        </w:tc>
      </w:tr>
      <w:tr w14:paraId="42E12245">
        <w:tblPrEx>
          <w:tblCellMar>
            <w:top w:w="0" w:type="dxa"/>
            <w:left w:w="108" w:type="dxa"/>
            <w:bottom w:w="0" w:type="dxa"/>
            <w:right w:w="108" w:type="dxa"/>
          </w:tblCellMar>
        </w:tblPrEx>
        <w:trPr>
          <w:trHeight w:val="441"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22E3B6A6">
            <w:pPr>
              <w:widowControl/>
              <w:spacing w:line="360" w:lineRule="auto"/>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2.7</w:t>
            </w:r>
          </w:p>
        </w:tc>
        <w:tc>
          <w:tcPr>
            <w:tcW w:w="5003" w:type="dxa"/>
            <w:tcBorders>
              <w:top w:val="single" w:color="auto" w:sz="4" w:space="0"/>
              <w:left w:val="nil"/>
              <w:bottom w:val="single" w:color="auto" w:sz="4" w:space="0"/>
              <w:right w:val="single" w:color="auto" w:sz="4" w:space="0"/>
            </w:tcBorders>
            <w:noWrap/>
            <w:vAlign w:val="center"/>
          </w:tcPr>
          <w:p w14:paraId="43B60161">
            <w:pPr>
              <w:widowControl/>
              <w:spacing w:line="360" w:lineRule="auto"/>
              <w:rPr>
                <w:rFonts w:hint="eastAsia" w:ascii="宋体" w:hAnsi="宋体" w:cs="宋体"/>
                <w:color w:val="auto"/>
                <w:kern w:val="0"/>
                <w:sz w:val="21"/>
                <w:szCs w:val="21"/>
              </w:rPr>
            </w:pPr>
            <w:r>
              <w:rPr>
                <w:rFonts w:hint="eastAsia" w:ascii="宋体" w:hAnsi="宋体" w:cs="宋体"/>
                <w:color w:val="000000"/>
                <w:sz w:val="21"/>
                <w:szCs w:val="21"/>
              </w:rPr>
              <w:t>有效的安全生产许可证及资质证书</w:t>
            </w:r>
          </w:p>
        </w:tc>
        <w:tc>
          <w:tcPr>
            <w:tcW w:w="1383" w:type="dxa"/>
            <w:tcBorders>
              <w:top w:val="single" w:color="auto" w:sz="4" w:space="0"/>
              <w:left w:val="nil"/>
              <w:bottom w:val="single" w:color="auto" w:sz="4" w:space="0"/>
              <w:right w:val="single" w:color="auto" w:sz="4" w:space="0"/>
            </w:tcBorders>
            <w:noWrap/>
            <w:vAlign w:val="bottom"/>
          </w:tcPr>
          <w:p w14:paraId="18359EC3">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5B3FC4F1">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4A1BCF45">
            <w:pPr>
              <w:widowControl/>
              <w:spacing w:line="360" w:lineRule="auto"/>
              <w:jc w:val="center"/>
              <w:rPr>
                <w:rFonts w:ascii="宋体" w:hAnsi="宋体" w:cs="宋体"/>
                <w:b/>
                <w:bCs/>
                <w:color w:val="auto"/>
                <w:kern w:val="0"/>
                <w:sz w:val="21"/>
                <w:szCs w:val="21"/>
              </w:rPr>
            </w:pPr>
          </w:p>
        </w:tc>
      </w:tr>
      <w:tr w14:paraId="0815487B">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0C7E0984">
            <w:pPr>
              <w:widowControl/>
              <w:spacing w:line="360" w:lineRule="auto"/>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2.8</w:t>
            </w:r>
          </w:p>
        </w:tc>
        <w:tc>
          <w:tcPr>
            <w:tcW w:w="5003" w:type="dxa"/>
            <w:tcBorders>
              <w:top w:val="single" w:color="auto" w:sz="4" w:space="0"/>
              <w:left w:val="nil"/>
              <w:bottom w:val="single" w:color="auto" w:sz="4" w:space="0"/>
              <w:right w:val="single" w:color="auto" w:sz="4" w:space="0"/>
            </w:tcBorders>
            <w:noWrap/>
            <w:vAlign w:val="center"/>
          </w:tcPr>
          <w:p w14:paraId="2684BBFB">
            <w:pPr>
              <w:widowControl/>
              <w:spacing w:line="360" w:lineRule="auto"/>
              <w:rPr>
                <w:rFonts w:hint="eastAsia" w:ascii="宋体" w:hAnsi="宋体" w:cs="宋体"/>
                <w:color w:val="auto"/>
                <w:kern w:val="0"/>
                <w:sz w:val="21"/>
                <w:szCs w:val="21"/>
              </w:rPr>
            </w:pPr>
            <w:r>
              <w:rPr>
                <w:rFonts w:hint="eastAsia" w:ascii="宋体" w:hAnsi="宋体" w:cs="宋体"/>
                <w:color w:val="000000"/>
                <w:kern w:val="2"/>
                <w:sz w:val="21"/>
                <w:szCs w:val="21"/>
                <w:u w:val="none"/>
                <w:lang w:bidi="ar"/>
              </w:rPr>
              <w:t>专职安全员具有有效的安全生产考核合格证（C类）</w:t>
            </w:r>
            <w:r>
              <w:rPr>
                <w:rFonts w:hint="eastAsia" w:ascii="宋体" w:hAnsi="宋体" w:cs="宋体"/>
                <w:color w:val="000000"/>
                <w:kern w:val="2"/>
                <w:sz w:val="21"/>
                <w:szCs w:val="21"/>
                <w:u w:val="none"/>
                <w:lang w:val="en-US" w:eastAsia="zh-CN" w:bidi="ar"/>
              </w:rPr>
              <w:t>及</w:t>
            </w:r>
            <w:r>
              <w:rPr>
                <w:rFonts w:hint="eastAsia" w:ascii="宋体" w:hAnsi="宋体" w:eastAsia="宋体" w:cs="宋体"/>
                <w:i w:val="0"/>
                <w:iCs w:val="0"/>
                <w:caps w:val="0"/>
                <w:color w:val="000000"/>
                <w:spacing w:val="0"/>
                <w:kern w:val="2"/>
                <w:sz w:val="21"/>
                <w:szCs w:val="21"/>
                <w:u w:val="none"/>
                <w:shd w:val="clear"/>
                <w:lang w:bidi="ar"/>
              </w:rPr>
              <w:t>施工人员《特种设备作业人员证》</w:t>
            </w:r>
          </w:p>
        </w:tc>
        <w:tc>
          <w:tcPr>
            <w:tcW w:w="1383" w:type="dxa"/>
            <w:tcBorders>
              <w:top w:val="single" w:color="auto" w:sz="4" w:space="0"/>
              <w:left w:val="nil"/>
              <w:bottom w:val="single" w:color="auto" w:sz="4" w:space="0"/>
              <w:right w:val="single" w:color="auto" w:sz="4" w:space="0"/>
            </w:tcBorders>
            <w:noWrap/>
            <w:vAlign w:val="bottom"/>
          </w:tcPr>
          <w:p w14:paraId="6E0E6196">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175EE6E9">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74983024">
            <w:pPr>
              <w:widowControl/>
              <w:spacing w:line="360" w:lineRule="auto"/>
              <w:jc w:val="center"/>
              <w:rPr>
                <w:rFonts w:ascii="宋体" w:hAnsi="宋体" w:cs="宋体"/>
                <w:b/>
                <w:bCs/>
                <w:color w:val="auto"/>
                <w:kern w:val="0"/>
                <w:sz w:val="21"/>
                <w:szCs w:val="21"/>
              </w:rPr>
            </w:pPr>
          </w:p>
        </w:tc>
      </w:tr>
      <w:tr w14:paraId="42AB356B">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BAD7569">
            <w:pPr>
              <w:widowControl/>
              <w:spacing w:line="360" w:lineRule="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2.9</w:t>
            </w:r>
          </w:p>
        </w:tc>
        <w:tc>
          <w:tcPr>
            <w:tcW w:w="5003" w:type="dxa"/>
            <w:tcBorders>
              <w:top w:val="single" w:color="auto" w:sz="4" w:space="0"/>
              <w:left w:val="nil"/>
              <w:bottom w:val="single" w:color="auto" w:sz="4" w:space="0"/>
              <w:right w:val="single" w:color="auto" w:sz="4" w:space="0"/>
            </w:tcBorders>
            <w:noWrap/>
            <w:vAlign w:val="center"/>
          </w:tcPr>
          <w:p w14:paraId="426BAD9E">
            <w:pPr>
              <w:widowControl/>
              <w:spacing w:line="360" w:lineRule="auto"/>
              <w:rPr>
                <w:rFonts w:hint="eastAsia" w:ascii="宋体" w:hAnsi="宋体" w:cs="宋体"/>
                <w:color w:val="auto"/>
                <w:kern w:val="0"/>
                <w:sz w:val="21"/>
                <w:szCs w:val="21"/>
              </w:rPr>
            </w:pPr>
            <w:r>
              <w:rPr>
                <w:rFonts w:hint="eastAsia" w:ascii="宋体" w:hAnsi="宋体" w:cs="宋体"/>
                <w:color w:val="auto"/>
                <w:kern w:val="0"/>
                <w:sz w:val="21"/>
                <w:szCs w:val="21"/>
              </w:rPr>
              <w:t>拟投入本项目的项目负责人</w:t>
            </w:r>
            <w:r>
              <w:rPr>
                <w:rFonts w:hint="eastAsia" w:ascii="宋体" w:hAnsi="宋体" w:cs="宋体"/>
                <w:color w:val="auto"/>
                <w:kern w:val="0"/>
                <w:sz w:val="21"/>
                <w:szCs w:val="21"/>
                <w:lang w:val="en-US" w:eastAsia="zh-CN"/>
              </w:rPr>
              <w:t>及团队成员</w:t>
            </w:r>
            <w:r>
              <w:rPr>
                <w:rFonts w:hint="eastAsia" w:ascii="宋体" w:hAnsi="宋体" w:cs="宋体"/>
                <w:color w:val="auto"/>
                <w:kern w:val="0"/>
                <w:sz w:val="21"/>
                <w:szCs w:val="21"/>
              </w:rPr>
              <w:t>情况表(格式</w:t>
            </w:r>
            <w:r>
              <w:rPr>
                <w:rFonts w:hint="eastAsia" w:ascii="宋体" w:hAnsi="宋体" w:cs="宋体"/>
                <w:color w:val="auto"/>
                <w:kern w:val="0"/>
                <w:sz w:val="21"/>
                <w:szCs w:val="21"/>
                <w:lang w:val="en-US" w:eastAsia="zh-CN"/>
              </w:rPr>
              <w:t>5</w:t>
            </w:r>
            <w:r>
              <w:rPr>
                <w:rFonts w:hint="eastAsia" w:ascii="宋体" w:hAnsi="宋体" w:cs="宋体"/>
                <w:color w:val="auto"/>
                <w:kern w:val="0"/>
                <w:sz w:val="21"/>
                <w:szCs w:val="21"/>
              </w:rPr>
              <w:t>)</w:t>
            </w:r>
          </w:p>
        </w:tc>
        <w:tc>
          <w:tcPr>
            <w:tcW w:w="1383" w:type="dxa"/>
            <w:tcBorders>
              <w:top w:val="single" w:color="auto" w:sz="4" w:space="0"/>
              <w:left w:val="nil"/>
              <w:bottom w:val="single" w:color="auto" w:sz="4" w:space="0"/>
              <w:right w:val="single" w:color="auto" w:sz="4" w:space="0"/>
            </w:tcBorders>
            <w:noWrap/>
            <w:vAlign w:val="bottom"/>
          </w:tcPr>
          <w:p w14:paraId="58E81F09">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08FCC03F">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42D8C412">
            <w:pPr>
              <w:widowControl/>
              <w:spacing w:line="360" w:lineRule="auto"/>
              <w:jc w:val="center"/>
              <w:rPr>
                <w:rFonts w:ascii="宋体" w:hAnsi="宋体" w:cs="宋体"/>
                <w:b/>
                <w:bCs/>
                <w:color w:val="auto"/>
                <w:kern w:val="0"/>
                <w:sz w:val="21"/>
                <w:szCs w:val="21"/>
              </w:rPr>
            </w:pPr>
          </w:p>
        </w:tc>
      </w:tr>
      <w:tr w14:paraId="71191557">
        <w:tblPrEx>
          <w:tblCellMar>
            <w:top w:w="0" w:type="dxa"/>
            <w:left w:w="108" w:type="dxa"/>
            <w:bottom w:w="0" w:type="dxa"/>
            <w:right w:w="108" w:type="dxa"/>
          </w:tblCellMar>
        </w:tblPrEx>
        <w:trPr>
          <w:trHeight w:val="174" w:hRule="atLeast"/>
        </w:trPr>
        <w:tc>
          <w:tcPr>
            <w:tcW w:w="997" w:type="dxa"/>
            <w:tcBorders>
              <w:top w:val="nil"/>
              <w:left w:val="single" w:color="auto" w:sz="4" w:space="0"/>
              <w:bottom w:val="single" w:color="auto" w:sz="4" w:space="0"/>
              <w:right w:val="single" w:color="auto" w:sz="4" w:space="0"/>
            </w:tcBorders>
            <w:noWrap/>
            <w:vAlign w:val="center"/>
          </w:tcPr>
          <w:p w14:paraId="6F1E9EFC">
            <w:pPr>
              <w:widowControl/>
              <w:spacing w:line="360" w:lineRule="auto"/>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rPr>
              <w:t>2.</w:t>
            </w:r>
            <w:r>
              <w:rPr>
                <w:rFonts w:hint="eastAsia" w:ascii="宋体" w:hAnsi="宋体" w:cs="宋体"/>
                <w:color w:val="auto"/>
                <w:kern w:val="0"/>
                <w:sz w:val="21"/>
                <w:szCs w:val="21"/>
                <w:lang w:val="en-US" w:eastAsia="zh-CN"/>
              </w:rPr>
              <w:t>10</w:t>
            </w:r>
          </w:p>
        </w:tc>
        <w:tc>
          <w:tcPr>
            <w:tcW w:w="5003" w:type="dxa"/>
            <w:tcBorders>
              <w:top w:val="nil"/>
              <w:left w:val="nil"/>
              <w:bottom w:val="single" w:color="auto" w:sz="4" w:space="0"/>
              <w:right w:val="single" w:color="auto" w:sz="4" w:space="0"/>
            </w:tcBorders>
            <w:noWrap/>
            <w:vAlign w:val="center"/>
          </w:tcPr>
          <w:p w14:paraId="2F981F35">
            <w:pPr>
              <w:widowControl/>
              <w:spacing w:before="120" w:beforeLines="50" w:after="120" w:afterLines="50" w:line="360" w:lineRule="auto"/>
              <w:rPr>
                <w:rFonts w:ascii="宋体" w:hAnsi="宋体" w:cs="宋体"/>
                <w:color w:val="auto"/>
                <w:kern w:val="0"/>
                <w:sz w:val="21"/>
                <w:szCs w:val="21"/>
              </w:rPr>
            </w:pPr>
            <w:r>
              <w:rPr>
                <w:rFonts w:hint="eastAsia" w:ascii="宋体" w:hAnsi="宋体" w:cs="宋体"/>
                <w:color w:val="auto"/>
                <w:kern w:val="0"/>
                <w:sz w:val="21"/>
                <w:szCs w:val="21"/>
              </w:rPr>
              <w:t>供应商认为需要提交的其他资料</w:t>
            </w:r>
          </w:p>
        </w:tc>
        <w:tc>
          <w:tcPr>
            <w:tcW w:w="1383" w:type="dxa"/>
            <w:tcBorders>
              <w:top w:val="nil"/>
              <w:left w:val="nil"/>
              <w:bottom w:val="single" w:color="auto" w:sz="4" w:space="0"/>
              <w:right w:val="single" w:color="auto" w:sz="4" w:space="0"/>
            </w:tcBorders>
            <w:noWrap/>
            <w:vAlign w:val="bottom"/>
          </w:tcPr>
          <w:p w14:paraId="69C2E8FE">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　</w:t>
            </w:r>
          </w:p>
        </w:tc>
        <w:tc>
          <w:tcPr>
            <w:tcW w:w="1231" w:type="dxa"/>
            <w:tcBorders>
              <w:top w:val="nil"/>
              <w:left w:val="nil"/>
              <w:bottom w:val="single" w:color="auto" w:sz="4" w:space="0"/>
              <w:right w:val="single" w:color="auto" w:sz="4" w:space="0"/>
            </w:tcBorders>
            <w:noWrap/>
            <w:vAlign w:val="bottom"/>
          </w:tcPr>
          <w:p w14:paraId="1DAB4D8B">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　</w:t>
            </w:r>
          </w:p>
        </w:tc>
        <w:tc>
          <w:tcPr>
            <w:tcW w:w="972" w:type="dxa"/>
            <w:tcBorders>
              <w:top w:val="nil"/>
              <w:left w:val="nil"/>
              <w:bottom w:val="single" w:color="auto" w:sz="4" w:space="0"/>
              <w:right w:val="single" w:color="auto" w:sz="4" w:space="0"/>
            </w:tcBorders>
            <w:noWrap/>
            <w:vAlign w:val="bottom"/>
          </w:tcPr>
          <w:p w14:paraId="43B4012A">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　</w:t>
            </w:r>
          </w:p>
        </w:tc>
      </w:tr>
      <w:tr w14:paraId="6C3D459D">
        <w:tblPrEx>
          <w:tblCellMar>
            <w:top w:w="0" w:type="dxa"/>
            <w:left w:w="108" w:type="dxa"/>
            <w:bottom w:w="0" w:type="dxa"/>
            <w:right w:w="108" w:type="dxa"/>
          </w:tblCellMar>
        </w:tblPrEx>
        <w:trPr>
          <w:trHeight w:val="299"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7BF5BBE4">
            <w:pPr>
              <w:widowControl/>
              <w:spacing w:line="360" w:lineRule="auto"/>
              <w:rPr>
                <w:rFonts w:ascii="宋体" w:hAnsi="宋体" w:cs="宋体"/>
                <w:color w:val="auto"/>
                <w:kern w:val="0"/>
                <w:sz w:val="21"/>
                <w:szCs w:val="21"/>
              </w:rPr>
            </w:pPr>
            <w:r>
              <w:rPr>
                <w:rFonts w:hint="eastAsia" w:ascii="宋体" w:hAnsi="宋体" w:cs="宋体"/>
                <w:b/>
                <w:bCs/>
                <w:color w:val="auto"/>
                <w:kern w:val="0"/>
                <w:sz w:val="21"/>
                <w:szCs w:val="21"/>
              </w:rPr>
              <w:t>三</w:t>
            </w:r>
          </w:p>
        </w:tc>
        <w:tc>
          <w:tcPr>
            <w:tcW w:w="5003" w:type="dxa"/>
            <w:tcBorders>
              <w:top w:val="single" w:color="auto" w:sz="4" w:space="0"/>
              <w:left w:val="nil"/>
              <w:bottom w:val="single" w:color="auto" w:sz="4" w:space="0"/>
              <w:right w:val="single" w:color="auto" w:sz="4" w:space="0"/>
            </w:tcBorders>
            <w:noWrap/>
            <w:vAlign w:val="center"/>
          </w:tcPr>
          <w:p w14:paraId="281048D6">
            <w:pPr>
              <w:widowControl/>
              <w:spacing w:line="360" w:lineRule="auto"/>
              <w:rPr>
                <w:rFonts w:ascii="宋体" w:hAnsi="宋体" w:cs="宋体"/>
                <w:color w:val="auto"/>
                <w:sz w:val="21"/>
                <w:szCs w:val="21"/>
              </w:rPr>
            </w:pPr>
            <w:r>
              <w:rPr>
                <w:rFonts w:hint="eastAsia" w:ascii="宋体" w:hAnsi="宋体" w:cs="宋体"/>
                <w:b/>
                <w:bCs/>
                <w:color w:val="auto"/>
                <w:kern w:val="0"/>
                <w:sz w:val="21"/>
                <w:szCs w:val="21"/>
              </w:rPr>
              <w:t>技术方案文件</w:t>
            </w:r>
          </w:p>
        </w:tc>
        <w:tc>
          <w:tcPr>
            <w:tcW w:w="1383" w:type="dxa"/>
            <w:tcBorders>
              <w:top w:val="single" w:color="auto" w:sz="4" w:space="0"/>
              <w:left w:val="nil"/>
              <w:bottom w:val="single" w:color="auto" w:sz="4" w:space="0"/>
              <w:right w:val="single" w:color="auto" w:sz="4" w:space="0"/>
            </w:tcBorders>
            <w:noWrap/>
            <w:vAlign w:val="bottom"/>
          </w:tcPr>
          <w:p w14:paraId="3E658A78">
            <w:pPr>
              <w:widowControl/>
              <w:spacing w:line="360" w:lineRule="auto"/>
              <w:rPr>
                <w:rFonts w:ascii="宋体" w:hAnsi="宋体" w:cs="宋体"/>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301CA9B4">
            <w:pPr>
              <w:widowControl/>
              <w:spacing w:line="360" w:lineRule="auto"/>
              <w:rPr>
                <w:rFonts w:ascii="宋体" w:hAnsi="宋体" w:cs="宋体"/>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bottom"/>
          </w:tcPr>
          <w:p w14:paraId="47F81E62">
            <w:pPr>
              <w:widowControl/>
              <w:spacing w:line="360" w:lineRule="auto"/>
              <w:rPr>
                <w:rFonts w:ascii="宋体" w:hAnsi="宋体" w:cs="宋体"/>
                <w:color w:val="auto"/>
                <w:kern w:val="0"/>
                <w:sz w:val="21"/>
                <w:szCs w:val="21"/>
              </w:rPr>
            </w:pPr>
          </w:p>
        </w:tc>
      </w:tr>
    </w:tbl>
    <w:p w14:paraId="56A9E22E">
      <w:pPr>
        <w:spacing w:line="360" w:lineRule="auto"/>
        <w:rPr>
          <w:rFonts w:hint="eastAsia" w:ascii="宋体" w:hAnsi="宋体" w:cs="宋体"/>
          <w:sz w:val="21"/>
          <w:szCs w:val="21"/>
          <w:highlight w:val="none"/>
        </w:rPr>
      </w:pPr>
    </w:p>
    <w:p w14:paraId="23C40CB4">
      <w:pPr>
        <w:spacing w:line="360" w:lineRule="auto"/>
        <w:rPr>
          <w:rFonts w:hint="eastAsia" w:ascii="宋体" w:hAnsi="宋体" w:cs="宋体"/>
          <w:b/>
          <w:bCs/>
          <w:sz w:val="21"/>
          <w:szCs w:val="21"/>
          <w:highlight w:val="none"/>
        </w:rPr>
      </w:pPr>
    </w:p>
    <w:p w14:paraId="6E81CFE0">
      <w:pPr>
        <w:spacing w:line="360" w:lineRule="auto"/>
        <w:rPr>
          <w:rFonts w:hint="eastAsia" w:ascii="宋体" w:hAnsi="宋体" w:cs="宋体"/>
          <w:color w:val="000000"/>
          <w:sz w:val="21"/>
          <w:szCs w:val="21"/>
        </w:rPr>
      </w:pPr>
    </w:p>
    <w:p w14:paraId="6D9FBB94">
      <w:pPr>
        <w:spacing w:line="360" w:lineRule="auto"/>
        <w:rPr>
          <w:rFonts w:hint="eastAsia" w:ascii="宋体" w:hAnsi="宋体" w:cs="宋体"/>
          <w:color w:val="000000"/>
          <w:sz w:val="21"/>
          <w:szCs w:val="21"/>
        </w:rPr>
      </w:pPr>
    </w:p>
    <w:p w14:paraId="62F9C573">
      <w:pPr>
        <w:spacing w:line="360" w:lineRule="auto"/>
        <w:rPr>
          <w:rFonts w:hint="eastAsia" w:ascii="宋体" w:hAnsi="宋体" w:cs="宋体"/>
          <w:color w:val="000000"/>
          <w:sz w:val="21"/>
          <w:szCs w:val="21"/>
        </w:rPr>
      </w:pPr>
    </w:p>
    <w:p w14:paraId="49403421">
      <w:pPr>
        <w:spacing w:line="360" w:lineRule="auto"/>
        <w:rPr>
          <w:rFonts w:hint="default" w:ascii="宋体" w:hAnsi="宋体" w:eastAsia="宋体" w:cs="宋体"/>
          <w:b/>
          <w:bCs/>
          <w:sz w:val="21"/>
          <w:szCs w:val="21"/>
          <w:highlight w:val="none"/>
          <w:lang w:val="en-US" w:eastAsia="zh-CN"/>
        </w:rPr>
      </w:pPr>
    </w:p>
    <w:p w14:paraId="6F2AB357">
      <w:pPr>
        <w:spacing w:line="360" w:lineRule="auto"/>
        <w:rPr>
          <w:rFonts w:hint="eastAsia" w:ascii="宋体" w:hAnsi="宋体" w:cs="宋体"/>
          <w:b/>
          <w:bCs/>
          <w:sz w:val="21"/>
          <w:szCs w:val="21"/>
          <w:highlight w:val="none"/>
          <w:lang w:val="en-US" w:eastAsia="zh-CN"/>
        </w:rPr>
      </w:pPr>
    </w:p>
    <w:p w14:paraId="0E8B4679">
      <w:pPr>
        <w:spacing w:line="360" w:lineRule="auto"/>
        <w:rPr>
          <w:rFonts w:hint="default" w:ascii="宋体" w:hAnsi="宋体" w:eastAsia="宋体" w:cs="宋体"/>
          <w:b/>
          <w:bCs/>
          <w:sz w:val="21"/>
          <w:szCs w:val="21"/>
          <w:highlight w:val="none"/>
          <w:lang w:val="en-US" w:eastAsia="zh-CN"/>
        </w:rPr>
      </w:pPr>
      <w:r>
        <w:rPr>
          <w:rFonts w:hint="eastAsia" w:ascii="宋体" w:hAnsi="宋体" w:cs="宋体"/>
          <w:b/>
          <w:bCs/>
          <w:sz w:val="21"/>
          <w:szCs w:val="21"/>
          <w:highlight w:val="none"/>
          <w:lang w:val="en-US" w:eastAsia="zh-CN"/>
        </w:rPr>
        <w:t>一、报价文件</w:t>
      </w:r>
    </w:p>
    <w:p w14:paraId="124A139E">
      <w:pPr>
        <w:spacing w:line="360" w:lineRule="auto"/>
        <w:rPr>
          <w:rFonts w:hint="eastAsia" w:ascii="宋体" w:hAnsi="宋体" w:cs="宋体"/>
          <w:b/>
          <w:bCs/>
          <w:sz w:val="21"/>
          <w:szCs w:val="21"/>
          <w:highlight w:val="none"/>
        </w:rPr>
      </w:pPr>
      <w:r>
        <w:rPr>
          <w:rFonts w:hint="eastAsia" w:ascii="宋体" w:hAnsi="宋体" w:cs="宋体"/>
          <w:b/>
          <w:bCs/>
          <w:sz w:val="21"/>
          <w:szCs w:val="21"/>
          <w:highlight w:val="none"/>
          <w:lang w:val="en-US" w:eastAsia="zh-CN"/>
        </w:rPr>
        <w:t>1.1</w:t>
      </w:r>
      <w:r>
        <w:rPr>
          <w:rFonts w:hint="eastAsia" w:ascii="宋体" w:hAnsi="宋体" w:cs="宋体"/>
          <w:b/>
          <w:bCs/>
          <w:sz w:val="21"/>
          <w:szCs w:val="21"/>
          <w:highlight w:val="none"/>
        </w:rPr>
        <w:t>格式</w:t>
      </w:r>
      <w:r>
        <w:rPr>
          <w:rFonts w:hint="eastAsia" w:ascii="宋体" w:hAnsi="宋体" w:cs="宋体"/>
          <w:b/>
          <w:bCs/>
          <w:sz w:val="21"/>
          <w:szCs w:val="21"/>
          <w:highlight w:val="none"/>
          <w:lang w:val="en-US" w:eastAsia="zh-CN"/>
        </w:rPr>
        <w:t>1</w:t>
      </w:r>
      <w:r>
        <w:rPr>
          <w:rFonts w:hint="eastAsia" w:ascii="宋体" w:hAnsi="宋体" w:cs="宋体"/>
          <w:b/>
          <w:bCs/>
          <w:sz w:val="21"/>
          <w:szCs w:val="21"/>
          <w:highlight w:val="none"/>
        </w:rPr>
        <w:t>.报价一览表</w:t>
      </w:r>
    </w:p>
    <w:p w14:paraId="4CF21444">
      <w:pPr>
        <w:pStyle w:val="10"/>
        <w:ind w:firstLine="0" w:firstLineChars="0"/>
        <w:jc w:val="center"/>
        <w:rPr>
          <w:rFonts w:hint="eastAsia" w:hAnsi="宋体" w:eastAsia="宋体" w:cs="宋体"/>
          <w:b/>
          <w:sz w:val="21"/>
          <w:szCs w:val="21"/>
        </w:rPr>
      </w:pPr>
    </w:p>
    <w:p w14:paraId="2A425A83">
      <w:pPr>
        <w:spacing w:line="360" w:lineRule="auto"/>
        <w:rPr>
          <w:rFonts w:hint="eastAsia" w:ascii="宋体" w:hAnsi="宋体" w:eastAsia="宋体" w:cs="宋体"/>
          <w:sz w:val="21"/>
          <w:szCs w:val="21"/>
          <w:lang w:eastAsia="zh-CN"/>
        </w:rPr>
      </w:pPr>
      <w:r>
        <w:rPr>
          <w:rFonts w:hint="eastAsia" w:ascii="宋体" w:hAnsi="宋体" w:cs="宋体"/>
          <w:sz w:val="21"/>
          <w:szCs w:val="21"/>
        </w:rPr>
        <w:t>项目名称：</w:t>
      </w:r>
      <w:r>
        <w:rPr>
          <w:rFonts w:hint="eastAsia" w:ascii="宋体" w:hAnsi="宋体" w:cs="宋体"/>
          <w:b w:val="0"/>
          <w:bCs w:val="0"/>
          <w:sz w:val="21"/>
          <w:szCs w:val="21"/>
          <w:lang w:val="en-US" w:eastAsia="zh-CN"/>
        </w:rPr>
        <w:t>超算公司压缩空气储气罐更换工程</w:t>
      </w:r>
    </w:p>
    <w:tbl>
      <w:tblPr>
        <w:tblStyle w:val="20"/>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844"/>
        <w:gridCol w:w="1663"/>
        <w:gridCol w:w="4503"/>
      </w:tblGrid>
      <w:tr w14:paraId="6B8B5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720" w:type="dxa"/>
            <w:vAlign w:val="center"/>
          </w:tcPr>
          <w:p w14:paraId="01A64F1E">
            <w:pPr>
              <w:jc w:val="center"/>
              <w:rPr>
                <w:rFonts w:hint="eastAsia" w:ascii="宋体" w:hAnsi="宋体" w:cs="宋体"/>
                <w:bCs/>
                <w:sz w:val="21"/>
                <w:szCs w:val="21"/>
              </w:rPr>
            </w:pPr>
            <w:bookmarkStart w:id="12" w:name="_Hlk33473274"/>
            <w:r>
              <w:rPr>
                <w:rFonts w:hint="eastAsia" w:ascii="宋体" w:hAnsi="宋体" w:cs="宋体"/>
                <w:bCs/>
                <w:sz w:val="21"/>
                <w:szCs w:val="21"/>
              </w:rPr>
              <w:t>序号</w:t>
            </w:r>
          </w:p>
        </w:tc>
        <w:tc>
          <w:tcPr>
            <w:tcW w:w="1844" w:type="dxa"/>
            <w:vAlign w:val="center"/>
          </w:tcPr>
          <w:p w14:paraId="5B87A9D8">
            <w:pPr>
              <w:jc w:val="center"/>
              <w:rPr>
                <w:rFonts w:hint="eastAsia" w:ascii="宋体" w:hAnsi="宋体" w:cs="宋体"/>
                <w:bCs/>
                <w:sz w:val="21"/>
                <w:szCs w:val="21"/>
              </w:rPr>
            </w:pPr>
            <w:r>
              <w:rPr>
                <w:rFonts w:hint="eastAsia" w:ascii="宋体" w:hAnsi="宋体" w:cs="宋体"/>
                <w:bCs/>
                <w:sz w:val="21"/>
                <w:szCs w:val="21"/>
              </w:rPr>
              <w:t>项目名称</w:t>
            </w:r>
          </w:p>
        </w:tc>
        <w:tc>
          <w:tcPr>
            <w:tcW w:w="6166" w:type="dxa"/>
            <w:gridSpan w:val="2"/>
            <w:vAlign w:val="center"/>
          </w:tcPr>
          <w:p w14:paraId="25A94AC8">
            <w:pPr>
              <w:rPr>
                <w:rFonts w:hint="eastAsia" w:ascii="宋体" w:hAnsi="宋体" w:cs="宋体"/>
                <w:bCs/>
                <w:sz w:val="21"/>
                <w:szCs w:val="21"/>
              </w:rPr>
            </w:pPr>
            <w:r>
              <w:rPr>
                <w:rFonts w:hint="eastAsia" w:ascii="宋体" w:hAnsi="宋体" w:cs="宋体"/>
                <w:bCs/>
                <w:sz w:val="21"/>
                <w:szCs w:val="21"/>
              </w:rPr>
              <w:t>投标价（单位：人民币元）</w:t>
            </w:r>
          </w:p>
        </w:tc>
      </w:tr>
      <w:tr w14:paraId="38A74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14:paraId="518071AB">
            <w:pPr>
              <w:jc w:val="center"/>
              <w:rPr>
                <w:rFonts w:hint="eastAsia" w:ascii="宋体" w:hAnsi="宋体" w:cs="宋体"/>
                <w:sz w:val="21"/>
                <w:szCs w:val="21"/>
              </w:rPr>
            </w:pPr>
            <w:r>
              <w:rPr>
                <w:rFonts w:hint="eastAsia" w:ascii="宋体" w:hAnsi="宋体" w:cs="宋体"/>
                <w:sz w:val="21"/>
                <w:szCs w:val="21"/>
              </w:rPr>
              <w:t>1</w:t>
            </w:r>
          </w:p>
        </w:tc>
        <w:tc>
          <w:tcPr>
            <w:tcW w:w="1844" w:type="dxa"/>
            <w:vAlign w:val="center"/>
          </w:tcPr>
          <w:p w14:paraId="1AA96BFD">
            <w:pPr>
              <w:jc w:val="center"/>
              <w:rPr>
                <w:rFonts w:hint="eastAsia" w:ascii="宋体" w:hAnsi="宋体" w:cs="宋体"/>
                <w:sz w:val="21"/>
                <w:szCs w:val="21"/>
              </w:rPr>
            </w:pPr>
            <w:r>
              <w:rPr>
                <w:rFonts w:hint="eastAsia" w:ascii="宋体" w:hAnsi="宋体" w:cs="宋体"/>
                <w:sz w:val="21"/>
                <w:szCs w:val="21"/>
              </w:rPr>
              <w:t>投标总价</w:t>
            </w:r>
          </w:p>
        </w:tc>
        <w:tc>
          <w:tcPr>
            <w:tcW w:w="6166" w:type="dxa"/>
            <w:gridSpan w:val="2"/>
            <w:vAlign w:val="center"/>
          </w:tcPr>
          <w:p w14:paraId="5BE9B343">
            <w:pPr>
              <w:rPr>
                <w:rFonts w:hint="eastAsia" w:ascii="宋体" w:hAnsi="宋体" w:cs="宋体"/>
                <w:sz w:val="21"/>
                <w:szCs w:val="21"/>
              </w:rPr>
            </w:pPr>
            <w:r>
              <w:rPr>
                <w:rFonts w:hint="eastAsia" w:ascii="宋体" w:hAnsi="宋体" w:cs="宋体"/>
                <w:sz w:val="21"/>
                <w:szCs w:val="21"/>
              </w:rPr>
              <w:t>大写：</w:t>
            </w:r>
          </w:p>
          <w:p w14:paraId="3EEE7F2B">
            <w:pPr>
              <w:rPr>
                <w:rFonts w:hint="eastAsia" w:ascii="宋体" w:hAnsi="宋体" w:cs="宋体"/>
                <w:sz w:val="21"/>
                <w:szCs w:val="21"/>
              </w:rPr>
            </w:pPr>
            <w:r>
              <w:rPr>
                <w:rFonts w:hint="eastAsia" w:ascii="宋体" w:hAnsi="宋体" w:cs="宋体"/>
                <w:sz w:val="21"/>
                <w:szCs w:val="21"/>
              </w:rPr>
              <w:t>小写：</w:t>
            </w:r>
          </w:p>
        </w:tc>
      </w:tr>
      <w:tr w14:paraId="04EFB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14:paraId="5F88AEFD">
            <w:pPr>
              <w:jc w:val="center"/>
              <w:rPr>
                <w:rFonts w:hint="eastAsia" w:ascii="宋体" w:hAnsi="宋体" w:cs="宋体"/>
                <w:sz w:val="21"/>
                <w:szCs w:val="21"/>
              </w:rPr>
            </w:pPr>
            <w:r>
              <w:rPr>
                <w:rFonts w:hint="eastAsia" w:ascii="宋体" w:hAnsi="宋体" w:cs="宋体"/>
                <w:sz w:val="21"/>
                <w:szCs w:val="21"/>
              </w:rPr>
              <w:t>其中</w:t>
            </w:r>
          </w:p>
        </w:tc>
        <w:tc>
          <w:tcPr>
            <w:tcW w:w="1844" w:type="dxa"/>
            <w:vAlign w:val="center"/>
          </w:tcPr>
          <w:p w14:paraId="49E26CB1">
            <w:pPr>
              <w:jc w:val="center"/>
              <w:rPr>
                <w:rFonts w:hint="eastAsia" w:ascii="宋体" w:hAnsi="宋体" w:cs="宋体"/>
                <w:sz w:val="21"/>
                <w:szCs w:val="21"/>
              </w:rPr>
            </w:pPr>
            <w:r>
              <w:rPr>
                <w:rFonts w:hint="eastAsia" w:ascii="宋体" w:hAnsi="宋体" w:cs="宋体"/>
                <w:sz w:val="21"/>
                <w:szCs w:val="21"/>
              </w:rPr>
              <w:t>不含税总价</w:t>
            </w:r>
          </w:p>
        </w:tc>
        <w:tc>
          <w:tcPr>
            <w:tcW w:w="6166" w:type="dxa"/>
            <w:gridSpan w:val="2"/>
            <w:vAlign w:val="center"/>
          </w:tcPr>
          <w:p w14:paraId="31935F34">
            <w:pPr>
              <w:rPr>
                <w:rFonts w:hint="eastAsia" w:ascii="宋体" w:hAnsi="宋体" w:cs="宋体"/>
                <w:sz w:val="21"/>
                <w:szCs w:val="21"/>
              </w:rPr>
            </w:pPr>
            <w:r>
              <w:rPr>
                <w:rFonts w:hint="eastAsia" w:ascii="宋体" w:hAnsi="宋体" w:cs="宋体"/>
                <w:sz w:val="21"/>
                <w:szCs w:val="21"/>
              </w:rPr>
              <w:t>大写：</w:t>
            </w:r>
          </w:p>
          <w:p w14:paraId="2CA25FAB">
            <w:pPr>
              <w:rPr>
                <w:rFonts w:hint="eastAsia" w:ascii="宋体" w:hAnsi="宋体" w:cs="宋体"/>
                <w:sz w:val="21"/>
                <w:szCs w:val="21"/>
              </w:rPr>
            </w:pPr>
            <w:r>
              <w:rPr>
                <w:rFonts w:hint="eastAsia" w:ascii="宋体" w:hAnsi="宋体" w:cs="宋体"/>
                <w:sz w:val="21"/>
                <w:szCs w:val="21"/>
              </w:rPr>
              <w:t>小写：</w:t>
            </w:r>
          </w:p>
        </w:tc>
      </w:tr>
      <w:tr w14:paraId="759EA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14:paraId="02C5223E">
            <w:pPr>
              <w:jc w:val="center"/>
              <w:rPr>
                <w:rFonts w:hint="eastAsia" w:ascii="宋体" w:hAnsi="宋体" w:cs="宋体"/>
                <w:sz w:val="21"/>
                <w:szCs w:val="21"/>
              </w:rPr>
            </w:pPr>
            <w:r>
              <w:rPr>
                <w:rFonts w:hint="eastAsia" w:ascii="宋体" w:hAnsi="宋体" w:cs="宋体"/>
                <w:sz w:val="21"/>
                <w:szCs w:val="21"/>
              </w:rPr>
              <w:t>2</w:t>
            </w:r>
          </w:p>
        </w:tc>
        <w:tc>
          <w:tcPr>
            <w:tcW w:w="1844" w:type="dxa"/>
            <w:vAlign w:val="center"/>
          </w:tcPr>
          <w:p w14:paraId="675A116D">
            <w:pPr>
              <w:jc w:val="center"/>
              <w:rPr>
                <w:rFonts w:hint="eastAsia" w:ascii="宋体" w:hAnsi="宋体" w:cs="宋体"/>
                <w:sz w:val="21"/>
                <w:szCs w:val="21"/>
              </w:rPr>
            </w:pPr>
            <w:r>
              <w:rPr>
                <w:rFonts w:hint="eastAsia" w:ascii="宋体" w:hAnsi="宋体" w:cs="宋体"/>
                <w:sz w:val="21"/>
                <w:szCs w:val="21"/>
              </w:rPr>
              <w:t>投标工期</w:t>
            </w:r>
          </w:p>
        </w:tc>
        <w:tc>
          <w:tcPr>
            <w:tcW w:w="6166" w:type="dxa"/>
            <w:gridSpan w:val="2"/>
            <w:vAlign w:val="center"/>
          </w:tcPr>
          <w:p w14:paraId="27DBFA03">
            <w:pPr>
              <w:rPr>
                <w:rFonts w:hint="eastAsia" w:ascii="宋体" w:hAnsi="宋体" w:cs="宋体"/>
                <w:sz w:val="21"/>
                <w:szCs w:val="21"/>
              </w:rPr>
            </w:pPr>
          </w:p>
        </w:tc>
      </w:tr>
      <w:tr w14:paraId="53D45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14:paraId="3C5B4530">
            <w:pPr>
              <w:jc w:val="center"/>
              <w:rPr>
                <w:rFonts w:hint="eastAsia" w:ascii="宋体" w:hAnsi="宋体" w:cs="宋体"/>
                <w:sz w:val="21"/>
                <w:szCs w:val="21"/>
              </w:rPr>
            </w:pPr>
            <w:r>
              <w:rPr>
                <w:rFonts w:hint="eastAsia" w:ascii="宋体" w:hAnsi="宋体" w:cs="宋体"/>
                <w:sz w:val="21"/>
                <w:szCs w:val="21"/>
              </w:rPr>
              <w:t>3</w:t>
            </w:r>
          </w:p>
        </w:tc>
        <w:tc>
          <w:tcPr>
            <w:tcW w:w="1844" w:type="dxa"/>
            <w:vAlign w:val="center"/>
          </w:tcPr>
          <w:p w14:paraId="331ED719">
            <w:pPr>
              <w:jc w:val="center"/>
              <w:rPr>
                <w:rFonts w:hint="eastAsia" w:ascii="宋体" w:hAnsi="宋体" w:cs="宋体"/>
                <w:sz w:val="21"/>
                <w:szCs w:val="21"/>
              </w:rPr>
            </w:pPr>
            <w:r>
              <w:rPr>
                <w:rFonts w:hint="eastAsia" w:ascii="宋体" w:hAnsi="宋体" w:cs="宋体"/>
                <w:sz w:val="21"/>
                <w:szCs w:val="21"/>
              </w:rPr>
              <w:t>工程质量标准</w:t>
            </w:r>
          </w:p>
        </w:tc>
        <w:tc>
          <w:tcPr>
            <w:tcW w:w="6166" w:type="dxa"/>
            <w:gridSpan w:val="2"/>
            <w:vAlign w:val="center"/>
          </w:tcPr>
          <w:p w14:paraId="6EBAF0DA">
            <w:pPr>
              <w:rPr>
                <w:rFonts w:hint="eastAsia" w:ascii="宋体" w:hAnsi="宋体" w:cs="宋体"/>
                <w:sz w:val="21"/>
                <w:szCs w:val="21"/>
              </w:rPr>
            </w:pPr>
          </w:p>
        </w:tc>
      </w:tr>
      <w:tr w14:paraId="4B972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14:paraId="30F9D9CB">
            <w:pPr>
              <w:jc w:val="center"/>
              <w:rPr>
                <w:rFonts w:hint="eastAsia" w:ascii="宋体" w:hAnsi="宋体" w:cs="宋体"/>
                <w:sz w:val="21"/>
                <w:szCs w:val="21"/>
              </w:rPr>
            </w:pPr>
            <w:r>
              <w:rPr>
                <w:rFonts w:hint="eastAsia" w:ascii="宋体" w:hAnsi="宋体" w:cs="宋体"/>
                <w:sz w:val="21"/>
                <w:szCs w:val="21"/>
              </w:rPr>
              <w:t>4</w:t>
            </w:r>
          </w:p>
        </w:tc>
        <w:tc>
          <w:tcPr>
            <w:tcW w:w="1844" w:type="dxa"/>
            <w:vAlign w:val="center"/>
          </w:tcPr>
          <w:p w14:paraId="44A4330A">
            <w:pPr>
              <w:jc w:val="center"/>
              <w:rPr>
                <w:rFonts w:hint="eastAsia" w:ascii="宋体" w:hAnsi="宋体" w:cs="宋体"/>
                <w:sz w:val="21"/>
                <w:szCs w:val="21"/>
              </w:rPr>
            </w:pPr>
            <w:r>
              <w:rPr>
                <w:rFonts w:hint="eastAsia" w:ascii="宋体" w:hAnsi="宋体" w:cs="宋体"/>
                <w:sz w:val="21"/>
                <w:szCs w:val="21"/>
              </w:rPr>
              <w:t>保修期限</w:t>
            </w:r>
          </w:p>
        </w:tc>
        <w:tc>
          <w:tcPr>
            <w:tcW w:w="6166" w:type="dxa"/>
            <w:gridSpan w:val="2"/>
            <w:vAlign w:val="center"/>
          </w:tcPr>
          <w:p w14:paraId="59616A66">
            <w:pPr>
              <w:rPr>
                <w:rFonts w:hint="eastAsia" w:ascii="宋体" w:hAnsi="宋体" w:cs="宋体"/>
                <w:sz w:val="21"/>
                <w:szCs w:val="21"/>
              </w:rPr>
            </w:pPr>
          </w:p>
        </w:tc>
      </w:tr>
      <w:tr w14:paraId="01C96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20" w:type="dxa"/>
            <w:vMerge w:val="restart"/>
            <w:vAlign w:val="center"/>
          </w:tcPr>
          <w:p w14:paraId="349C0E30">
            <w:pPr>
              <w:jc w:val="center"/>
              <w:rPr>
                <w:rFonts w:hint="eastAsia" w:ascii="宋体" w:hAnsi="宋体" w:cs="宋体"/>
                <w:sz w:val="21"/>
                <w:szCs w:val="21"/>
              </w:rPr>
            </w:pPr>
            <w:r>
              <w:rPr>
                <w:rFonts w:hint="eastAsia" w:ascii="宋体" w:hAnsi="宋体" w:cs="宋体"/>
                <w:sz w:val="21"/>
                <w:szCs w:val="21"/>
              </w:rPr>
              <w:t>5</w:t>
            </w:r>
          </w:p>
        </w:tc>
        <w:tc>
          <w:tcPr>
            <w:tcW w:w="1844" w:type="dxa"/>
            <w:vMerge w:val="restart"/>
            <w:vAlign w:val="center"/>
          </w:tcPr>
          <w:p w14:paraId="5716FA86">
            <w:pPr>
              <w:jc w:val="center"/>
              <w:rPr>
                <w:rFonts w:hint="eastAsia" w:ascii="宋体" w:hAnsi="宋体" w:cs="宋体"/>
                <w:sz w:val="21"/>
                <w:szCs w:val="21"/>
              </w:rPr>
            </w:pPr>
            <w:r>
              <w:rPr>
                <w:rFonts w:hint="eastAsia" w:ascii="宋体" w:hAnsi="宋体" w:cs="宋体"/>
                <w:sz w:val="21"/>
                <w:szCs w:val="21"/>
              </w:rPr>
              <w:t>拟委派的项目负责人</w:t>
            </w:r>
          </w:p>
        </w:tc>
        <w:tc>
          <w:tcPr>
            <w:tcW w:w="1663" w:type="dxa"/>
            <w:vAlign w:val="center"/>
          </w:tcPr>
          <w:p w14:paraId="06D963AF">
            <w:pPr>
              <w:rPr>
                <w:rFonts w:hint="eastAsia" w:ascii="宋体" w:hAnsi="宋体" w:cs="宋体"/>
                <w:sz w:val="21"/>
                <w:szCs w:val="21"/>
              </w:rPr>
            </w:pPr>
            <w:r>
              <w:rPr>
                <w:rFonts w:hint="eastAsia" w:ascii="宋体" w:hAnsi="宋体" w:cs="宋体"/>
                <w:sz w:val="21"/>
                <w:szCs w:val="21"/>
              </w:rPr>
              <w:t>姓名</w:t>
            </w:r>
          </w:p>
        </w:tc>
        <w:tc>
          <w:tcPr>
            <w:tcW w:w="4503" w:type="dxa"/>
            <w:vAlign w:val="center"/>
          </w:tcPr>
          <w:p w14:paraId="778094F2">
            <w:pPr>
              <w:rPr>
                <w:rFonts w:hint="eastAsia" w:ascii="宋体" w:hAnsi="宋体" w:cs="宋体"/>
                <w:sz w:val="21"/>
                <w:szCs w:val="21"/>
              </w:rPr>
            </w:pPr>
          </w:p>
        </w:tc>
      </w:tr>
      <w:tr w14:paraId="77B87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20" w:type="dxa"/>
            <w:vMerge w:val="continue"/>
            <w:vAlign w:val="center"/>
          </w:tcPr>
          <w:p w14:paraId="45E313F6">
            <w:pPr>
              <w:rPr>
                <w:rFonts w:hint="eastAsia" w:ascii="宋体" w:hAnsi="宋体" w:cs="宋体"/>
                <w:sz w:val="21"/>
                <w:szCs w:val="21"/>
              </w:rPr>
            </w:pPr>
          </w:p>
        </w:tc>
        <w:tc>
          <w:tcPr>
            <w:tcW w:w="1844" w:type="dxa"/>
            <w:vMerge w:val="continue"/>
            <w:vAlign w:val="center"/>
          </w:tcPr>
          <w:p w14:paraId="18DCE37A">
            <w:pPr>
              <w:rPr>
                <w:rFonts w:hint="eastAsia" w:ascii="宋体" w:hAnsi="宋体" w:cs="宋体"/>
                <w:sz w:val="21"/>
                <w:szCs w:val="21"/>
              </w:rPr>
            </w:pPr>
          </w:p>
        </w:tc>
        <w:tc>
          <w:tcPr>
            <w:tcW w:w="1663" w:type="dxa"/>
            <w:vAlign w:val="center"/>
          </w:tcPr>
          <w:p w14:paraId="0D91A6CD">
            <w:pPr>
              <w:rPr>
                <w:rFonts w:hint="eastAsia" w:ascii="宋体" w:hAnsi="宋体" w:cs="宋体"/>
                <w:sz w:val="21"/>
                <w:szCs w:val="21"/>
              </w:rPr>
            </w:pPr>
            <w:r>
              <w:rPr>
                <w:rFonts w:hint="eastAsia" w:ascii="宋体" w:hAnsi="宋体" w:cs="宋体"/>
                <w:sz w:val="21"/>
                <w:szCs w:val="21"/>
              </w:rPr>
              <w:t>技术职称</w:t>
            </w:r>
          </w:p>
        </w:tc>
        <w:tc>
          <w:tcPr>
            <w:tcW w:w="4503" w:type="dxa"/>
            <w:vAlign w:val="center"/>
          </w:tcPr>
          <w:p w14:paraId="67184591">
            <w:pPr>
              <w:rPr>
                <w:rFonts w:hint="eastAsia" w:ascii="宋体" w:hAnsi="宋体" w:cs="宋体"/>
                <w:sz w:val="21"/>
                <w:szCs w:val="21"/>
              </w:rPr>
            </w:pPr>
          </w:p>
        </w:tc>
      </w:tr>
      <w:tr w14:paraId="6F928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20" w:type="dxa"/>
            <w:vMerge w:val="continue"/>
            <w:vAlign w:val="center"/>
          </w:tcPr>
          <w:p w14:paraId="6AA814C9">
            <w:pPr>
              <w:rPr>
                <w:rFonts w:hint="eastAsia" w:ascii="宋体" w:hAnsi="宋体" w:cs="宋体"/>
                <w:sz w:val="21"/>
                <w:szCs w:val="21"/>
              </w:rPr>
            </w:pPr>
          </w:p>
        </w:tc>
        <w:tc>
          <w:tcPr>
            <w:tcW w:w="1844" w:type="dxa"/>
            <w:vMerge w:val="continue"/>
            <w:vAlign w:val="center"/>
          </w:tcPr>
          <w:p w14:paraId="5DC40940">
            <w:pPr>
              <w:rPr>
                <w:rFonts w:hint="eastAsia" w:ascii="宋体" w:hAnsi="宋体" w:cs="宋体"/>
                <w:sz w:val="21"/>
                <w:szCs w:val="21"/>
              </w:rPr>
            </w:pPr>
          </w:p>
        </w:tc>
        <w:tc>
          <w:tcPr>
            <w:tcW w:w="1663" w:type="dxa"/>
            <w:vAlign w:val="center"/>
          </w:tcPr>
          <w:p w14:paraId="5D938FA8">
            <w:pPr>
              <w:rPr>
                <w:rFonts w:hint="eastAsia" w:ascii="宋体" w:hAnsi="宋体" w:cs="宋体"/>
                <w:sz w:val="21"/>
                <w:szCs w:val="21"/>
              </w:rPr>
            </w:pPr>
            <w:r>
              <w:rPr>
                <w:rFonts w:hint="eastAsia" w:ascii="宋体" w:hAnsi="宋体" w:cs="宋体"/>
                <w:sz w:val="21"/>
                <w:szCs w:val="21"/>
              </w:rPr>
              <w:t>联系电话</w:t>
            </w:r>
          </w:p>
        </w:tc>
        <w:tc>
          <w:tcPr>
            <w:tcW w:w="4503" w:type="dxa"/>
            <w:vAlign w:val="center"/>
          </w:tcPr>
          <w:p w14:paraId="44F60C8A">
            <w:pPr>
              <w:rPr>
                <w:rFonts w:hint="eastAsia" w:ascii="宋体" w:hAnsi="宋体" w:cs="宋体"/>
                <w:sz w:val="21"/>
                <w:szCs w:val="21"/>
              </w:rPr>
            </w:pPr>
          </w:p>
        </w:tc>
      </w:tr>
      <w:bookmarkEnd w:id="12"/>
    </w:tbl>
    <w:p w14:paraId="66F53609">
      <w:pPr>
        <w:rPr>
          <w:rFonts w:hint="eastAsia" w:ascii="宋体" w:hAnsi="宋体" w:cs="宋体"/>
          <w:szCs w:val="21"/>
        </w:rPr>
      </w:pPr>
    </w:p>
    <w:p w14:paraId="445452DD">
      <w:pPr>
        <w:spacing w:before="120" w:beforeLines="50" w:after="120" w:afterLines="50" w:line="360" w:lineRule="auto"/>
        <w:rPr>
          <w:rFonts w:hint="eastAsia" w:ascii="宋体" w:hAnsi="宋体" w:cs="宋体"/>
          <w:sz w:val="21"/>
          <w:szCs w:val="21"/>
        </w:rPr>
      </w:pPr>
      <w:r>
        <w:rPr>
          <w:rFonts w:hint="eastAsia" w:ascii="宋体" w:hAnsi="宋体" w:cs="宋体"/>
          <w:sz w:val="21"/>
          <w:szCs w:val="21"/>
        </w:rPr>
        <w:t>注：（1）投标总价为人民币报价。</w:t>
      </w:r>
    </w:p>
    <w:p w14:paraId="3E34D225">
      <w:pPr>
        <w:tabs>
          <w:tab w:val="left" w:pos="8364"/>
        </w:tabs>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（2）投标总价是所有需采购人支付的本次项目采购的金额总数，应包括竞选文件要求的全部内容，投标人完成本项目（如果中标）所必须的</w:t>
      </w:r>
      <w:r>
        <w:rPr>
          <w:rFonts w:hint="eastAsia" w:ascii="宋体" w:hAnsi="宋体" w:cs="宋体"/>
          <w:bCs/>
          <w:sz w:val="21"/>
          <w:szCs w:val="21"/>
        </w:rPr>
        <w:t>所有成本费用和投标人应承担的一切税费</w:t>
      </w:r>
      <w:r>
        <w:rPr>
          <w:rFonts w:hint="eastAsia" w:ascii="宋体" w:hAnsi="宋体" w:cs="宋体"/>
          <w:sz w:val="21"/>
          <w:szCs w:val="21"/>
        </w:rPr>
        <w:t>，包括但不限于全部人工费、材料、设备、工具、机具、安装运输、规费、措施费、合理利润、管理费、税费等及清理现场的费用、合同实施过程中应预见和不可预见的费用等等。</w:t>
      </w:r>
    </w:p>
    <w:p w14:paraId="3DB7394F">
      <w:pPr>
        <w:tabs>
          <w:tab w:val="left" w:pos="8364"/>
        </w:tabs>
        <w:spacing w:before="120" w:beforeLines="50" w:after="120" w:afterLines="50" w:line="360" w:lineRule="auto"/>
        <w:rPr>
          <w:rFonts w:hint="eastAsia" w:ascii="宋体" w:hAnsi="宋体" w:cs="宋体"/>
          <w:sz w:val="21"/>
          <w:szCs w:val="21"/>
        </w:rPr>
      </w:pPr>
      <w:r>
        <w:rPr>
          <w:rFonts w:hint="eastAsia" w:ascii="宋体" w:hAnsi="宋体" w:cs="宋体"/>
          <w:sz w:val="21"/>
          <w:szCs w:val="21"/>
        </w:rPr>
        <w:t>（3）若用小写表示的金额和用大写表示的金额不一致，以大写表示的金额为准。</w:t>
      </w:r>
    </w:p>
    <w:p w14:paraId="51837554">
      <w:pPr>
        <w:spacing w:before="120" w:beforeLines="50" w:after="120" w:afterLines="50" w:line="360" w:lineRule="auto"/>
        <w:rPr>
          <w:rFonts w:hint="eastAsia" w:ascii="宋体" w:hAnsi="宋体" w:cs="宋体"/>
          <w:szCs w:val="21"/>
        </w:rPr>
      </w:pPr>
      <w:r>
        <w:rPr>
          <w:rFonts w:hint="eastAsia" w:ascii="宋体" w:hAnsi="宋体" w:cs="宋体"/>
          <w:szCs w:val="21"/>
        </w:rPr>
        <w:t>投标人名称（盖章）：</w:t>
      </w:r>
    </w:p>
    <w:p w14:paraId="2DC213FC">
      <w:pPr>
        <w:spacing w:before="120" w:beforeLines="50" w:after="120" w:afterLines="50" w:line="360" w:lineRule="auto"/>
        <w:rPr>
          <w:rFonts w:hint="eastAsia" w:ascii="宋体" w:hAnsi="宋体" w:cs="宋体"/>
          <w:szCs w:val="21"/>
        </w:rPr>
      </w:pPr>
    </w:p>
    <w:p w14:paraId="18F4A36C">
      <w:pPr>
        <w:spacing w:line="360" w:lineRule="auto"/>
        <w:rPr>
          <w:rFonts w:hint="eastAsia" w:ascii="宋体" w:hAnsi="宋体" w:cs="宋体"/>
          <w:szCs w:val="21"/>
        </w:rPr>
      </w:pPr>
      <w:r>
        <w:rPr>
          <w:rFonts w:hint="eastAsia" w:ascii="宋体" w:hAnsi="宋体" w:cs="宋体"/>
          <w:szCs w:val="21"/>
        </w:rPr>
        <w:t>日期：     年  月  日</w:t>
      </w:r>
    </w:p>
    <w:p w14:paraId="2AF93730">
      <w:pPr>
        <w:spacing w:line="360" w:lineRule="auto"/>
        <w:rPr>
          <w:rFonts w:hint="eastAsia" w:ascii="宋体" w:hAnsi="宋体" w:cs="宋体"/>
          <w:szCs w:val="21"/>
        </w:rPr>
      </w:pPr>
    </w:p>
    <w:p w14:paraId="470BA519">
      <w:pPr>
        <w:spacing w:line="360" w:lineRule="auto"/>
        <w:rPr>
          <w:rFonts w:hint="eastAsia" w:ascii="宋体" w:hAnsi="宋体" w:cs="宋体"/>
          <w:b/>
          <w:bCs/>
          <w:sz w:val="21"/>
          <w:szCs w:val="21"/>
          <w:highlight w:val="none"/>
          <w:lang w:val="en-US" w:eastAsia="zh-CN"/>
        </w:rPr>
      </w:pPr>
    </w:p>
    <w:p w14:paraId="3E18123C">
      <w:pPr>
        <w:spacing w:line="360" w:lineRule="auto"/>
        <w:rPr>
          <w:rFonts w:hint="eastAsia" w:ascii="宋体" w:hAnsi="宋体" w:cs="宋体"/>
          <w:b/>
          <w:bCs/>
          <w:sz w:val="21"/>
          <w:szCs w:val="21"/>
          <w:highlight w:val="none"/>
          <w:lang w:val="en-US" w:eastAsia="zh-CN"/>
        </w:rPr>
      </w:pPr>
    </w:p>
    <w:p w14:paraId="69AF74A2">
      <w:pPr>
        <w:spacing w:line="360" w:lineRule="auto"/>
        <w:rPr>
          <w:rFonts w:hint="eastAsia" w:ascii="宋体" w:hAnsi="宋体" w:cs="宋体"/>
          <w:b/>
          <w:bCs/>
          <w:sz w:val="21"/>
          <w:szCs w:val="21"/>
          <w:highlight w:val="none"/>
          <w:lang w:val="en-US" w:eastAsia="zh-CN"/>
        </w:rPr>
      </w:pPr>
    </w:p>
    <w:p w14:paraId="6558E33C">
      <w:pPr>
        <w:spacing w:line="360" w:lineRule="auto"/>
        <w:rPr>
          <w:rFonts w:hint="default"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1.2</w:t>
      </w:r>
      <w:r>
        <w:rPr>
          <w:rFonts w:hint="eastAsia" w:ascii="宋体" w:hAnsi="宋体" w:cs="宋体"/>
          <w:b/>
          <w:bCs/>
          <w:sz w:val="21"/>
          <w:szCs w:val="21"/>
          <w:highlight w:val="none"/>
        </w:rPr>
        <w:t>报价</w:t>
      </w:r>
      <w:r>
        <w:rPr>
          <w:rFonts w:hint="eastAsia" w:ascii="宋体" w:hAnsi="宋体" w:cs="宋体"/>
          <w:b/>
          <w:bCs/>
          <w:sz w:val="21"/>
          <w:szCs w:val="21"/>
          <w:highlight w:val="none"/>
          <w:lang w:val="en-US" w:eastAsia="zh-CN"/>
        </w:rPr>
        <w:t>明细表（格式自拟）</w:t>
      </w:r>
    </w:p>
    <w:p w14:paraId="3AD489F0">
      <w:pPr>
        <w:spacing w:line="360" w:lineRule="auto"/>
        <w:rPr>
          <w:rFonts w:hint="eastAsia" w:ascii="宋体" w:hAnsi="宋体" w:eastAsia="宋体" w:cs="宋体"/>
          <w:b/>
          <w:bCs w:val="0"/>
          <w:sz w:val="21"/>
          <w:szCs w:val="21"/>
        </w:rPr>
      </w:pPr>
      <w:r>
        <w:rPr>
          <w:rFonts w:hint="eastAsia" w:ascii="宋体" w:hAnsi="宋体" w:eastAsia="宋体" w:cs="宋体"/>
          <w:b/>
          <w:bCs w:val="0"/>
          <w:sz w:val="21"/>
          <w:szCs w:val="21"/>
          <w:lang w:val="en-US" w:eastAsia="zh-CN"/>
        </w:rPr>
        <w:t>注：需按</w:t>
      </w:r>
      <w:r>
        <w:rPr>
          <w:rFonts w:hint="eastAsia" w:ascii="宋体" w:hAnsi="宋体" w:eastAsia="宋体" w:cs="宋体"/>
          <w:b/>
          <w:bCs w:val="0"/>
          <w:sz w:val="21"/>
          <w:szCs w:val="21"/>
        </w:rPr>
        <w:t>工程量清单</w:t>
      </w:r>
      <w:r>
        <w:rPr>
          <w:rFonts w:hint="eastAsia" w:ascii="宋体" w:hAnsi="宋体" w:eastAsia="宋体" w:cs="宋体"/>
          <w:b/>
          <w:bCs w:val="0"/>
          <w:sz w:val="21"/>
          <w:szCs w:val="21"/>
          <w:lang w:val="en-US" w:eastAsia="zh-CN"/>
        </w:rPr>
        <w:t>并将</w:t>
      </w:r>
      <w:r>
        <w:rPr>
          <w:rFonts w:hint="eastAsia" w:ascii="宋体" w:hAnsi="宋体" w:eastAsia="宋体" w:cs="宋体"/>
          <w:b/>
          <w:bCs w:val="0"/>
          <w:sz w:val="21"/>
          <w:szCs w:val="21"/>
        </w:rPr>
        <w:t>人工、材料分开单列报价</w:t>
      </w:r>
    </w:p>
    <w:p w14:paraId="52E5F391">
      <w:pPr>
        <w:spacing w:line="360" w:lineRule="auto"/>
        <w:rPr>
          <w:rFonts w:hint="eastAsia" w:ascii="宋体" w:hAnsi="宋体" w:eastAsia="宋体" w:cs="宋体"/>
          <w:b/>
          <w:bCs w:val="0"/>
          <w:sz w:val="21"/>
          <w:szCs w:val="21"/>
          <w:lang w:val="en-US"/>
        </w:rPr>
      </w:pPr>
    </w:p>
    <w:p w14:paraId="5B548CF4">
      <w:pPr>
        <w:spacing w:before="120" w:beforeLines="50" w:after="120" w:afterLines="50" w:line="360" w:lineRule="auto"/>
        <w:jc w:val="left"/>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w:t>
      </w:r>
    </w:p>
    <w:p w14:paraId="459FE9B9">
      <w:pPr>
        <w:spacing w:before="120" w:beforeLines="50" w:after="120" w:afterLines="50" w:line="360" w:lineRule="auto"/>
        <w:jc w:val="left"/>
        <w:rPr>
          <w:rFonts w:hint="eastAsia" w:ascii="宋体" w:hAnsi="宋体" w:eastAsia="宋体" w:cs="宋体"/>
          <w:szCs w:val="21"/>
          <w:lang w:val="en-US" w:eastAsia="zh-CN"/>
        </w:rPr>
      </w:pPr>
    </w:p>
    <w:p w14:paraId="6B5A34D1">
      <w:pPr>
        <w:spacing w:before="120" w:beforeLines="50" w:after="120" w:afterLines="50" w:line="360" w:lineRule="auto"/>
        <w:jc w:val="left"/>
        <w:rPr>
          <w:rFonts w:hint="eastAsia" w:ascii="宋体" w:hAnsi="宋体" w:eastAsia="宋体" w:cs="宋体"/>
          <w:szCs w:val="21"/>
          <w:lang w:val="en-US" w:eastAsia="zh-CN"/>
        </w:rPr>
      </w:pPr>
    </w:p>
    <w:p w14:paraId="1668E2C0">
      <w:pPr>
        <w:spacing w:before="120" w:beforeLines="50" w:after="120" w:afterLines="50" w:line="360" w:lineRule="auto"/>
        <w:jc w:val="left"/>
        <w:rPr>
          <w:rFonts w:hint="eastAsia" w:ascii="宋体" w:hAnsi="宋体" w:eastAsia="宋体" w:cs="宋体"/>
          <w:szCs w:val="21"/>
          <w:lang w:val="en-US" w:eastAsia="zh-CN"/>
        </w:rPr>
      </w:pPr>
    </w:p>
    <w:p w14:paraId="1D0F3FCB">
      <w:pPr>
        <w:spacing w:before="120" w:beforeLines="50" w:after="120" w:afterLines="50" w:line="360" w:lineRule="auto"/>
        <w:jc w:val="left"/>
        <w:rPr>
          <w:rFonts w:hint="eastAsia" w:ascii="宋体" w:hAnsi="宋体" w:eastAsia="宋体" w:cs="宋体"/>
          <w:szCs w:val="21"/>
          <w:lang w:val="en-US" w:eastAsia="zh-CN"/>
        </w:rPr>
      </w:pPr>
    </w:p>
    <w:p w14:paraId="4AC9FAC3">
      <w:pPr>
        <w:spacing w:before="120" w:beforeLines="50" w:after="120" w:afterLines="50" w:line="360" w:lineRule="auto"/>
        <w:jc w:val="left"/>
        <w:rPr>
          <w:rFonts w:hint="eastAsia" w:ascii="宋体" w:hAnsi="宋体" w:eastAsia="宋体" w:cs="宋体"/>
          <w:szCs w:val="21"/>
          <w:lang w:val="en-US" w:eastAsia="zh-CN"/>
        </w:rPr>
      </w:pPr>
    </w:p>
    <w:p w14:paraId="66FBA5AB">
      <w:pPr>
        <w:spacing w:before="120" w:beforeLines="50" w:after="120" w:afterLines="50" w:line="360" w:lineRule="auto"/>
        <w:jc w:val="left"/>
        <w:rPr>
          <w:rFonts w:hint="eastAsia" w:ascii="宋体" w:hAnsi="宋体" w:eastAsia="宋体" w:cs="宋体"/>
          <w:szCs w:val="21"/>
          <w:lang w:val="en-US" w:eastAsia="zh-CN"/>
        </w:rPr>
      </w:pPr>
    </w:p>
    <w:p w14:paraId="60A34B2E">
      <w:pPr>
        <w:spacing w:before="120" w:beforeLines="50" w:after="120" w:afterLines="50" w:line="360" w:lineRule="auto"/>
        <w:jc w:val="left"/>
        <w:rPr>
          <w:rFonts w:hint="eastAsia" w:ascii="宋体" w:hAnsi="宋体" w:eastAsia="宋体" w:cs="宋体"/>
          <w:szCs w:val="21"/>
          <w:lang w:val="en-US" w:eastAsia="zh-CN"/>
        </w:rPr>
      </w:pPr>
    </w:p>
    <w:p w14:paraId="1F320FC2">
      <w:pPr>
        <w:spacing w:before="120" w:beforeLines="50" w:after="120" w:afterLines="50" w:line="360" w:lineRule="auto"/>
        <w:jc w:val="left"/>
        <w:rPr>
          <w:rFonts w:hint="eastAsia" w:ascii="宋体" w:hAnsi="宋体" w:eastAsia="宋体" w:cs="宋体"/>
          <w:szCs w:val="21"/>
          <w:lang w:val="en-US" w:eastAsia="zh-CN"/>
        </w:rPr>
      </w:pPr>
    </w:p>
    <w:p w14:paraId="0295926D">
      <w:pPr>
        <w:spacing w:before="120" w:beforeLines="50" w:after="120" w:afterLines="50" w:line="360" w:lineRule="auto"/>
        <w:jc w:val="left"/>
        <w:rPr>
          <w:rFonts w:hint="eastAsia" w:ascii="宋体" w:hAnsi="宋体" w:eastAsia="宋体" w:cs="宋体"/>
          <w:szCs w:val="21"/>
          <w:lang w:val="en-US" w:eastAsia="zh-CN"/>
        </w:rPr>
      </w:pPr>
    </w:p>
    <w:p w14:paraId="35C3D6FE">
      <w:pPr>
        <w:spacing w:before="120" w:beforeLines="50" w:after="120" w:afterLines="50" w:line="360" w:lineRule="auto"/>
        <w:jc w:val="left"/>
        <w:rPr>
          <w:rFonts w:hint="eastAsia" w:ascii="宋体" w:hAnsi="宋体" w:eastAsia="宋体" w:cs="宋体"/>
          <w:szCs w:val="21"/>
          <w:lang w:val="en-US" w:eastAsia="zh-CN"/>
        </w:rPr>
      </w:pPr>
    </w:p>
    <w:p w14:paraId="63D98CA7">
      <w:pPr>
        <w:spacing w:before="120" w:beforeLines="50" w:after="120" w:afterLines="50" w:line="360" w:lineRule="auto"/>
        <w:jc w:val="left"/>
        <w:rPr>
          <w:rFonts w:hint="eastAsia" w:ascii="宋体" w:hAnsi="宋体" w:eastAsia="宋体" w:cs="宋体"/>
          <w:szCs w:val="21"/>
          <w:lang w:val="en-US" w:eastAsia="zh-CN"/>
        </w:rPr>
      </w:pPr>
    </w:p>
    <w:p w14:paraId="3125A74F">
      <w:pPr>
        <w:spacing w:before="120" w:beforeLines="50" w:after="120" w:afterLines="50" w:line="360" w:lineRule="auto"/>
        <w:jc w:val="left"/>
        <w:rPr>
          <w:rFonts w:hint="eastAsia" w:ascii="宋体" w:hAnsi="宋体" w:eastAsia="宋体" w:cs="宋体"/>
          <w:szCs w:val="21"/>
          <w:lang w:val="en-US" w:eastAsia="zh-CN"/>
        </w:rPr>
      </w:pPr>
    </w:p>
    <w:p w14:paraId="7AE450CC">
      <w:pPr>
        <w:spacing w:before="120" w:beforeLines="50" w:after="120" w:afterLines="50" w:line="360" w:lineRule="auto"/>
        <w:jc w:val="left"/>
        <w:rPr>
          <w:rFonts w:hint="eastAsia" w:ascii="宋体" w:hAnsi="宋体" w:eastAsia="宋体" w:cs="宋体"/>
          <w:szCs w:val="21"/>
          <w:lang w:val="en-US" w:eastAsia="zh-CN"/>
        </w:rPr>
      </w:pPr>
    </w:p>
    <w:p w14:paraId="7D13DB03">
      <w:pPr>
        <w:spacing w:before="120" w:beforeLines="50" w:after="120" w:afterLines="50" w:line="360" w:lineRule="auto"/>
        <w:jc w:val="left"/>
        <w:rPr>
          <w:rFonts w:hint="eastAsia" w:ascii="宋体" w:hAnsi="宋体" w:eastAsia="宋体" w:cs="宋体"/>
          <w:szCs w:val="21"/>
          <w:lang w:val="en-US" w:eastAsia="zh-CN"/>
        </w:rPr>
      </w:pPr>
    </w:p>
    <w:p w14:paraId="66CCEBC0">
      <w:pPr>
        <w:spacing w:before="120" w:beforeLines="50" w:after="120" w:afterLines="50" w:line="360" w:lineRule="auto"/>
        <w:jc w:val="left"/>
        <w:rPr>
          <w:rFonts w:hint="eastAsia" w:ascii="宋体" w:hAnsi="宋体" w:eastAsia="宋体" w:cs="宋体"/>
          <w:szCs w:val="21"/>
          <w:lang w:val="en-US" w:eastAsia="zh-CN"/>
        </w:rPr>
      </w:pPr>
    </w:p>
    <w:p w14:paraId="47D2FE60">
      <w:pPr>
        <w:spacing w:before="120" w:beforeLines="50" w:after="120" w:afterLines="50" w:line="360" w:lineRule="auto"/>
        <w:jc w:val="left"/>
        <w:rPr>
          <w:rFonts w:hint="eastAsia" w:ascii="宋体" w:hAnsi="宋体" w:eastAsia="宋体" w:cs="宋体"/>
          <w:szCs w:val="21"/>
          <w:lang w:val="en-US" w:eastAsia="zh-CN"/>
        </w:rPr>
      </w:pPr>
    </w:p>
    <w:p w14:paraId="59735886">
      <w:pPr>
        <w:spacing w:before="120" w:beforeLines="50" w:after="120" w:afterLines="50" w:line="360" w:lineRule="auto"/>
        <w:jc w:val="left"/>
        <w:rPr>
          <w:rFonts w:hint="eastAsia" w:ascii="宋体" w:hAnsi="宋体" w:eastAsia="宋体" w:cs="宋体"/>
          <w:szCs w:val="21"/>
          <w:lang w:val="en-US" w:eastAsia="zh-CN"/>
        </w:rPr>
      </w:pPr>
    </w:p>
    <w:p w14:paraId="7FC5C750">
      <w:pPr>
        <w:spacing w:before="120" w:beforeLines="50" w:after="120" w:afterLines="50" w:line="360" w:lineRule="auto"/>
        <w:jc w:val="left"/>
        <w:rPr>
          <w:rFonts w:hint="eastAsia" w:ascii="宋体" w:hAnsi="宋体" w:eastAsia="宋体" w:cs="宋体"/>
          <w:szCs w:val="21"/>
          <w:lang w:val="en-US" w:eastAsia="zh-CN"/>
        </w:rPr>
      </w:pPr>
    </w:p>
    <w:p w14:paraId="085E9021">
      <w:pPr>
        <w:spacing w:before="120" w:beforeLines="50" w:after="120" w:afterLines="50" w:line="360" w:lineRule="auto"/>
        <w:jc w:val="left"/>
        <w:rPr>
          <w:rFonts w:hint="eastAsia" w:ascii="宋体" w:hAnsi="宋体" w:eastAsia="宋体" w:cs="宋体"/>
          <w:szCs w:val="21"/>
          <w:lang w:val="en-US" w:eastAsia="zh-CN"/>
        </w:rPr>
      </w:pPr>
    </w:p>
    <w:p w14:paraId="4E1F9AD9">
      <w:pPr>
        <w:spacing w:before="120" w:beforeLines="50" w:after="120" w:afterLines="50" w:line="360" w:lineRule="auto"/>
        <w:jc w:val="left"/>
        <w:rPr>
          <w:rFonts w:hint="eastAsia" w:ascii="宋体" w:hAnsi="宋体" w:eastAsia="宋体" w:cs="宋体"/>
          <w:szCs w:val="21"/>
          <w:lang w:val="en-US" w:eastAsia="zh-CN"/>
        </w:rPr>
      </w:pPr>
    </w:p>
    <w:p w14:paraId="3C7EB974">
      <w:pPr>
        <w:numPr>
          <w:ilvl w:val="0"/>
          <w:numId w:val="0"/>
        </w:numPr>
        <w:spacing w:line="360" w:lineRule="auto"/>
        <w:rPr>
          <w:rFonts w:hint="eastAsia" w:ascii="宋体" w:hAnsi="宋体" w:cs="宋体"/>
          <w:b/>
          <w:bCs/>
          <w:sz w:val="21"/>
          <w:szCs w:val="21"/>
          <w:highlight w:val="none"/>
          <w:lang w:val="en-US" w:eastAsia="zh-CN"/>
        </w:rPr>
      </w:pPr>
    </w:p>
    <w:p w14:paraId="2EFE6501">
      <w:pPr>
        <w:numPr>
          <w:ilvl w:val="0"/>
          <w:numId w:val="0"/>
        </w:numPr>
        <w:spacing w:line="360" w:lineRule="auto"/>
        <w:rPr>
          <w:rFonts w:hint="eastAsia" w:ascii="宋体" w:hAnsi="宋体" w:cs="宋体"/>
          <w:b/>
          <w:bCs/>
          <w:sz w:val="21"/>
          <w:szCs w:val="21"/>
          <w:highlight w:val="none"/>
          <w:lang w:val="en-US" w:eastAsia="zh-CN"/>
        </w:rPr>
      </w:pPr>
    </w:p>
    <w:p w14:paraId="29C97B34">
      <w:pPr>
        <w:numPr>
          <w:ilvl w:val="0"/>
          <w:numId w:val="0"/>
        </w:numPr>
        <w:spacing w:line="360" w:lineRule="auto"/>
        <w:rPr>
          <w:rFonts w:hint="eastAsia" w:ascii="宋体" w:hAnsi="宋体" w:cs="宋体"/>
          <w:b/>
          <w:bCs/>
          <w:sz w:val="21"/>
          <w:szCs w:val="21"/>
          <w:highlight w:val="none"/>
          <w:lang w:val="en-US" w:eastAsia="zh-CN"/>
        </w:rPr>
      </w:pPr>
    </w:p>
    <w:p w14:paraId="7D11EB89">
      <w:pPr>
        <w:numPr>
          <w:ilvl w:val="0"/>
          <w:numId w:val="0"/>
        </w:numPr>
        <w:spacing w:line="360" w:lineRule="auto"/>
        <w:rPr>
          <w:rFonts w:hint="eastAsia"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二、商务文件</w:t>
      </w:r>
    </w:p>
    <w:p w14:paraId="73737162">
      <w:pPr>
        <w:numPr>
          <w:ilvl w:val="-1"/>
          <w:numId w:val="0"/>
        </w:numPr>
        <w:spacing w:line="360" w:lineRule="auto"/>
        <w:rPr>
          <w:rFonts w:hint="eastAsia"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2.1供应商营业执照复印件</w:t>
      </w:r>
    </w:p>
    <w:p w14:paraId="3E23B8A3">
      <w:pPr>
        <w:spacing w:before="120" w:beforeLines="50" w:after="120" w:afterLines="50" w:line="360" w:lineRule="auto"/>
        <w:rPr>
          <w:rFonts w:hint="eastAsia" w:ascii="宋体" w:hAnsi="宋体" w:cs="宋体"/>
          <w:color w:val="000000"/>
          <w:sz w:val="21"/>
          <w:szCs w:val="21"/>
        </w:rPr>
      </w:pPr>
    </w:p>
    <w:p w14:paraId="41919916">
      <w:pPr>
        <w:spacing w:before="120" w:beforeLines="50" w:after="120" w:afterLines="50" w:line="360" w:lineRule="auto"/>
        <w:rPr>
          <w:rFonts w:hint="eastAsia" w:ascii="宋体" w:hAnsi="宋体" w:cs="宋体"/>
          <w:color w:val="000000"/>
          <w:sz w:val="21"/>
          <w:szCs w:val="21"/>
        </w:rPr>
      </w:pPr>
    </w:p>
    <w:p w14:paraId="40B7B1D7">
      <w:pPr>
        <w:spacing w:before="120" w:beforeLines="50" w:after="120" w:afterLines="50" w:line="360" w:lineRule="auto"/>
        <w:rPr>
          <w:rFonts w:hint="eastAsia" w:ascii="宋体" w:hAnsi="宋体" w:cs="宋体"/>
          <w:color w:val="000000"/>
          <w:sz w:val="21"/>
          <w:szCs w:val="21"/>
        </w:rPr>
      </w:pPr>
    </w:p>
    <w:p w14:paraId="443B8255">
      <w:pPr>
        <w:spacing w:before="120" w:beforeLines="50" w:after="120" w:afterLines="50" w:line="360" w:lineRule="auto"/>
        <w:rPr>
          <w:rFonts w:hint="eastAsia" w:ascii="宋体" w:hAnsi="宋体" w:cs="宋体"/>
          <w:color w:val="000000"/>
          <w:sz w:val="21"/>
          <w:szCs w:val="21"/>
        </w:rPr>
      </w:pPr>
    </w:p>
    <w:p w14:paraId="0DB19A28">
      <w:pPr>
        <w:spacing w:before="120" w:beforeLines="50" w:after="120" w:afterLines="50" w:line="360" w:lineRule="auto"/>
        <w:rPr>
          <w:rFonts w:hint="eastAsia" w:ascii="宋体" w:hAnsi="宋体" w:cs="宋体"/>
          <w:color w:val="000000"/>
          <w:sz w:val="21"/>
          <w:szCs w:val="21"/>
        </w:rPr>
      </w:pPr>
    </w:p>
    <w:p w14:paraId="0FC56E74">
      <w:pPr>
        <w:spacing w:before="120" w:beforeLines="50" w:after="120" w:afterLines="50" w:line="360" w:lineRule="auto"/>
        <w:rPr>
          <w:rFonts w:hint="eastAsia" w:ascii="宋体" w:hAnsi="宋体" w:cs="宋体"/>
          <w:color w:val="000000"/>
          <w:sz w:val="21"/>
          <w:szCs w:val="21"/>
        </w:rPr>
      </w:pPr>
    </w:p>
    <w:p w14:paraId="60AC2B39">
      <w:pPr>
        <w:spacing w:before="120" w:beforeLines="50" w:after="120" w:afterLines="50" w:line="360" w:lineRule="auto"/>
        <w:rPr>
          <w:rFonts w:hint="eastAsia" w:ascii="宋体" w:hAnsi="宋体" w:cs="宋体"/>
          <w:color w:val="000000"/>
          <w:sz w:val="21"/>
          <w:szCs w:val="21"/>
        </w:rPr>
      </w:pPr>
    </w:p>
    <w:p w14:paraId="34E5693B">
      <w:pPr>
        <w:spacing w:before="120" w:beforeLines="50" w:after="120" w:afterLines="50" w:line="360" w:lineRule="auto"/>
        <w:rPr>
          <w:rFonts w:hint="eastAsia" w:ascii="宋体" w:hAnsi="宋体" w:cs="宋体"/>
          <w:color w:val="000000"/>
          <w:sz w:val="21"/>
          <w:szCs w:val="21"/>
        </w:rPr>
      </w:pPr>
    </w:p>
    <w:p w14:paraId="3CAB14D0">
      <w:pPr>
        <w:spacing w:before="120" w:beforeLines="50" w:after="120" w:afterLines="50" w:line="360" w:lineRule="auto"/>
        <w:rPr>
          <w:rFonts w:hint="eastAsia" w:ascii="宋体" w:hAnsi="宋体" w:cs="宋体"/>
          <w:color w:val="000000"/>
          <w:sz w:val="21"/>
          <w:szCs w:val="21"/>
        </w:rPr>
      </w:pPr>
    </w:p>
    <w:p w14:paraId="37E3B4F9">
      <w:pPr>
        <w:spacing w:before="120" w:beforeLines="50" w:after="120" w:afterLines="50" w:line="360" w:lineRule="auto"/>
        <w:rPr>
          <w:rFonts w:hint="eastAsia" w:ascii="宋体" w:hAnsi="宋体" w:cs="宋体"/>
          <w:color w:val="000000"/>
          <w:sz w:val="21"/>
          <w:szCs w:val="21"/>
        </w:rPr>
      </w:pPr>
    </w:p>
    <w:p w14:paraId="62017DE1">
      <w:pPr>
        <w:spacing w:before="120" w:beforeLines="50" w:after="120" w:afterLines="50" w:line="360" w:lineRule="auto"/>
        <w:rPr>
          <w:rFonts w:hint="eastAsia" w:ascii="宋体" w:hAnsi="宋体" w:cs="宋体"/>
          <w:color w:val="000000"/>
          <w:sz w:val="21"/>
          <w:szCs w:val="21"/>
        </w:rPr>
      </w:pPr>
    </w:p>
    <w:p w14:paraId="20009200">
      <w:pPr>
        <w:spacing w:before="120" w:beforeLines="50" w:after="120" w:afterLines="50" w:line="360" w:lineRule="auto"/>
        <w:rPr>
          <w:rFonts w:hint="eastAsia" w:ascii="宋体" w:hAnsi="宋体" w:cs="宋体"/>
          <w:color w:val="000000"/>
          <w:sz w:val="21"/>
          <w:szCs w:val="21"/>
        </w:rPr>
      </w:pPr>
    </w:p>
    <w:p w14:paraId="38E18F0F">
      <w:pPr>
        <w:spacing w:before="120" w:beforeLines="50" w:after="120" w:afterLines="50" w:line="360" w:lineRule="auto"/>
        <w:rPr>
          <w:rFonts w:hint="eastAsia" w:ascii="宋体" w:hAnsi="宋体" w:cs="宋体"/>
          <w:color w:val="000000"/>
          <w:sz w:val="21"/>
          <w:szCs w:val="21"/>
        </w:rPr>
      </w:pPr>
    </w:p>
    <w:p w14:paraId="3B597B3E">
      <w:pPr>
        <w:spacing w:before="120" w:beforeLines="50" w:after="120" w:afterLines="50" w:line="360" w:lineRule="auto"/>
        <w:rPr>
          <w:rFonts w:hint="eastAsia" w:ascii="宋体" w:hAnsi="宋体" w:cs="宋体"/>
          <w:color w:val="000000"/>
          <w:sz w:val="21"/>
          <w:szCs w:val="21"/>
        </w:rPr>
      </w:pPr>
    </w:p>
    <w:p w14:paraId="6E69B96D">
      <w:pPr>
        <w:spacing w:before="120" w:beforeLines="50" w:after="120" w:afterLines="50" w:line="360" w:lineRule="auto"/>
        <w:rPr>
          <w:rFonts w:hint="eastAsia" w:ascii="宋体" w:hAnsi="宋体" w:cs="宋体"/>
          <w:color w:val="000000"/>
          <w:sz w:val="21"/>
          <w:szCs w:val="21"/>
        </w:rPr>
      </w:pPr>
    </w:p>
    <w:p w14:paraId="0451E2A3">
      <w:pPr>
        <w:spacing w:before="120" w:beforeLines="50" w:after="120" w:afterLines="50" w:line="360" w:lineRule="auto"/>
        <w:rPr>
          <w:rFonts w:hint="eastAsia" w:ascii="宋体" w:hAnsi="宋体" w:cs="宋体"/>
          <w:color w:val="000000"/>
          <w:sz w:val="21"/>
          <w:szCs w:val="21"/>
        </w:rPr>
      </w:pPr>
    </w:p>
    <w:p w14:paraId="0BB12A45">
      <w:pPr>
        <w:spacing w:before="120" w:beforeLines="50" w:after="120" w:afterLines="50" w:line="360" w:lineRule="auto"/>
        <w:rPr>
          <w:rFonts w:hint="eastAsia" w:ascii="宋体" w:hAnsi="宋体" w:cs="宋体"/>
          <w:color w:val="000000"/>
          <w:sz w:val="21"/>
          <w:szCs w:val="21"/>
        </w:rPr>
      </w:pPr>
    </w:p>
    <w:p w14:paraId="00CAF02B">
      <w:pPr>
        <w:spacing w:before="120" w:beforeLines="50" w:after="120" w:afterLines="50" w:line="360" w:lineRule="auto"/>
        <w:rPr>
          <w:rFonts w:hint="eastAsia" w:ascii="宋体" w:hAnsi="宋体" w:cs="宋体"/>
          <w:color w:val="000000"/>
          <w:sz w:val="21"/>
          <w:szCs w:val="21"/>
        </w:rPr>
      </w:pPr>
    </w:p>
    <w:p w14:paraId="24679A96">
      <w:pPr>
        <w:spacing w:before="120" w:beforeLines="50" w:after="120" w:afterLines="50" w:line="360" w:lineRule="auto"/>
        <w:rPr>
          <w:rFonts w:hint="eastAsia" w:ascii="宋体" w:hAnsi="宋体" w:cs="宋体"/>
          <w:color w:val="000000"/>
          <w:sz w:val="21"/>
          <w:szCs w:val="21"/>
        </w:rPr>
      </w:pPr>
    </w:p>
    <w:p w14:paraId="20B4CDEB">
      <w:pPr>
        <w:spacing w:before="120" w:beforeLines="50" w:after="120" w:afterLines="50" w:line="360" w:lineRule="auto"/>
        <w:rPr>
          <w:rFonts w:hint="eastAsia" w:ascii="宋体" w:hAnsi="宋体" w:cs="宋体"/>
          <w:color w:val="000000"/>
          <w:sz w:val="21"/>
          <w:szCs w:val="21"/>
        </w:rPr>
      </w:pPr>
    </w:p>
    <w:p w14:paraId="6AA4A5F6">
      <w:pPr>
        <w:spacing w:before="120" w:beforeLines="50" w:after="120" w:afterLines="50" w:line="360" w:lineRule="auto"/>
        <w:rPr>
          <w:rFonts w:hint="eastAsia" w:ascii="宋体" w:hAnsi="宋体" w:cs="宋体"/>
          <w:color w:val="000000"/>
          <w:sz w:val="21"/>
          <w:szCs w:val="21"/>
        </w:rPr>
      </w:pPr>
    </w:p>
    <w:p w14:paraId="71AB0A3E">
      <w:pPr>
        <w:spacing w:before="120" w:beforeLines="50" w:after="120" w:afterLines="50" w:line="360" w:lineRule="auto"/>
        <w:rPr>
          <w:rFonts w:hint="eastAsia" w:ascii="宋体" w:hAnsi="宋体" w:cs="宋体"/>
          <w:color w:val="000000"/>
          <w:sz w:val="21"/>
          <w:szCs w:val="21"/>
        </w:rPr>
      </w:pPr>
    </w:p>
    <w:p w14:paraId="3F417081">
      <w:pPr>
        <w:spacing w:before="120" w:beforeLines="50" w:after="120" w:afterLines="50" w:line="360" w:lineRule="auto"/>
        <w:rPr>
          <w:rFonts w:hint="eastAsia" w:ascii="宋体" w:hAnsi="宋体" w:cs="宋体"/>
          <w:color w:val="000000"/>
          <w:sz w:val="21"/>
          <w:szCs w:val="21"/>
        </w:rPr>
      </w:pPr>
    </w:p>
    <w:p w14:paraId="4BD72CC9">
      <w:pPr>
        <w:spacing w:before="120" w:beforeLines="50" w:after="120" w:afterLines="50" w:line="360" w:lineRule="auto"/>
        <w:rPr>
          <w:rFonts w:hint="eastAsia" w:ascii="宋体" w:hAnsi="宋体" w:cs="宋体"/>
          <w:color w:val="000000"/>
          <w:sz w:val="21"/>
          <w:szCs w:val="21"/>
        </w:rPr>
      </w:pPr>
    </w:p>
    <w:p w14:paraId="74342670">
      <w:pPr>
        <w:numPr>
          <w:ilvl w:val="-1"/>
          <w:numId w:val="0"/>
        </w:numPr>
        <w:spacing w:line="360" w:lineRule="auto"/>
        <w:rPr>
          <w:rFonts w:hint="eastAsia" w:ascii="宋体" w:hAnsi="宋体" w:cs="宋体"/>
          <w:b/>
          <w:bCs/>
          <w:sz w:val="21"/>
          <w:szCs w:val="21"/>
          <w:highlight w:val="none"/>
          <w:lang w:val="en-US" w:eastAsia="zh-CN"/>
        </w:rPr>
      </w:pPr>
    </w:p>
    <w:p w14:paraId="4ECAFB14">
      <w:pPr>
        <w:numPr>
          <w:ilvl w:val="-1"/>
          <w:numId w:val="0"/>
        </w:numPr>
        <w:spacing w:line="360" w:lineRule="auto"/>
        <w:rPr>
          <w:rFonts w:hint="eastAsia" w:ascii="宋体" w:hAnsi="宋体" w:cs="宋体"/>
          <w:b/>
          <w:bCs/>
          <w:sz w:val="21"/>
          <w:szCs w:val="21"/>
          <w:highlight w:val="none"/>
        </w:rPr>
      </w:pPr>
      <w:r>
        <w:rPr>
          <w:rFonts w:hint="eastAsia" w:ascii="宋体" w:hAnsi="宋体" w:cs="宋体"/>
          <w:b/>
          <w:bCs/>
          <w:sz w:val="21"/>
          <w:szCs w:val="21"/>
          <w:highlight w:val="none"/>
          <w:lang w:val="en-US" w:eastAsia="zh-CN"/>
        </w:rPr>
        <w:t xml:space="preserve">2.2 </w:t>
      </w:r>
      <w:r>
        <w:rPr>
          <w:rFonts w:hint="eastAsia" w:ascii="宋体" w:hAnsi="宋体" w:cs="宋体"/>
          <w:b/>
          <w:bCs/>
          <w:sz w:val="21"/>
          <w:szCs w:val="21"/>
          <w:highlight w:val="none"/>
        </w:rPr>
        <w:t>格式</w:t>
      </w:r>
      <w:r>
        <w:rPr>
          <w:rFonts w:hint="eastAsia" w:ascii="宋体" w:hAnsi="宋体" w:cs="宋体"/>
          <w:b/>
          <w:bCs/>
          <w:sz w:val="21"/>
          <w:szCs w:val="21"/>
          <w:highlight w:val="none"/>
          <w:lang w:val="en-US" w:eastAsia="zh-CN"/>
        </w:rPr>
        <w:t>2</w:t>
      </w:r>
      <w:r>
        <w:rPr>
          <w:rFonts w:hint="eastAsia" w:ascii="宋体" w:hAnsi="宋体" w:cs="宋体"/>
          <w:b/>
          <w:bCs/>
          <w:sz w:val="21"/>
          <w:szCs w:val="21"/>
          <w:highlight w:val="none"/>
        </w:rPr>
        <w:t>.法定代表人/负责人证明或授权委托书</w:t>
      </w:r>
    </w:p>
    <w:p w14:paraId="060481C5">
      <w:pPr>
        <w:spacing w:line="360" w:lineRule="auto"/>
        <w:rPr>
          <w:rFonts w:hint="eastAsia" w:ascii="宋体" w:hAnsi="宋体" w:cs="宋体"/>
          <w:sz w:val="21"/>
          <w:szCs w:val="21"/>
          <w:highlight w:val="none"/>
        </w:rPr>
      </w:pPr>
      <w:r>
        <w:rPr>
          <w:rFonts w:hint="eastAsia" w:ascii="宋体" w:hAnsi="宋体" w:cs="宋体"/>
          <w:sz w:val="21"/>
          <w:szCs w:val="21"/>
          <w:highlight w:val="none"/>
          <w:lang w:val="en-US" w:eastAsia="zh-CN"/>
        </w:rPr>
        <w:t>2.2</w:t>
      </w:r>
      <w:r>
        <w:rPr>
          <w:rFonts w:hint="eastAsia" w:ascii="宋体" w:hAnsi="宋体" w:cs="宋体"/>
          <w:sz w:val="21"/>
          <w:szCs w:val="21"/>
          <w:highlight w:val="none"/>
        </w:rPr>
        <w:t>.1法定代表人/负责人证明格式</w:t>
      </w:r>
    </w:p>
    <w:p w14:paraId="16F2B9B5">
      <w:pPr>
        <w:spacing w:line="500" w:lineRule="exact"/>
        <w:jc w:val="center"/>
        <w:rPr>
          <w:rFonts w:hint="eastAsia" w:ascii="宋体" w:hAnsi="宋体" w:cs="宋体"/>
          <w:b/>
          <w:bCs/>
          <w:sz w:val="21"/>
          <w:szCs w:val="21"/>
          <w:highlight w:val="none"/>
        </w:rPr>
      </w:pPr>
      <w:r>
        <w:rPr>
          <w:rFonts w:hint="eastAsia" w:ascii="宋体" w:hAnsi="宋体" w:cs="宋体"/>
          <w:b/>
          <w:bCs/>
          <w:sz w:val="21"/>
          <w:szCs w:val="21"/>
          <w:highlight w:val="none"/>
        </w:rPr>
        <w:t>法定代表人身份证明书</w:t>
      </w:r>
    </w:p>
    <w:p w14:paraId="7F037091">
      <w:pPr>
        <w:spacing w:line="500" w:lineRule="exact"/>
        <w:ind w:firstLine="840" w:firstLineChars="400"/>
        <w:rPr>
          <w:rFonts w:ascii="宋体" w:hAnsi="宋体" w:cs="宋体"/>
          <w:sz w:val="21"/>
          <w:szCs w:val="21"/>
          <w:highlight w:val="none"/>
        </w:rPr>
      </w:pPr>
      <w:r>
        <w:rPr>
          <w:rFonts w:hint="eastAsia" w:ascii="宋体" w:hAnsi="宋体" w:cs="宋体"/>
          <w:sz w:val="21"/>
          <w:szCs w:val="21"/>
          <w:highlight w:val="none"/>
        </w:rPr>
        <w:t>在我单位任</w:t>
      </w:r>
      <w:r>
        <w:rPr>
          <w:rFonts w:hint="eastAsia" w:ascii="宋体" w:hAnsi="宋体" w:cs="宋体"/>
          <w:sz w:val="21"/>
          <w:szCs w:val="21"/>
          <w:highlight w:val="none"/>
          <w:u w:val="single"/>
        </w:rPr>
        <w:t xml:space="preserve"> </w:t>
      </w:r>
      <w:r>
        <w:rPr>
          <w:rFonts w:ascii="宋体" w:hAnsi="宋体" w:cs="宋体"/>
          <w:sz w:val="21"/>
          <w:szCs w:val="21"/>
          <w:highlight w:val="none"/>
          <w:u w:val="single"/>
        </w:rPr>
        <w:t xml:space="preserve">    </w:t>
      </w:r>
      <w:r>
        <w:rPr>
          <w:rFonts w:hint="eastAsia" w:ascii="宋体" w:hAnsi="宋体" w:cs="宋体"/>
          <w:sz w:val="21"/>
          <w:szCs w:val="21"/>
          <w:highlight w:val="none"/>
        </w:rPr>
        <w:t>职务，是我单位法定代表人，身份证号为</w:t>
      </w:r>
      <w:r>
        <w:rPr>
          <w:rFonts w:hint="eastAsia" w:ascii="宋体" w:hAnsi="宋体" w:cs="宋体"/>
          <w:sz w:val="21"/>
          <w:szCs w:val="21"/>
          <w:highlight w:val="none"/>
          <w:u w:val="single"/>
        </w:rPr>
        <w:t xml:space="preserve"> </w:t>
      </w:r>
      <w:r>
        <w:rPr>
          <w:rFonts w:ascii="宋体" w:hAnsi="宋体" w:cs="宋体"/>
          <w:sz w:val="21"/>
          <w:szCs w:val="21"/>
          <w:highlight w:val="none"/>
          <w:u w:val="single"/>
        </w:rPr>
        <w:t xml:space="preserve">     </w:t>
      </w:r>
      <w:r>
        <w:rPr>
          <w:rFonts w:hint="eastAsia" w:ascii="宋体" w:hAnsi="宋体" w:cs="宋体"/>
          <w:sz w:val="21"/>
          <w:szCs w:val="21"/>
          <w:highlight w:val="none"/>
        </w:rPr>
        <w:t>，特此证明。</w:t>
      </w:r>
    </w:p>
    <w:p w14:paraId="7B924BC2">
      <w:pPr>
        <w:spacing w:line="500" w:lineRule="exact"/>
        <w:ind w:firstLine="470" w:firstLineChars="224"/>
        <w:rPr>
          <w:rFonts w:ascii="宋体" w:hAnsi="宋体" w:cs="宋体"/>
          <w:sz w:val="21"/>
          <w:szCs w:val="21"/>
          <w:highlight w:val="none"/>
        </w:rPr>
      </w:pPr>
    </w:p>
    <w:p w14:paraId="466AE514">
      <w:pPr>
        <w:spacing w:line="500" w:lineRule="exact"/>
        <w:jc w:val="left"/>
        <w:rPr>
          <w:rFonts w:ascii="宋体" w:hAnsi="宋体" w:cs="宋体"/>
          <w:sz w:val="21"/>
          <w:szCs w:val="21"/>
          <w:highlight w:val="none"/>
        </w:rPr>
      </w:pPr>
      <w:r>
        <w:rPr>
          <w:rFonts w:hint="eastAsia" w:ascii="宋体" w:hAnsi="宋体" w:cs="宋体"/>
          <w:sz w:val="21"/>
          <w:szCs w:val="21"/>
          <w:highlight w:val="none"/>
        </w:rPr>
        <w:t>（单位盖章）</w:t>
      </w:r>
    </w:p>
    <w:p w14:paraId="25A747AE">
      <w:pPr>
        <w:spacing w:line="500" w:lineRule="exact"/>
        <w:ind w:firstLine="470" w:firstLineChars="224"/>
        <w:rPr>
          <w:rFonts w:ascii="宋体" w:hAnsi="宋体" w:cs="宋体"/>
          <w:sz w:val="21"/>
          <w:szCs w:val="21"/>
          <w:highlight w:val="none"/>
        </w:rPr>
      </w:pPr>
    </w:p>
    <w:p w14:paraId="7A1B836E">
      <w:pPr>
        <w:spacing w:line="500" w:lineRule="exact"/>
        <w:rPr>
          <w:rFonts w:ascii="宋体" w:hAnsi="宋体" w:cs="宋体"/>
          <w:sz w:val="21"/>
          <w:szCs w:val="21"/>
          <w:highlight w:val="none"/>
        </w:rPr>
      </w:pPr>
      <w:r>
        <w:rPr>
          <w:rFonts w:hint="eastAsia" w:ascii="宋体" w:hAnsi="宋体" w:cs="宋体"/>
          <w:sz w:val="21"/>
          <w:szCs w:val="21"/>
          <w:highlight w:val="none"/>
        </w:rPr>
        <w:t>日期：202</w:t>
      </w:r>
      <w:r>
        <w:rPr>
          <w:rFonts w:hint="eastAsia" w:ascii="宋体" w:hAnsi="宋体" w:cs="宋体"/>
          <w:sz w:val="21"/>
          <w:szCs w:val="21"/>
          <w:highlight w:val="none"/>
          <w:lang w:val="en-US" w:eastAsia="zh-CN"/>
        </w:rPr>
        <w:t>5</w:t>
      </w:r>
      <w:r>
        <w:rPr>
          <w:rFonts w:hint="eastAsia" w:ascii="宋体" w:hAnsi="宋体" w:cs="宋体"/>
          <w:sz w:val="21"/>
          <w:szCs w:val="21"/>
          <w:highlight w:val="none"/>
        </w:rPr>
        <w:t xml:space="preserve">年 </w:t>
      </w:r>
      <w:r>
        <w:rPr>
          <w:rFonts w:ascii="宋体" w:hAnsi="宋体" w:cs="宋体"/>
          <w:sz w:val="21"/>
          <w:szCs w:val="21"/>
          <w:highlight w:val="none"/>
        </w:rPr>
        <w:t xml:space="preserve">  </w:t>
      </w:r>
      <w:r>
        <w:rPr>
          <w:rFonts w:hint="eastAsia" w:ascii="宋体" w:hAnsi="宋体" w:cs="宋体"/>
          <w:sz w:val="21"/>
          <w:szCs w:val="21"/>
          <w:highlight w:val="none"/>
        </w:rPr>
        <w:t xml:space="preserve">月 </w:t>
      </w:r>
      <w:r>
        <w:rPr>
          <w:rFonts w:ascii="宋体" w:hAnsi="宋体" w:cs="宋体"/>
          <w:sz w:val="21"/>
          <w:szCs w:val="21"/>
          <w:highlight w:val="none"/>
        </w:rPr>
        <w:t xml:space="preserve"> </w:t>
      </w:r>
      <w:r>
        <w:rPr>
          <w:rFonts w:hint="eastAsia" w:ascii="宋体" w:hAnsi="宋体" w:cs="宋体"/>
          <w:sz w:val="21"/>
          <w:szCs w:val="21"/>
          <w:highlight w:val="none"/>
        </w:rPr>
        <w:t>日</w:t>
      </w:r>
    </w:p>
    <w:p w14:paraId="28ABAA05">
      <w:pPr>
        <w:spacing w:line="500" w:lineRule="exact"/>
        <w:rPr>
          <w:rFonts w:ascii="宋体" w:hAnsi="宋体" w:cs="宋体"/>
          <w:sz w:val="21"/>
          <w:szCs w:val="21"/>
          <w:highlight w:val="none"/>
        </w:rPr>
      </w:pPr>
      <w:r>
        <w:rPr>
          <w:rFonts w:hint="eastAsia" w:ascii="宋体" w:hAnsi="宋体" w:cs="宋体"/>
          <w:sz w:val="21"/>
          <w:szCs w:val="21"/>
          <w:highlight w:val="none"/>
        </w:rPr>
        <w:t xml:space="preserve">单位通信地址：                                </w:t>
      </w:r>
    </w:p>
    <w:p w14:paraId="6BF7B9BB">
      <w:pPr>
        <w:spacing w:line="500" w:lineRule="exact"/>
        <w:rPr>
          <w:rFonts w:ascii="宋体" w:hAnsi="宋体" w:cs="宋体"/>
          <w:sz w:val="21"/>
          <w:szCs w:val="21"/>
          <w:highlight w:val="none"/>
        </w:rPr>
      </w:pPr>
    </w:p>
    <w:p w14:paraId="5AE6576C">
      <w:pPr>
        <w:spacing w:line="500" w:lineRule="exact"/>
        <w:rPr>
          <w:rFonts w:ascii="宋体" w:hAnsi="宋体" w:cs="宋体"/>
          <w:sz w:val="21"/>
          <w:szCs w:val="21"/>
          <w:highlight w:val="none"/>
        </w:rPr>
      </w:pPr>
      <w:r>
        <w:rPr>
          <w:rFonts w:hint="eastAsia" w:ascii="宋体" w:hAnsi="宋体" w:cs="宋体"/>
          <w:sz w:val="21"/>
          <w:szCs w:val="21"/>
          <w:highlight w:val="none"/>
        </w:rPr>
        <w:t xml:space="preserve">邮政编码：                 单位联系电话：   </w:t>
      </w:r>
    </w:p>
    <w:p w14:paraId="6D48A026">
      <w:pPr>
        <w:rPr>
          <w:rFonts w:hint="eastAsia" w:ascii="宋体" w:hAnsi="宋体" w:cs="宋体"/>
          <w:sz w:val="21"/>
          <w:szCs w:val="21"/>
          <w:highlight w:val="none"/>
        </w:rPr>
      </w:pPr>
    </w:p>
    <w:p w14:paraId="7070C0B9">
      <w:pPr>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附：法人代表身份证正反面或其他身份证明材料复印件</w:t>
      </w:r>
    </w:p>
    <w:p w14:paraId="0AB6833C">
      <w:pPr>
        <w:pStyle w:val="55"/>
        <w:snapToGrid w:val="0"/>
        <w:spacing w:line="540" w:lineRule="exact"/>
        <w:ind w:firstLine="2564" w:firstLineChars="1221"/>
        <w:rPr>
          <w:rFonts w:hint="eastAsia" w:hAnsi="宋体" w:cs="宋体"/>
          <w:color w:val="auto"/>
          <w:sz w:val="21"/>
          <w:szCs w:val="21"/>
          <w:highlight w:val="none"/>
        </w:rPr>
      </w:pPr>
      <w:r>
        <w:rPr>
          <w:rFonts w:hint="eastAsia" w:hAnsi="宋体" w:cs="宋体"/>
          <w:color w:val="auto"/>
          <w:sz w:val="21"/>
          <w:szCs w:val="21"/>
          <w:highlight w:val="none"/>
        </w:rPr>
        <w:t>供应商：</w:t>
      </w:r>
      <w:r>
        <w:rPr>
          <w:rFonts w:hint="eastAsia" w:hAnsi="宋体" w:cs="宋体"/>
          <w:color w:val="auto"/>
          <w:sz w:val="21"/>
          <w:szCs w:val="21"/>
          <w:highlight w:val="none"/>
          <w:u w:val="single"/>
        </w:rPr>
        <w:t xml:space="preserve">       (盖单位章)      </w:t>
      </w:r>
    </w:p>
    <w:p w14:paraId="23B151A0">
      <w:pPr>
        <w:widowControl/>
        <w:adjustRightInd w:val="0"/>
        <w:snapToGrid w:val="0"/>
        <w:spacing w:line="540" w:lineRule="exact"/>
        <w:jc w:val="right"/>
        <w:rPr>
          <w:rFonts w:hint="eastAsia" w:ascii="宋体" w:hAnsi="宋体" w:cs="宋体"/>
          <w:sz w:val="21"/>
          <w:szCs w:val="21"/>
          <w:highlight w:val="none"/>
        </w:rPr>
      </w:pPr>
      <w:r>
        <w:rPr>
          <w:rFonts w:hint="eastAsia" w:ascii="宋体" w:hAnsi="宋体" w:cs="宋体"/>
          <w:sz w:val="21"/>
          <w:szCs w:val="21"/>
          <w:highlight w:val="none"/>
        </w:rPr>
        <w:t>日  期：</w:t>
      </w:r>
      <w:r>
        <w:rPr>
          <w:rFonts w:hint="eastAsia" w:ascii="宋体" w:hAnsi="宋体" w:cs="宋体"/>
          <w:sz w:val="21"/>
          <w:szCs w:val="21"/>
          <w:highlight w:val="none"/>
          <w:u w:val="single"/>
        </w:rPr>
        <w:t xml:space="preserve">          </w:t>
      </w:r>
      <w:r>
        <w:rPr>
          <w:rFonts w:hint="eastAsia" w:ascii="宋体" w:hAnsi="宋体" w:cs="宋体"/>
          <w:sz w:val="21"/>
          <w:szCs w:val="21"/>
          <w:highlight w:val="none"/>
        </w:rPr>
        <w:t>年</w:t>
      </w:r>
      <w:r>
        <w:rPr>
          <w:rFonts w:hint="eastAsia" w:ascii="宋体" w:hAnsi="宋体" w:cs="宋体"/>
          <w:sz w:val="21"/>
          <w:szCs w:val="21"/>
          <w:highlight w:val="none"/>
          <w:u w:val="single"/>
        </w:rPr>
        <w:t xml:space="preserve">  </w:t>
      </w:r>
      <w:r>
        <w:rPr>
          <w:rFonts w:hint="eastAsia" w:ascii="宋体" w:hAnsi="宋体" w:cs="宋体"/>
          <w:sz w:val="21"/>
          <w:szCs w:val="21"/>
          <w:highlight w:val="none"/>
        </w:rPr>
        <w:t>月</w:t>
      </w:r>
      <w:r>
        <w:rPr>
          <w:rFonts w:hint="eastAsia" w:ascii="宋体" w:hAnsi="宋体" w:cs="宋体"/>
          <w:sz w:val="21"/>
          <w:szCs w:val="21"/>
          <w:highlight w:val="none"/>
          <w:u w:val="single"/>
        </w:rPr>
        <w:t xml:space="preserve">  </w:t>
      </w:r>
      <w:r>
        <w:rPr>
          <w:rFonts w:hint="eastAsia" w:ascii="宋体" w:hAnsi="宋体" w:cs="宋体"/>
          <w:sz w:val="21"/>
          <w:szCs w:val="21"/>
          <w:highlight w:val="none"/>
        </w:rPr>
        <w:t>日</w:t>
      </w:r>
    </w:p>
    <w:tbl>
      <w:tblPr>
        <w:tblStyle w:val="2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14:paraId="680C3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0" w:type="dxa"/>
            <w:vAlign w:val="center"/>
          </w:tcPr>
          <w:p w14:paraId="5C3B6AE1">
            <w:pPr>
              <w:pStyle w:val="19"/>
              <w:spacing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身份证复印件（人像面）</w:t>
            </w:r>
          </w:p>
        </w:tc>
        <w:tc>
          <w:tcPr>
            <w:tcW w:w="4530" w:type="dxa"/>
            <w:vAlign w:val="center"/>
          </w:tcPr>
          <w:p w14:paraId="210C2F9A">
            <w:pPr>
              <w:pStyle w:val="19"/>
              <w:spacing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身份证复印件（国徽面）</w:t>
            </w:r>
          </w:p>
        </w:tc>
      </w:tr>
      <w:tr w14:paraId="207FC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trPr>
        <w:tc>
          <w:tcPr>
            <w:tcW w:w="4530" w:type="dxa"/>
          </w:tcPr>
          <w:p w14:paraId="4B9E925B">
            <w:pPr>
              <w:pStyle w:val="19"/>
              <w:spacing w:line="240" w:lineRule="auto"/>
              <w:ind w:firstLine="0"/>
              <w:jc w:val="center"/>
              <w:rPr>
                <w:rFonts w:hint="eastAsia" w:ascii="宋体" w:hAnsi="宋体" w:eastAsia="宋体" w:cs="宋体"/>
                <w:color w:val="auto"/>
                <w:sz w:val="21"/>
                <w:szCs w:val="21"/>
                <w:highlight w:val="none"/>
              </w:rPr>
            </w:pPr>
          </w:p>
        </w:tc>
        <w:tc>
          <w:tcPr>
            <w:tcW w:w="4530" w:type="dxa"/>
          </w:tcPr>
          <w:p w14:paraId="28AFBF35">
            <w:pPr>
              <w:pStyle w:val="19"/>
              <w:spacing w:line="240" w:lineRule="auto"/>
              <w:ind w:firstLine="0"/>
              <w:jc w:val="center"/>
              <w:rPr>
                <w:rFonts w:hint="eastAsia" w:ascii="宋体" w:hAnsi="宋体" w:eastAsia="宋体" w:cs="宋体"/>
                <w:color w:val="auto"/>
                <w:sz w:val="21"/>
                <w:szCs w:val="21"/>
                <w:highlight w:val="none"/>
              </w:rPr>
            </w:pPr>
          </w:p>
        </w:tc>
      </w:tr>
    </w:tbl>
    <w:p w14:paraId="3AA67351">
      <w:pPr>
        <w:adjustRightInd w:val="0"/>
        <w:snapToGrid w:val="0"/>
        <w:spacing w:line="600" w:lineRule="exact"/>
        <w:ind w:firstLine="480"/>
        <w:rPr>
          <w:rFonts w:hint="eastAsia" w:ascii="宋体" w:hAnsi="宋体" w:cs="宋体"/>
          <w:sz w:val="21"/>
          <w:szCs w:val="21"/>
          <w:highlight w:val="none"/>
        </w:rPr>
      </w:pPr>
      <w:r>
        <w:rPr>
          <w:rFonts w:hint="eastAsia" w:ascii="宋体" w:hAnsi="宋体" w:cs="宋体"/>
          <w:kern w:val="0"/>
          <w:sz w:val="21"/>
          <w:szCs w:val="21"/>
          <w:highlight w:val="none"/>
        </w:rPr>
        <w:t>注：法定代表人/负责人证明书亦可采用工商行政管理局统一制订的格式。</w:t>
      </w:r>
    </w:p>
    <w:p w14:paraId="5D892D7C">
      <w:pPr>
        <w:spacing w:line="360" w:lineRule="auto"/>
        <w:rPr>
          <w:rFonts w:hint="eastAsia" w:ascii="宋体" w:hAnsi="宋体" w:cs="宋体"/>
          <w:sz w:val="21"/>
          <w:szCs w:val="21"/>
          <w:highlight w:val="none"/>
        </w:rPr>
      </w:pPr>
      <w:r>
        <w:rPr>
          <w:rFonts w:hint="eastAsia" w:ascii="宋体" w:hAnsi="宋体" w:cs="宋体"/>
          <w:kern w:val="0"/>
          <w:sz w:val="21"/>
          <w:szCs w:val="21"/>
          <w:highlight w:val="none"/>
        </w:rPr>
        <w:br w:type="page"/>
      </w:r>
      <w:r>
        <w:rPr>
          <w:rFonts w:hint="eastAsia" w:ascii="宋体" w:hAnsi="宋体" w:cs="宋体"/>
          <w:kern w:val="0"/>
          <w:sz w:val="21"/>
          <w:szCs w:val="21"/>
          <w:highlight w:val="none"/>
          <w:lang w:val="en-US" w:eastAsia="zh-CN"/>
        </w:rPr>
        <w:t xml:space="preserve">2.2.2 </w:t>
      </w:r>
      <w:r>
        <w:rPr>
          <w:rFonts w:hint="eastAsia" w:ascii="宋体" w:hAnsi="宋体" w:cs="宋体"/>
          <w:sz w:val="21"/>
          <w:szCs w:val="21"/>
          <w:highlight w:val="none"/>
        </w:rPr>
        <w:t>法人授权委托书</w:t>
      </w:r>
    </w:p>
    <w:p w14:paraId="7809FB23">
      <w:pPr>
        <w:spacing w:line="500" w:lineRule="exact"/>
        <w:ind w:firstLine="1265" w:firstLineChars="600"/>
        <w:rPr>
          <w:rFonts w:hint="eastAsia" w:ascii="宋体" w:hAnsi="宋体" w:cs="宋体"/>
          <w:b/>
          <w:bCs/>
          <w:sz w:val="21"/>
          <w:szCs w:val="21"/>
          <w:highlight w:val="none"/>
        </w:rPr>
      </w:pPr>
      <w:r>
        <w:rPr>
          <w:rFonts w:hint="eastAsia" w:ascii="宋体" w:hAnsi="宋体" w:cs="宋体"/>
          <w:b/>
          <w:bCs/>
          <w:sz w:val="21"/>
          <w:szCs w:val="21"/>
          <w:highlight w:val="none"/>
        </w:rPr>
        <w:t>法定代表人授权委托证明书</w:t>
      </w:r>
    </w:p>
    <w:p w14:paraId="290901F8">
      <w:pPr>
        <w:pStyle w:val="29"/>
        <w:spacing w:line="360" w:lineRule="auto"/>
        <w:ind w:firstLine="371" w:firstLineChars="177"/>
        <w:rPr>
          <w:rFonts w:hint="eastAsia" w:hAnsi="宋体" w:cs="宋体"/>
          <w:bCs/>
          <w:sz w:val="21"/>
          <w:szCs w:val="21"/>
          <w:highlight w:val="none"/>
        </w:rPr>
      </w:pPr>
    </w:p>
    <w:p w14:paraId="22002D0D">
      <w:pPr>
        <w:pStyle w:val="29"/>
        <w:spacing w:line="360" w:lineRule="auto"/>
        <w:ind w:firstLine="420" w:firstLineChars="200"/>
        <w:rPr>
          <w:rFonts w:hint="eastAsia" w:hAnsi="宋体" w:cs="宋体"/>
          <w:sz w:val="21"/>
          <w:szCs w:val="21"/>
          <w:highlight w:val="none"/>
        </w:rPr>
      </w:pPr>
      <w:r>
        <w:rPr>
          <w:rFonts w:hint="eastAsia" w:hAnsi="宋体" w:cs="宋体"/>
          <w:bCs/>
          <w:sz w:val="21"/>
          <w:szCs w:val="21"/>
          <w:highlight w:val="none"/>
        </w:rPr>
        <w:t>兹授权（委托代理人姓名）为我方委托代理人，其权限是：</w:t>
      </w:r>
      <w:r>
        <w:rPr>
          <w:rFonts w:hint="eastAsia" w:hAnsi="宋体" w:cs="宋体"/>
          <w:sz w:val="21"/>
          <w:szCs w:val="21"/>
          <w:highlight w:val="none"/>
        </w:rPr>
        <w:t xml:space="preserve">办理  </w:t>
      </w:r>
      <w:r>
        <w:rPr>
          <w:rFonts w:hint="eastAsia" w:hAnsi="宋体" w:cs="宋体"/>
          <w:sz w:val="21"/>
          <w:szCs w:val="21"/>
          <w:highlight w:val="none"/>
          <w:lang w:val="en-US" w:eastAsia="zh-CN"/>
        </w:rPr>
        <w:t>广州市超算分布式能源投资有限公司</w:t>
      </w:r>
      <w:r>
        <w:rPr>
          <w:rFonts w:hint="eastAsia" w:hAnsi="宋体" w:cs="宋体"/>
          <w:sz w:val="21"/>
          <w:szCs w:val="21"/>
          <w:highlight w:val="none"/>
        </w:rPr>
        <w:t>组织的“</w:t>
      </w:r>
      <w:r>
        <w:rPr>
          <w:rFonts w:hint="eastAsia" w:hAnsi="宋体" w:cs="宋体"/>
          <w:sz w:val="21"/>
          <w:szCs w:val="21"/>
          <w:highlight w:val="none"/>
          <w:u w:val="single"/>
        </w:rPr>
        <w:t xml:space="preserve"> </w:t>
      </w:r>
      <w:r>
        <w:rPr>
          <w:rFonts w:hint="eastAsia" w:hAnsi="宋体" w:cs="宋体"/>
          <w:b w:val="0"/>
          <w:bCs w:val="0"/>
          <w:sz w:val="21"/>
          <w:szCs w:val="21"/>
          <w:lang w:val="en-US" w:eastAsia="zh-CN"/>
        </w:rPr>
        <w:t>超算公司压缩空气储气罐更换工程</w:t>
      </w:r>
      <w:r>
        <w:rPr>
          <w:rFonts w:hint="eastAsia" w:hAnsi="宋体" w:cs="宋体"/>
          <w:sz w:val="21"/>
          <w:szCs w:val="21"/>
          <w:highlight w:val="none"/>
        </w:rPr>
        <w:t>”的投标和合同执行，以我方的名义处理一切与之有关的事宜。</w:t>
      </w:r>
    </w:p>
    <w:p w14:paraId="050B0DA0">
      <w:pPr>
        <w:pStyle w:val="29"/>
        <w:spacing w:line="360" w:lineRule="auto"/>
        <w:ind w:firstLine="420" w:firstLineChars="200"/>
        <w:rPr>
          <w:rFonts w:hint="eastAsia" w:hAnsi="宋体" w:cs="宋体"/>
          <w:bCs/>
          <w:sz w:val="21"/>
          <w:szCs w:val="21"/>
          <w:highlight w:val="none"/>
        </w:rPr>
      </w:pPr>
      <w:r>
        <w:rPr>
          <w:rFonts w:hint="eastAsia" w:hAnsi="宋体" w:cs="宋体"/>
          <w:sz w:val="21"/>
          <w:szCs w:val="21"/>
          <w:highlight w:val="none"/>
          <w:lang w:val="en-GB"/>
        </w:rPr>
        <w:t>本</w:t>
      </w:r>
      <w:r>
        <w:rPr>
          <w:rFonts w:hint="eastAsia" w:hAnsi="宋体" w:cs="宋体"/>
          <w:sz w:val="21"/>
          <w:szCs w:val="21"/>
          <w:highlight w:val="none"/>
        </w:rPr>
        <w:t>授权书</w:t>
      </w:r>
      <w:r>
        <w:rPr>
          <w:rFonts w:hint="eastAsia" w:hAnsi="宋体" w:cs="宋体"/>
          <w:sz w:val="21"/>
          <w:szCs w:val="21"/>
          <w:highlight w:val="none"/>
          <w:lang w:val="en-GB"/>
        </w:rPr>
        <w:t>自</w:t>
      </w:r>
      <w:r>
        <w:rPr>
          <w:rFonts w:hint="eastAsia" w:hAnsi="宋体" w:cs="宋体"/>
          <w:sz w:val="21"/>
          <w:szCs w:val="21"/>
          <w:highlight w:val="none"/>
        </w:rPr>
        <w:t>年月日</w:t>
      </w:r>
      <w:r>
        <w:rPr>
          <w:rFonts w:hint="eastAsia" w:hAnsi="宋体" w:cs="宋体"/>
          <w:sz w:val="21"/>
          <w:szCs w:val="21"/>
          <w:highlight w:val="none"/>
          <w:lang w:val="en-GB"/>
        </w:rPr>
        <w:t>签章之日起生效，特此声明。</w:t>
      </w:r>
    </w:p>
    <w:p w14:paraId="6BCF9946">
      <w:pPr>
        <w:pStyle w:val="29"/>
        <w:spacing w:line="360" w:lineRule="auto"/>
        <w:ind w:firstLine="420" w:firstLineChars="200"/>
        <w:rPr>
          <w:rFonts w:hint="eastAsia" w:hAnsi="宋体" w:cs="宋体"/>
          <w:sz w:val="21"/>
          <w:szCs w:val="21"/>
          <w:highlight w:val="none"/>
          <w:u w:val="single"/>
        </w:rPr>
      </w:pPr>
      <w:r>
        <w:rPr>
          <w:rFonts w:hint="eastAsia" w:hAnsi="宋体" w:cs="宋体"/>
          <w:sz w:val="21"/>
          <w:szCs w:val="21"/>
          <w:highlight w:val="none"/>
        </w:rPr>
        <w:t>附：代理人性别：   年龄：   职务：</w:t>
      </w:r>
    </w:p>
    <w:p w14:paraId="28981E45">
      <w:pPr>
        <w:pStyle w:val="29"/>
        <w:spacing w:line="360" w:lineRule="auto"/>
        <w:ind w:firstLine="420" w:firstLineChars="200"/>
        <w:rPr>
          <w:rFonts w:hint="eastAsia" w:hAnsi="宋体" w:cs="宋体"/>
          <w:sz w:val="21"/>
          <w:szCs w:val="21"/>
          <w:highlight w:val="none"/>
          <w:u w:val="single"/>
        </w:rPr>
      </w:pPr>
      <w:r>
        <w:rPr>
          <w:rFonts w:hint="eastAsia" w:hAnsi="宋体" w:cs="宋体"/>
          <w:sz w:val="21"/>
          <w:szCs w:val="21"/>
          <w:highlight w:val="none"/>
        </w:rPr>
        <w:t>　　身份证号码：</w:t>
      </w:r>
    </w:p>
    <w:p w14:paraId="23196662">
      <w:pPr>
        <w:pStyle w:val="29"/>
        <w:spacing w:line="360" w:lineRule="auto"/>
        <w:ind w:firstLine="420" w:firstLineChars="200"/>
        <w:rPr>
          <w:rFonts w:hint="eastAsia" w:hAnsi="宋体" w:cs="宋体"/>
          <w:sz w:val="21"/>
          <w:szCs w:val="21"/>
          <w:highlight w:val="none"/>
          <w:u w:val="single"/>
        </w:rPr>
      </w:pPr>
      <w:r>
        <w:rPr>
          <w:rFonts w:hint="eastAsia" w:hAnsi="宋体" w:cs="宋体"/>
          <w:sz w:val="21"/>
          <w:szCs w:val="21"/>
          <w:highlight w:val="none"/>
        </w:rPr>
        <w:t>　　（营业执照等）注册号码：</w:t>
      </w:r>
    </w:p>
    <w:p w14:paraId="580ABBCB">
      <w:pPr>
        <w:pStyle w:val="29"/>
        <w:spacing w:line="360" w:lineRule="auto"/>
        <w:ind w:firstLine="420" w:firstLineChars="200"/>
        <w:rPr>
          <w:rFonts w:hint="eastAsia" w:hAnsi="宋体" w:cs="宋体"/>
          <w:sz w:val="21"/>
          <w:szCs w:val="21"/>
          <w:highlight w:val="none"/>
          <w:u w:val="single"/>
        </w:rPr>
      </w:pPr>
      <w:r>
        <w:rPr>
          <w:rFonts w:hint="eastAsia" w:hAnsi="宋体" w:cs="宋体"/>
          <w:sz w:val="21"/>
          <w:szCs w:val="21"/>
          <w:highlight w:val="none"/>
        </w:rPr>
        <w:t>　　企业类型：</w:t>
      </w:r>
    </w:p>
    <w:p w14:paraId="42E83532">
      <w:pPr>
        <w:pStyle w:val="29"/>
        <w:spacing w:line="360" w:lineRule="auto"/>
        <w:ind w:firstLine="420" w:firstLineChars="200"/>
        <w:rPr>
          <w:rFonts w:hint="eastAsia" w:hAnsi="宋体" w:cs="宋体"/>
          <w:sz w:val="21"/>
          <w:szCs w:val="21"/>
          <w:highlight w:val="none"/>
          <w:u w:val="single"/>
        </w:rPr>
      </w:pPr>
      <w:r>
        <w:rPr>
          <w:rFonts w:hint="eastAsia" w:hAnsi="宋体" w:cs="宋体"/>
          <w:sz w:val="21"/>
          <w:szCs w:val="21"/>
          <w:highlight w:val="none"/>
        </w:rPr>
        <w:t>　　经营范围：</w:t>
      </w:r>
    </w:p>
    <w:p w14:paraId="18457D3C">
      <w:pPr>
        <w:pStyle w:val="29"/>
        <w:spacing w:line="360" w:lineRule="auto"/>
        <w:rPr>
          <w:rFonts w:hint="eastAsia" w:hAnsi="宋体" w:eastAsia="宋体" w:cs="宋体"/>
          <w:sz w:val="21"/>
          <w:szCs w:val="21"/>
          <w:highlight w:val="none"/>
        </w:rPr>
      </w:pPr>
      <w:r>
        <w:rPr>
          <w:rFonts w:hint="eastAsia" w:hAnsi="宋体" w:cs="宋体"/>
          <w:sz w:val="21"/>
          <w:szCs w:val="21"/>
          <w:highlight w:val="none"/>
        </w:rPr>
        <w:t>附：被授权人有效身份证正反面或其他身份证明材料复印　　　　　　　</w:t>
      </w:r>
    </w:p>
    <w:p w14:paraId="49C3DED8">
      <w:pPr>
        <w:pStyle w:val="28"/>
        <w:spacing w:line="360" w:lineRule="auto"/>
        <w:jc w:val="both"/>
        <w:rPr>
          <w:rFonts w:hint="eastAsia" w:hAnsi="宋体" w:eastAsia="宋体" w:cs="宋体"/>
          <w:sz w:val="21"/>
          <w:szCs w:val="21"/>
          <w:highlight w:val="none"/>
        </w:rPr>
      </w:pPr>
      <w:r>
        <w:rPr>
          <w:rFonts w:hint="eastAsia" w:hAnsi="宋体" w:eastAsia="宋体" w:cs="宋体"/>
          <w:sz w:val="21"/>
          <w:szCs w:val="21"/>
          <w:highlight w:val="none"/>
        </w:rPr>
        <w:t>（单位盖章）：</w:t>
      </w:r>
    </w:p>
    <w:p w14:paraId="30D041FA">
      <w:pPr>
        <w:pStyle w:val="28"/>
        <w:spacing w:line="360" w:lineRule="auto"/>
        <w:jc w:val="both"/>
        <w:rPr>
          <w:rFonts w:hint="eastAsia" w:hAnsi="宋体" w:eastAsia="宋体" w:cs="宋体"/>
          <w:sz w:val="21"/>
          <w:szCs w:val="21"/>
          <w:highlight w:val="none"/>
        </w:rPr>
      </w:pPr>
      <w:r>
        <w:rPr>
          <w:rFonts w:hint="eastAsia" w:hAnsi="宋体" w:eastAsia="宋体" w:cs="宋体"/>
          <w:sz w:val="21"/>
          <w:szCs w:val="21"/>
          <w:highlight w:val="none"/>
        </w:rPr>
        <w:t>法定代表人（签字或盖章）：</w:t>
      </w:r>
    </w:p>
    <w:p w14:paraId="4716FD1C">
      <w:pPr>
        <w:pStyle w:val="28"/>
        <w:spacing w:line="360" w:lineRule="auto"/>
        <w:jc w:val="both"/>
        <w:rPr>
          <w:rFonts w:hint="eastAsia" w:hAnsi="宋体" w:eastAsia="宋体" w:cs="宋体"/>
          <w:sz w:val="21"/>
          <w:szCs w:val="21"/>
          <w:highlight w:val="none"/>
        </w:rPr>
      </w:pPr>
      <w:r>
        <w:rPr>
          <w:rFonts w:hint="eastAsia" w:hAnsi="宋体" w:eastAsia="宋体" w:cs="宋体"/>
          <w:sz w:val="21"/>
          <w:szCs w:val="21"/>
          <w:highlight w:val="none"/>
        </w:rPr>
        <w:t>被授权人（签字或盖章）：</w:t>
      </w:r>
    </w:p>
    <w:p w14:paraId="1384AFDB">
      <w:pPr>
        <w:pStyle w:val="28"/>
        <w:spacing w:line="360" w:lineRule="auto"/>
        <w:jc w:val="both"/>
        <w:rPr>
          <w:rFonts w:hint="eastAsia" w:hAnsi="宋体" w:eastAsia="宋体" w:cs="宋体"/>
          <w:sz w:val="21"/>
          <w:szCs w:val="21"/>
          <w:highlight w:val="none"/>
        </w:rPr>
      </w:pPr>
      <w:r>
        <w:rPr>
          <w:rFonts w:hint="eastAsia" w:hAnsi="宋体" w:eastAsia="宋体" w:cs="宋体"/>
          <w:sz w:val="21"/>
          <w:szCs w:val="21"/>
          <w:highlight w:val="none"/>
        </w:rPr>
        <w:t>日期： 202</w:t>
      </w:r>
      <w:r>
        <w:rPr>
          <w:rFonts w:hint="eastAsia" w:hAnsi="宋体" w:eastAsia="宋体" w:cs="宋体"/>
          <w:sz w:val="21"/>
          <w:szCs w:val="21"/>
          <w:highlight w:val="none"/>
          <w:lang w:val="en-US" w:eastAsia="zh-CN"/>
        </w:rPr>
        <w:t>5</w:t>
      </w:r>
      <w:r>
        <w:rPr>
          <w:rFonts w:hint="eastAsia" w:hAnsi="宋体" w:eastAsia="宋体" w:cs="宋体"/>
          <w:sz w:val="21"/>
          <w:szCs w:val="21"/>
          <w:highlight w:val="none"/>
        </w:rPr>
        <w:t>年   月  日</w:t>
      </w:r>
    </w:p>
    <w:p w14:paraId="092B4E8E">
      <w:pPr>
        <w:rPr>
          <w:rFonts w:hint="eastAsia" w:ascii="宋体" w:hAnsi="宋体" w:eastAsia="宋体" w:cs="宋体"/>
          <w:sz w:val="21"/>
          <w:szCs w:val="21"/>
          <w:highlight w:val="none"/>
          <w:lang w:val="zh-CN"/>
        </w:rPr>
      </w:pPr>
      <w:r>
        <w:rPr>
          <w:rFonts w:hint="eastAsia" w:ascii="宋体" w:hAnsi="宋体" w:cs="宋体"/>
          <w:sz w:val="21"/>
          <w:szCs w:val="21"/>
          <w:highlight w:val="none"/>
          <w:lang w:val="zh-CN"/>
        </w:rPr>
        <w:t>说明：法定代表人亲自办理投标事宜的，无需提交本证明书。</w:t>
      </w:r>
    </w:p>
    <w:tbl>
      <w:tblPr>
        <w:tblStyle w:val="21"/>
        <w:tblpPr w:leftFromText="180" w:rightFromText="180" w:vertAnchor="text" w:horzAnchor="page" w:tblpX="1503" w:tblpY="198"/>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14:paraId="7584C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30" w:type="dxa"/>
            <w:vAlign w:val="center"/>
          </w:tcPr>
          <w:p w14:paraId="7E4BD557">
            <w:pPr>
              <w:pStyle w:val="19"/>
              <w:spacing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身份证复印件（人像面）</w:t>
            </w:r>
          </w:p>
        </w:tc>
        <w:tc>
          <w:tcPr>
            <w:tcW w:w="4530" w:type="dxa"/>
            <w:vAlign w:val="center"/>
          </w:tcPr>
          <w:p w14:paraId="3BB7DB4F">
            <w:pPr>
              <w:pStyle w:val="19"/>
              <w:spacing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身份证复印件（国徽面）</w:t>
            </w:r>
          </w:p>
        </w:tc>
      </w:tr>
      <w:tr w14:paraId="1704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9" w:hRule="atLeast"/>
        </w:trPr>
        <w:tc>
          <w:tcPr>
            <w:tcW w:w="4530" w:type="dxa"/>
          </w:tcPr>
          <w:p w14:paraId="74481C3B">
            <w:pPr>
              <w:pStyle w:val="19"/>
              <w:spacing w:line="240" w:lineRule="auto"/>
              <w:ind w:firstLine="0"/>
              <w:jc w:val="center"/>
              <w:rPr>
                <w:rFonts w:hint="eastAsia" w:ascii="宋体" w:hAnsi="宋体" w:eastAsia="宋体" w:cs="宋体"/>
                <w:color w:val="auto"/>
                <w:sz w:val="21"/>
                <w:szCs w:val="21"/>
                <w:highlight w:val="none"/>
              </w:rPr>
            </w:pPr>
          </w:p>
        </w:tc>
        <w:tc>
          <w:tcPr>
            <w:tcW w:w="4530" w:type="dxa"/>
          </w:tcPr>
          <w:p w14:paraId="153EAFF3">
            <w:pPr>
              <w:pStyle w:val="19"/>
              <w:spacing w:line="240" w:lineRule="auto"/>
              <w:ind w:firstLine="0"/>
              <w:jc w:val="center"/>
              <w:rPr>
                <w:rFonts w:hint="eastAsia" w:ascii="宋体" w:hAnsi="宋体" w:eastAsia="宋体" w:cs="宋体"/>
                <w:color w:val="auto"/>
                <w:sz w:val="21"/>
                <w:szCs w:val="21"/>
                <w:highlight w:val="none"/>
              </w:rPr>
            </w:pPr>
          </w:p>
        </w:tc>
      </w:tr>
    </w:tbl>
    <w:p w14:paraId="519C5E99">
      <w:pPr>
        <w:pStyle w:val="5"/>
        <w:ind w:firstLine="560"/>
        <w:rPr>
          <w:rFonts w:hint="eastAsia" w:ascii="宋体" w:hAnsi="宋体" w:cs="宋体"/>
          <w:sz w:val="21"/>
          <w:szCs w:val="21"/>
          <w:highlight w:val="none"/>
          <w:lang w:val="zh-CN"/>
        </w:rPr>
      </w:pPr>
    </w:p>
    <w:p w14:paraId="581C5043">
      <w:pPr>
        <w:pStyle w:val="5"/>
        <w:ind w:firstLine="560"/>
        <w:rPr>
          <w:rFonts w:hint="eastAsia" w:ascii="宋体" w:hAnsi="宋体" w:cs="宋体"/>
          <w:sz w:val="21"/>
          <w:szCs w:val="21"/>
          <w:highlight w:val="none"/>
          <w:lang w:val="zh-CN"/>
        </w:rPr>
      </w:pPr>
    </w:p>
    <w:p w14:paraId="33894F4C">
      <w:pPr>
        <w:adjustRightInd w:val="0"/>
        <w:snapToGrid w:val="0"/>
        <w:spacing w:line="600" w:lineRule="exact"/>
        <w:ind w:firstLine="0"/>
        <w:rPr>
          <w:rFonts w:hint="eastAsia" w:ascii="宋体" w:hAnsi="宋体" w:cs="宋体"/>
          <w:kern w:val="0"/>
          <w:sz w:val="21"/>
          <w:szCs w:val="21"/>
          <w:highlight w:val="none"/>
        </w:rPr>
      </w:pPr>
    </w:p>
    <w:p w14:paraId="5975C061">
      <w:pPr>
        <w:adjustRightInd w:val="0"/>
        <w:snapToGrid w:val="0"/>
        <w:spacing w:line="600" w:lineRule="exact"/>
        <w:ind w:firstLine="0"/>
        <w:rPr>
          <w:rFonts w:hint="eastAsia" w:ascii="宋体" w:hAnsi="宋体" w:cs="宋体"/>
          <w:kern w:val="0"/>
          <w:sz w:val="21"/>
          <w:szCs w:val="21"/>
          <w:highlight w:val="none"/>
        </w:rPr>
      </w:pPr>
    </w:p>
    <w:p w14:paraId="4530ED5A">
      <w:pPr>
        <w:adjustRightInd w:val="0"/>
        <w:snapToGrid w:val="0"/>
        <w:spacing w:line="600" w:lineRule="exact"/>
        <w:ind w:firstLine="0"/>
        <w:rPr>
          <w:rFonts w:hint="eastAsia" w:ascii="宋体" w:hAnsi="宋体" w:cs="宋体"/>
          <w:kern w:val="0"/>
          <w:sz w:val="21"/>
          <w:szCs w:val="21"/>
          <w:highlight w:val="none"/>
        </w:rPr>
      </w:pPr>
    </w:p>
    <w:p w14:paraId="415FE087">
      <w:pPr>
        <w:adjustRightInd w:val="0"/>
        <w:snapToGrid w:val="0"/>
        <w:spacing w:line="600" w:lineRule="exact"/>
        <w:ind w:firstLine="0"/>
        <w:rPr>
          <w:rFonts w:hint="eastAsia" w:ascii="宋体" w:hAnsi="宋体" w:cs="宋体"/>
          <w:kern w:val="0"/>
          <w:sz w:val="21"/>
          <w:szCs w:val="21"/>
          <w:highlight w:val="none"/>
        </w:rPr>
      </w:pPr>
      <w:r>
        <w:rPr>
          <w:rFonts w:hint="eastAsia" w:ascii="宋体" w:hAnsi="宋体" w:cs="宋体"/>
          <w:kern w:val="0"/>
          <w:sz w:val="21"/>
          <w:szCs w:val="21"/>
          <w:highlight w:val="none"/>
        </w:rPr>
        <w:t>注：法人授权委托书亦可采用工商行政管理局统一制订的格式。</w:t>
      </w:r>
    </w:p>
    <w:p w14:paraId="7FD4C43E">
      <w:pPr>
        <w:rPr>
          <w:rFonts w:hint="eastAsia" w:ascii="宋体" w:hAnsi="宋体" w:cs="宋体"/>
          <w:sz w:val="21"/>
          <w:szCs w:val="21"/>
          <w:highlight w:val="none"/>
        </w:rPr>
      </w:pPr>
      <w:r>
        <w:rPr>
          <w:rFonts w:hint="eastAsia" w:ascii="宋体" w:hAnsi="宋体" w:cs="宋体"/>
          <w:sz w:val="21"/>
          <w:szCs w:val="21"/>
          <w:highlight w:val="none"/>
        </w:rPr>
        <w:br w:type="page"/>
      </w:r>
    </w:p>
    <w:p w14:paraId="3E1F67FA">
      <w:pPr>
        <w:spacing w:line="360" w:lineRule="auto"/>
        <w:rPr>
          <w:rFonts w:hint="eastAsia" w:ascii="宋体" w:hAnsi="宋体" w:cs="宋体"/>
          <w:b/>
          <w:sz w:val="21"/>
          <w:szCs w:val="21"/>
          <w:highlight w:val="none"/>
        </w:rPr>
      </w:pPr>
      <w:r>
        <w:rPr>
          <w:rFonts w:hint="eastAsia" w:ascii="宋体" w:hAnsi="宋体" w:cs="宋体"/>
          <w:b/>
          <w:sz w:val="21"/>
          <w:szCs w:val="21"/>
          <w:highlight w:val="none"/>
          <w:lang w:val="en-US" w:eastAsia="zh-CN"/>
        </w:rPr>
        <w:t xml:space="preserve">2.3格式3 </w:t>
      </w:r>
      <w:r>
        <w:rPr>
          <w:rFonts w:hint="eastAsia" w:ascii="宋体" w:hAnsi="宋体" w:cs="宋体"/>
          <w:b/>
          <w:sz w:val="21"/>
          <w:szCs w:val="21"/>
          <w:highlight w:val="none"/>
        </w:rPr>
        <w:t>供应商调查表</w:t>
      </w:r>
    </w:p>
    <w:tbl>
      <w:tblPr>
        <w:tblStyle w:val="20"/>
        <w:tblW w:w="9526" w:type="dxa"/>
        <w:tblInd w:w="-34" w:type="dxa"/>
        <w:tblLayout w:type="fixed"/>
        <w:tblCellMar>
          <w:top w:w="0" w:type="dxa"/>
          <w:left w:w="108" w:type="dxa"/>
          <w:bottom w:w="0" w:type="dxa"/>
          <w:right w:w="108" w:type="dxa"/>
        </w:tblCellMar>
      </w:tblPr>
      <w:tblGrid>
        <w:gridCol w:w="1000"/>
        <w:gridCol w:w="446"/>
        <w:gridCol w:w="192"/>
        <w:gridCol w:w="1614"/>
        <w:gridCol w:w="1079"/>
        <w:gridCol w:w="753"/>
        <w:gridCol w:w="1201"/>
        <w:gridCol w:w="448"/>
        <w:gridCol w:w="976"/>
        <w:gridCol w:w="1817"/>
      </w:tblGrid>
      <w:tr w14:paraId="0D8DFAE7">
        <w:tblPrEx>
          <w:tblCellMar>
            <w:top w:w="0" w:type="dxa"/>
            <w:left w:w="108" w:type="dxa"/>
            <w:bottom w:w="0" w:type="dxa"/>
            <w:right w:w="108" w:type="dxa"/>
          </w:tblCellMar>
        </w:tblPrEx>
        <w:trPr>
          <w:trHeight w:val="399" w:hRule="atLeast"/>
        </w:trPr>
        <w:tc>
          <w:tcPr>
            <w:tcW w:w="9526" w:type="dxa"/>
            <w:gridSpan w:val="10"/>
            <w:tcBorders>
              <w:top w:val="nil"/>
              <w:left w:val="nil"/>
              <w:bottom w:val="single" w:color="auto" w:sz="8" w:space="0"/>
              <w:right w:val="nil"/>
            </w:tcBorders>
            <w:shd w:val="clear" w:color="auto" w:fill="auto"/>
            <w:vAlign w:val="center"/>
          </w:tcPr>
          <w:p w14:paraId="615D8681">
            <w:pPr>
              <w:jc w:val="left"/>
              <w:rPr>
                <w:rFonts w:ascii="宋体" w:hAnsi="宋体" w:cs="宋体"/>
                <w:kern w:val="0"/>
                <w:sz w:val="21"/>
                <w:szCs w:val="21"/>
                <w:highlight w:val="none"/>
                <w:u w:val="none"/>
              </w:rPr>
            </w:pPr>
            <w:r>
              <w:rPr>
                <w:rFonts w:hint="eastAsia" w:ascii="宋体" w:hAnsi="宋体" w:cs="宋体"/>
                <w:kern w:val="0"/>
                <w:sz w:val="21"/>
                <w:szCs w:val="21"/>
                <w:highlight w:val="none"/>
                <w:u w:val="none"/>
              </w:rPr>
              <w:t>项目名称：</w:t>
            </w:r>
            <w:r>
              <w:rPr>
                <w:rFonts w:hint="eastAsia" w:ascii="宋体" w:hAnsi="宋体" w:cs="宋体"/>
                <w:b w:val="0"/>
                <w:bCs w:val="0"/>
                <w:sz w:val="21"/>
                <w:szCs w:val="21"/>
                <w:lang w:val="en-US" w:eastAsia="zh-CN"/>
              </w:rPr>
              <w:t>超算公司压缩空气储气罐更换工程</w:t>
            </w:r>
          </w:p>
        </w:tc>
      </w:tr>
      <w:tr w14:paraId="4002753F">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870DF17">
            <w:pPr>
              <w:widowControl/>
              <w:jc w:val="center"/>
              <w:rPr>
                <w:rFonts w:ascii="宋体" w:hAnsi="宋体" w:cs="宋体"/>
                <w:kern w:val="0"/>
                <w:sz w:val="21"/>
                <w:szCs w:val="21"/>
                <w:highlight w:val="none"/>
              </w:rPr>
            </w:pPr>
            <w:r>
              <w:rPr>
                <w:rFonts w:hint="eastAsia" w:ascii="宋体" w:hAnsi="宋体" w:cs="宋体"/>
                <w:kern w:val="0"/>
                <w:sz w:val="21"/>
                <w:szCs w:val="21"/>
                <w:highlight w:val="none"/>
              </w:rPr>
              <w:t xml:space="preserve">供应商名称 </w:t>
            </w:r>
          </w:p>
        </w:tc>
        <w:tc>
          <w:tcPr>
            <w:tcW w:w="4839"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2EABAC9A">
            <w:pPr>
              <w:widowControl/>
              <w:jc w:val="center"/>
              <w:rPr>
                <w:rFonts w:ascii="宋体" w:hAnsi="宋体" w:cs="宋体"/>
                <w:b/>
                <w:bCs/>
                <w:kern w:val="0"/>
                <w:sz w:val="21"/>
                <w:szCs w:val="21"/>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58CCE46">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法人代表</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108B8E93">
            <w:pPr>
              <w:widowControl/>
              <w:ind w:firstLine="200"/>
              <w:jc w:val="center"/>
              <w:rPr>
                <w:rFonts w:ascii="宋体" w:hAnsi="宋体" w:cs="宋体"/>
                <w:kern w:val="0"/>
                <w:sz w:val="21"/>
                <w:szCs w:val="21"/>
                <w:highlight w:val="none"/>
              </w:rPr>
            </w:pPr>
          </w:p>
        </w:tc>
      </w:tr>
      <w:tr w14:paraId="71F0E3C9">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5F25D0E">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详细地址</w:t>
            </w:r>
          </w:p>
        </w:tc>
        <w:tc>
          <w:tcPr>
            <w:tcW w:w="4839"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22820628">
            <w:pPr>
              <w:widowControl/>
              <w:jc w:val="center"/>
              <w:rPr>
                <w:rFonts w:ascii="宋体" w:hAnsi="宋体" w:cs="宋体"/>
                <w:b/>
                <w:bCs/>
                <w:kern w:val="0"/>
                <w:sz w:val="21"/>
                <w:szCs w:val="21"/>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A0EB8D0">
            <w:pPr>
              <w:widowControl/>
              <w:jc w:val="center"/>
              <w:rPr>
                <w:rFonts w:ascii="宋体" w:hAnsi="宋体" w:cs="宋体"/>
                <w:kern w:val="0"/>
                <w:sz w:val="21"/>
                <w:szCs w:val="21"/>
                <w:highlight w:val="none"/>
              </w:rPr>
            </w:pPr>
            <w:r>
              <w:rPr>
                <w:rFonts w:hint="eastAsia" w:ascii="宋体" w:hAnsi="宋体" w:cs="宋体"/>
                <w:kern w:val="0"/>
                <w:sz w:val="21"/>
                <w:szCs w:val="21"/>
                <w:highlight w:val="none"/>
              </w:rPr>
              <w:t>邮    编</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02ACC0E1">
            <w:pPr>
              <w:widowControl/>
              <w:ind w:firstLine="200"/>
              <w:jc w:val="center"/>
              <w:rPr>
                <w:rFonts w:ascii="宋体" w:hAnsi="宋体" w:cs="宋体"/>
                <w:kern w:val="0"/>
                <w:sz w:val="21"/>
                <w:szCs w:val="21"/>
                <w:highlight w:val="none"/>
              </w:rPr>
            </w:pPr>
          </w:p>
        </w:tc>
      </w:tr>
      <w:tr w14:paraId="5BF5F895">
        <w:tblPrEx>
          <w:tblCellMar>
            <w:top w:w="0" w:type="dxa"/>
            <w:left w:w="108" w:type="dxa"/>
            <w:bottom w:w="0" w:type="dxa"/>
            <w:right w:w="108" w:type="dxa"/>
          </w:tblCellMar>
        </w:tblPrEx>
        <w:trPr>
          <w:trHeight w:val="876"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03B6F440">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成立日期</w:t>
            </w:r>
          </w:p>
        </w:tc>
        <w:tc>
          <w:tcPr>
            <w:tcW w:w="180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EC38027">
            <w:pPr>
              <w:widowControl/>
              <w:jc w:val="center"/>
              <w:rPr>
                <w:rFonts w:ascii="宋体" w:hAnsi="宋体" w:cs="宋体"/>
                <w:b/>
                <w:bCs/>
                <w:kern w:val="0"/>
                <w:sz w:val="21"/>
                <w:szCs w:val="21"/>
                <w:highlight w:val="none"/>
              </w:rPr>
            </w:pPr>
          </w:p>
        </w:tc>
        <w:tc>
          <w:tcPr>
            <w:tcW w:w="1079" w:type="dxa"/>
            <w:tcBorders>
              <w:top w:val="single" w:color="auto" w:sz="8" w:space="0"/>
              <w:left w:val="single" w:color="auto" w:sz="8" w:space="0"/>
              <w:bottom w:val="single" w:color="auto" w:sz="8" w:space="0"/>
              <w:right w:val="single" w:color="auto" w:sz="8" w:space="0"/>
            </w:tcBorders>
            <w:shd w:val="clear" w:color="auto" w:fill="auto"/>
            <w:vAlign w:val="center"/>
          </w:tcPr>
          <w:p w14:paraId="436F7A89">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营业执照号码</w:t>
            </w: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2A02F54">
            <w:pPr>
              <w:widowControl/>
              <w:jc w:val="center"/>
              <w:rPr>
                <w:rFonts w:ascii="宋体" w:hAnsi="宋体" w:cs="宋体"/>
                <w:b/>
                <w:bCs/>
                <w:kern w:val="0"/>
                <w:sz w:val="21"/>
                <w:szCs w:val="21"/>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7B21852E">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发证机构</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7C6758D0">
            <w:pPr>
              <w:widowControl/>
              <w:ind w:firstLine="200"/>
              <w:jc w:val="center"/>
              <w:rPr>
                <w:rFonts w:ascii="宋体" w:hAnsi="宋体" w:cs="宋体"/>
                <w:kern w:val="0"/>
                <w:sz w:val="21"/>
                <w:szCs w:val="21"/>
                <w:highlight w:val="none"/>
              </w:rPr>
            </w:pPr>
          </w:p>
        </w:tc>
      </w:tr>
      <w:tr w14:paraId="554F62FF">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AB8F594">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固定电话号码</w:t>
            </w:r>
          </w:p>
        </w:tc>
        <w:tc>
          <w:tcPr>
            <w:tcW w:w="180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4A3B80DB">
            <w:pPr>
              <w:widowControl/>
              <w:jc w:val="center"/>
              <w:rPr>
                <w:rFonts w:ascii="宋体" w:hAnsi="宋体" w:cs="宋体"/>
                <w:b/>
                <w:bCs/>
                <w:kern w:val="0"/>
                <w:sz w:val="21"/>
                <w:szCs w:val="21"/>
                <w:highlight w:val="none"/>
              </w:rPr>
            </w:pPr>
          </w:p>
        </w:tc>
        <w:tc>
          <w:tcPr>
            <w:tcW w:w="1079" w:type="dxa"/>
            <w:tcBorders>
              <w:top w:val="single" w:color="auto" w:sz="8" w:space="0"/>
              <w:left w:val="single" w:color="auto" w:sz="8" w:space="0"/>
              <w:bottom w:val="single" w:color="auto" w:sz="8" w:space="0"/>
              <w:right w:val="single" w:color="auto" w:sz="8" w:space="0"/>
            </w:tcBorders>
            <w:shd w:val="clear" w:color="auto" w:fill="auto"/>
            <w:vAlign w:val="center"/>
          </w:tcPr>
          <w:p w14:paraId="5EFB2416">
            <w:pPr>
              <w:widowControl/>
              <w:jc w:val="center"/>
              <w:rPr>
                <w:rFonts w:ascii="宋体" w:hAnsi="宋体" w:cs="宋体"/>
                <w:kern w:val="0"/>
                <w:sz w:val="21"/>
                <w:szCs w:val="21"/>
                <w:highlight w:val="none"/>
              </w:rPr>
            </w:pPr>
            <w:r>
              <w:rPr>
                <w:rFonts w:hint="eastAsia" w:ascii="宋体" w:hAnsi="宋体" w:cs="宋体"/>
                <w:kern w:val="0"/>
                <w:sz w:val="21"/>
                <w:szCs w:val="21"/>
                <w:highlight w:val="none"/>
              </w:rPr>
              <w:t>传真号码</w:t>
            </w: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65D4052F">
            <w:pPr>
              <w:widowControl/>
              <w:jc w:val="center"/>
              <w:rPr>
                <w:rFonts w:ascii="宋体" w:hAnsi="宋体" w:cs="宋体"/>
                <w:b/>
                <w:bCs/>
                <w:kern w:val="0"/>
                <w:sz w:val="21"/>
                <w:szCs w:val="21"/>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8CA26D3">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注册资金</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5EA23E0F">
            <w:pPr>
              <w:widowControl/>
              <w:ind w:firstLine="200"/>
              <w:jc w:val="center"/>
              <w:rPr>
                <w:rFonts w:ascii="宋体" w:hAnsi="宋体" w:cs="宋体"/>
                <w:kern w:val="0"/>
                <w:sz w:val="21"/>
                <w:szCs w:val="21"/>
                <w:highlight w:val="none"/>
              </w:rPr>
            </w:pPr>
          </w:p>
        </w:tc>
      </w:tr>
      <w:tr w14:paraId="0E42FE74">
        <w:tblPrEx>
          <w:tblCellMar>
            <w:top w:w="0" w:type="dxa"/>
            <w:left w:w="108" w:type="dxa"/>
            <w:bottom w:w="0" w:type="dxa"/>
            <w:right w:w="108" w:type="dxa"/>
          </w:tblCellMar>
        </w:tblPrEx>
        <w:trPr>
          <w:trHeight w:val="399"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54D5C99A">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公司类型</w:t>
            </w:r>
          </w:p>
        </w:tc>
        <w:tc>
          <w:tcPr>
            <w:tcW w:w="344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17CD8B4">
            <w:pPr>
              <w:widowControl/>
              <w:jc w:val="left"/>
              <w:rPr>
                <w:rFonts w:ascii="宋体" w:hAnsi="宋体" w:cs="宋体"/>
                <w:b/>
                <w:bCs/>
                <w:kern w:val="0"/>
                <w:sz w:val="21"/>
                <w:szCs w:val="21"/>
                <w:highlight w:val="none"/>
              </w:rPr>
            </w:pPr>
          </w:p>
        </w:tc>
        <w:tc>
          <w:tcPr>
            <w:tcW w:w="1649"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7BA27FA">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机构性质</w:t>
            </w:r>
          </w:p>
        </w:tc>
        <w:tc>
          <w:tcPr>
            <w:tcW w:w="27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A902B89">
            <w:pPr>
              <w:widowControl/>
              <w:jc w:val="left"/>
              <w:rPr>
                <w:rFonts w:ascii="宋体" w:hAnsi="宋体" w:cs="宋体"/>
                <w:b/>
                <w:bCs/>
                <w:kern w:val="0"/>
                <w:sz w:val="21"/>
                <w:szCs w:val="21"/>
                <w:highlight w:val="none"/>
              </w:rPr>
            </w:pPr>
          </w:p>
        </w:tc>
      </w:tr>
      <w:tr w14:paraId="198AB280">
        <w:tblPrEx>
          <w:tblCellMar>
            <w:top w:w="0" w:type="dxa"/>
            <w:left w:w="108" w:type="dxa"/>
            <w:bottom w:w="0" w:type="dxa"/>
            <w:right w:w="108" w:type="dxa"/>
          </w:tblCellMar>
        </w:tblPrEx>
        <w:trPr>
          <w:trHeight w:val="399"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B23EB50">
            <w:pPr>
              <w:widowControl/>
              <w:jc w:val="center"/>
              <w:rPr>
                <w:rFonts w:ascii="宋体" w:hAnsi="宋体" w:cs="宋体"/>
                <w:kern w:val="0"/>
                <w:sz w:val="21"/>
                <w:szCs w:val="21"/>
                <w:highlight w:val="none"/>
              </w:rPr>
            </w:pPr>
            <w:r>
              <w:rPr>
                <w:rFonts w:hint="eastAsia" w:ascii="宋体" w:hAnsi="宋体" w:cs="宋体"/>
                <w:kern w:val="0"/>
                <w:sz w:val="21"/>
                <w:szCs w:val="21"/>
                <w:highlight w:val="none"/>
              </w:rPr>
              <w:t>项目联系人</w:t>
            </w:r>
          </w:p>
        </w:tc>
        <w:tc>
          <w:tcPr>
            <w:tcW w:w="344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97E2A1B">
            <w:pPr>
              <w:widowControl/>
              <w:jc w:val="left"/>
              <w:rPr>
                <w:rFonts w:ascii="宋体" w:hAnsi="宋体" w:cs="宋体"/>
                <w:b/>
                <w:bCs/>
                <w:kern w:val="0"/>
                <w:sz w:val="21"/>
                <w:szCs w:val="21"/>
                <w:highlight w:val="none"/>
              </w:rPr>
            </w:pPr>
          </w:p>
        </w:tc>
        <w:tc>
          <w:tcPr>
            <w:tcW w:w="1649"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054E34DD">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联系电话</w:t>
            </w:r>
          </w:p>
        </w:tc>
        <w:tc>
          <w:tcPr>
            <w:tcW w:w="27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9E924B2">
            <w:pPr>
              <w:widowControl/>
              <w:jc w:val="left"/>
              <w:rPr>
                <w:rFonts w:ascii="宋体" w:hAnsi="宋体" w:cs="宋体"/>
                <w:b/>
                <w:bCs/>
                <w:kern w:val="0"/>
                <w:sz w:val="21"/>
                <w:szCs w:val="21"/>
                <w:highlight w:val="none"/>
              </w:rPr>
            </w:pPr>
          </w:p>
        </w:tc>
      </w:tr>
      <w:tr w14:paraId="5F9BBBAF">
        <w:tblPrEx>
          <w:tblCellMar>
            <w:top w:w="0" w:type="dxa"/>
            <w:left w:w="108" w:type="dxa"/>
            <w:bottom w:w="0" w:type="dxa"/>
            <w:right w:w="108" w:type="dxa"/>
          </w:tblCellMar>
        </w:tblPrEx>
        <w:trPr>
          <w:trHeight w:val="747"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1D13CE5">
            <w:pPr>
              <w:widowControl/>
              <w:jc w:val="center"/>
              <w:rPr>
                <w:rFonts w:ascii="宋体" w:hAnsi="宋体" w:cs="宋体"/>
                <w:kern w:val="0"/>
                <w:sz w:val="21"/>
                <w:szCs w:val="21"/>
                <w:highlight w:val="none"/>
              </w:rPr>
            </w:pPr>
            <w:r>
              <w:rPr>
                <w:rFonts w:hint="eastAsia" w:ascii="宋体" w:hAnsi="宋体" w:cs="宋体"/>
                <w:kern w:val="0"/>
                <w:sz w:val="21"/>
                <w:szCs w:val="21"/>
                <w:highlight w:val="none"/>
              </w:rPr>
              <w:t>经营范围</w:t>
            </w:r>
          </w:p>
        </w:tc>
        <w:tc>
          <w:tcPr>
            <w:tcW w:w="7888" w:type="dxa"/>
            <w:gridSpan w:val="7"/>
            <w:tcBorders>
              <w:top w:val="single" w:color="auto" w:sz="8" w:space="0"/>
              <w:left w:val="single" w:color="auto" w:sz="8" w:space="0"/>
              <w:bottom w:val="single" w:color="auto" w:sz="8" w:space="0"/>
              <w:right w:val="single" w:color="auto" w:sz="8" w:space="0"/>
            </w:tcBorders>
            <w:shd w:val="clear" w:color="auto" w:fill="auto"/>
            <w:vAlign w:val="center"/>
          </w:tcPr>
          <w:p w14:paraId="7485388B">
            <w:pPr>
              <w:widowControl/>
              <w:rPr>
                <w:rFonts w:ascii="宋体" w:hAnsi="宋体" w:cs="宋体"/>
                <w:b/>
                <w:bCs/>
                <w:kern w:val="0"/>
                <w:sz w:val="21"/>
                <w:szCs w:val="21"/>
                <w:highlight w:val="none"/>
              </w:rPr>
            </w:pPr>
          </w:p>
          <w:p w14:paraId="14784ABC">
            <w:pPr>
              <w:widowControl/>
              <w:rPr>
                <w:rFonts w:ascii="宋体" w:hAnsi="宋体" w:cs="宋体"/>
                <w:b/>
                <w:bCs/>
                <w:kern w:val="0"/>
                <w:sz w:val="21"/>
                <w:szCs w:val="21"/>
                <w:highlight w:val="none"/>
              </w:rPr>
            </w:pPr>
          </w:p>
          <w:p w14:paraId="74D422D3">
            <w:pPr>
              <w:widowControl/>
              <w:rPr>
                <w:rFonts w:ascii="宋体" w:hAnsi="宋体" w:cs="宋体"/>
                <w:b/>
                <w:bCs/>
                <w:kern w:val="0"/>
                <w:sz w:val="21"/>
                <w:szCs w:val="21"/>
                <w:highlight w:val="none"/>
              </w:rPr>
            </w:pPr>
          </w:p>
          <w:p w14:paraId="5F1DB338">
            <w:pPr>
              <w:widowControl/>
              <w:rPr>
                <w:rFonts w:ascii="宋体" w:hAnsi="宋体" w:cs="宋体"/>
                <w:b/>
                <w:bCs/>
                <w:kern w:val="0"/>
                <w:sz w:val="21"/>
                <w:szCs w:val="21"/>
                <w:highlight w:val="none"/>
              </w:rPr>
            </w:pPr>
          </w:p>
        </w:tc>
      </w:tr>
      <w:tr w14:paraId="78CA5207">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3690A830">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序号</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78DDDFBA">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资质证书（认证项目）名称</w:t>
            </w: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0A0DE1DA">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发证机关</w:t>
            </w:r>
          </w:p>
        </w:tc>
      </w:tr>
      <w:tr w14:paraId="4DC88FEA">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586E740C">
            <w:pPr>
              <w:widowControl/>
              <w:jc w:val="center"/>
              <w:rPr>
                <w:rFonts w:ascii="宋体" w:hAnsi="宋体" w:cs="宋体"/>
                <w:kern w:val="0"/>
                <w:sz w:val="21"/>
                <w:szCs w:val="21"/>
                <w:highlight w:val="none"/>
              </w:rPr>
            </w:pPr>
            <w:r>
              <w:rPr>
                <w:rFonts w:hint="eastAsia" w:ascii="宋体" w:hAnsi="宋体" w:cs="宋体"/>
                <w:kern w:val="0"/>
                <w:sz w:val="21"/>
                <w:szCs w:val="21"/>
                <w:highlight w:val="none"/>
              </w:rPr>
              <w:t>1</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45C88AA0">
            <w:pPr>
              <w:widowControl/>
              <w:jc w:val="center"/>
              <w:rPr>
                <w:rFonts w:ascii="宋体" w:hAnsi="宋体" w:cs="宋体"/>
                <w:b/>
                <w:bCs/>
                <w:kern w:val="0"/>
                <w:sz w:val="21"/>
                <w:szCs w:val="21"/>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AA7D635">
            <w:pPr>
              <w:widowControl/>
              <w:jc w:val="center"/>
              <w:rPr>
                <w:rFonts w:ascii="宋体" w:hAnsi="宋体" w:cs="宋体"/>
                <w:b/>
                <w:bCs/>
                <w:kern w:val="0"/>
                <w:sz w:val="21"/>
                <w:szCs w:val="21"/>
                <w:highlight w:val="none"/>
              </w:rPr>
            </w:pPr>
          </w:p>
        </w:tc>
      </w:tr>
      <w:tr w14:paraId="5E8F30C3">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4F78663F">
            <w:pPr>
              <w:widowControl/>
              <w:jc w:val="center"/>
              <w:rPr>
                <w:rFonts w:ascii="宋体" w:hAnsi="宋体" w:cs="宋体"/>
                <w:kern w:val="0"/>
                <w:sz w:val="21"/>
                <w:szCs w:val="21"/>
                <w:highlight w:val="none"/>
              </w:rPr>
            </w:pPr>
            <w:r>
              <w:rPr>
                <w:rFonts w:hint="eastAsia" w:ascii="宋体" w:hAnsi="宋体" w:cs="宋体"/>
                <w:kern w:val="0"/>
                <w:sz w:val="21"/>
                <w:szCs w:val="21"/>
                <w:highlight w:val="none"/>
              </w:rPr>
              <w:t>2</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41D3CE1C">
            <w:pPr>
              <w:widowControl/>
              <w:jc w:val="center"/>
              <w:rPr>
                <w:rFonts w:ascii="宋体" w:hAnsi="宋体" w:cs="宋体"/>
                <w:b/>
                <w:bCs/>
                <w:kern w:val="0"/>
                <w:sz w:val="21"/>
                <w:szCs w:val="21"/>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3A347DD">
            <w:pPr>
              <w:widowControl/>
              <w:jc w:val="center"/>
              <w:rPr>
                <w:rFonts w:ascii="宋体" w:hAnsi="宋体" w:cs="宋体"/>
                <w:b/>
                <w:bCs/>
                <w:kern w:val="0"/>
                <w:sz w:val="21"/>
                <w:szCs w:val="21"/>
                <w:highlight w:val="none"/>
              </w:rPr>
            </w:pPr>
          </w:p>
        </w:tc>
      </w:tr>
      <w:tr w14:paraId="1CF426DA">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1CDCDE45">
            <w:pPr>
              <w:widowControl/>
              <w:jc w:val="center"/>
              <w:rPr>
                <w:rFonts w:ascii="宋体" w:hAnsi="宋体" w:cs="宋体"/>
                <w:kern w:val="0"/>
                <w:sz w:val="21"/>
                <w:szCs w:val="21"/>
                <w:highlight w:val="none"/>
              </w:rPr>
            </w:pPr>
            <w:r>
              <w:rPr>
                <w:rFonts w:hint="eastAsia" w:ascii="宋体" w:hAnsi="宋体" w:cs="宋体"/>
                <w:kern w:val="0"/>
                <w:sz w:val="21"/>
                <w:szCs w:val="21"/>
                <w:highlight w:val="none"/>
              </w:rPr>
              <w:t>3</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73006ACA">
            <w:pPr>
              <w:widowControl/>
              <w:jc w:val="center"/>
              <w:rPr>
                <w:rFonts w:ascii="宋体" w:hAnsi="宋体" w:cs="宋体"/>
                <w:b/>
                <w:bCs/>
                <w:kern w:val="0"/>
                <w:sz w:val="21"/>
                <w:szCs w:val="21"/>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6FB590D3">
            <w:pPr>
              <w:widowControl/>
              <w:jc w:val="center"/>
              <w:rPr>
                <w:rFonts w:ascii="宋体" w:hAnsi="宋体" w:cs="宋体"/>
                <w:b/>
                <w:bCs/>
                <w:kern w:val="0"/>
                <w:sz w:val="21"/>
                <w:szCs w:val="21"/>
                <w:highlight w:val="none"/>
              </w:rPr>
            </w:pPr>
          </w:p>
        </w:tc>
      </w:tr>
      <w:tr w14:paraId="751AE91F">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2E249FAC">
            <w:pPr>
              <w:widowControl/>
              <w:jc w:val="center"/>
              <w:rPr>
                <w:rFonts w:ascii="宋体" w:hAnsi="宋体" w:cs="宋体"/>
                <w:b/>
                <w:bCs/>
                <w:kern w:val="0"/>
                <w:sz w:val="21"/>
                <w:szCs w:val="21"/>
                <w:highlight w:val="none"/>
              </w:rPr>
            </w:pP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2AA9FA4E">
            <w:pPr>
              <w:widowControl/>
              <w:jc w:val="center"/>
              <w:rPr>
                <w:rFonts w:ascii="宋体" w:hAnsi="宋体" w:cs="宋体"/>
                <w:b/>
                <w:bCs/>
                <w:kern w:val="0"/>
                <w:sz w:val="21"/>
                <w:szCs w:val="21"/>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02A2F0A">
            <w:pPr>
              <w:widowControl/>
              <w:jc w:val="center"/>
              <w:rPr>
                <w:rFonts w:ascii="宋体" w:hAnsi="宋体" w:cs="宋体"/>
                <w:b/>
                <w:bCs/>
                <w:kern w:val="0"/>
                <w:sz w:val="21"/>
                <w:szCs w:val="21"/>
                <w:highlight w:val="none"/>
              </w:rPr>
            </w:pPr>
          </w:p>
        </w:tc>
      </w:tr>
      <w:tr w14:paraId="1C532C8F">
        <w:tblPrEx>
          <w:tblCellMar>
            <w:top w:w="0" w:type="dxa"/>
            <w:left w:w="108" w:type="dxa"/>
            <w:bottom w:w="0" w:type="dxa"/>
            <w:right w:w="108" w:type="dxa"/>
          </w:tblCellMar>
        </w:tblPrEx>
        <w:trPr>
          <w:trHeight w:val="397"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567CAAE">
            <w:pPr>
              <w:widowControl/>
              <w:jc w:val="center"/>
              <w:rPr>
                <w:rFonts w:ascii="宋体" w:hAnsi="宋体" w:cs="宋体"/>
                <w:kern w:val="0"/>
                <w:sz w:val="21"/>
                <w:szCs w:val="21"/>
                <w:highlight w:val="none"/>
              </w:rPr>
            </w:pPr>
            <w:r>
              <w:rPr>
                <w:rFonts w:hint="eastAsia" w:ascii="宋体" w:hAnsi="宋体" w:cs="宋体"/>
                <w:kern w:val="0"/>
                <w:sz w:val="21"/>
                <w:szCs w:val="21"/>
                <w:highlight w:val="none"/>
              </w:rPr>
              <w:t>主要服务行业</w:t>
            </w:r>
          </w:p>
        </w:tc>
        <w:tc>
          <w:tcPr>
            <w:tcW w:w="26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D6149F3">
            <w:pPr>
              <w:widowControl/>
              <w:jc w:val="center"/>
              <w:rPr>
                <w:rFonts w:ascii="宋体" w:hAnsi="宋体" w:cs="宋体"/>
                <w:b/>
                <w:bCs/>
                <w:kern w:val="0"/>
                <w:sz w:val="21"/>
                <w:szCs w:val="21"/>
                <w:highlight w:val="none"/>
              </w:rPr>
            </w:pP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4BD4440">
            <w:pPr>
              <w:widowControl/>
              <w:jc w:val="center"/>
              <w:rPr>
                <w:rFonts w:ascii="宋体" w:hAnsi="宋体" w:cs="宋体"/>
                <w:kern w:val="0"/>
                <w:sz w:val="21"/>
                <w:szCs w:val="21"/>
                <w:highlight w:val="none"/>
              </w:rPr>
            </w:pPr>
            <w:r>
              <w:rPr>
                <w:rFonts w:hint="eastAsia" w:ascii="宋体" w:hAnsi="宋体" w:cs="宋体"/>
                <w:kern w:val="0"/>
                <w:sz w:val="21"/>
                <w:szCs w:val="21"/>
                <w:highlight w:val="none"/>
              </w:rPr>
              <w:t>主要客户</w:t>
            </w: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B57EBDC">
            <w:pPr>
              <w:widowControl/>
              <w:jc w:val="center"/>
              <w:rPr>
                <w:rFonts w:ascii="宋体" w:hAnsi="宋体" w:cs="宋体"/>
                <w:b/>
                <w:bCs/>
                <w:kern w:val="0"/>
                <w:sz w:val="21"/>
                <w:szCs w:val="21"/>
                <w:highlight w:val="none"/>
              </w:rPr>
            </w:pPr>
          </w:p>
        </w:tc>
      </w:tr>
      <w:tr w14:paraId="1FCF6794">
        <w:tblPrEx>
          <w:tblCellMar>
            <w:top w:w="0" w:type="dxa"/>
            <w:left w:w="108" w:type="dxa"/>
            <w:bottom w:w="0" w:type="dxa"/>
            <w:right w:w="108" w:type="dxa"/>
          </w:tblCellMar>
        </w:tblPrEx>
        <w:trPr>
          <w:trHeight w:val="397" w:hRule="atLeast"/>
        </w:trPr>
        <w:tc>
          <w:tcPr>
            <w:tcW w:w="9526" w:type="dxa"/>
            <w:gridSpan w:val="10"/>
            <w:tcBorders>
              <w:top w:val="single" w:color="auto" w:sz="8" w:space="0"/>
              <w:left w:val="single" w:color="auto" w:sz="8" w:space="0"/>
              <w:bottom w:val="single" w:color="auto" w:sz="8" w:space="0"/>
              <w:right w:val="single" w:color="auto" w:sz="8" w:space="0"/>
            </w:tcBorders>
            <w:shd w:val="clear" w:color="auto" w:fill="auto"/>
            <w:vAlign w:val="center"/>
          </w:tcPr>
          <w:p w14:paraId="5FCAA786">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近三年类似业绩</w:t>
            </w:r>
          </w:p>
        </w:tc>
      </w:tr>
      <w:tr w14:paraId="0DBAACC8">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331EF8F1">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序号</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74690ECA">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服务单位</w:t>
            </w: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5923BA17">
            <w:pPr>
              <w:widowControl/>
              <w:jc w:val="center"/>
              <w:rPr>
                <w:rFonts w:ascii="宋体" w:hAnsi="宋体" w:cs="宋体"/>
                <w:kern w:val="0"/>
                <w:sz w:val="21"/>
                <w:szCs w:val="21"/>
                <w:highlight w:val="none"/>
              </w:rPr>
            </w:pPr>
            <w:r>
              <w:rPr>
                <w:rFonts w:hint="eastAsia" w:ascii="宋体" w:hAnsi="宋体" w:cs="宋体"/>
                <w:kern w:val="0"/>
                <w:sz w:val="21"/>
                <w:szCs w:val="21"/>
                <w:highlight w:val="none"/>
              </w:rPr>
              <w:t>项目内容</w:t>
            </w:r>
          </w:p>
        </w:tc>
      </w:tr>
      <w:tr w14:paraId="7F467CE5">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06571D3F">
            <w:pPr>
              <w:widowControl/>
              <w:jc w:val="center"/>
              <w:rPr>
                <w:rFonts w:ascii="宋体" w:hAnsi="宋体" w:cs="宋体"/>
                <w:kern w:val="0"/>
                <w:sz w:val="21"/>
                <w:szCs w:val="21"/>
                <w:highlight w:val="none"/>
              </w:rPr>
            </w:pPr>
            <w:r>
              <w:rPr>
                <w:rFonts w:hint="eastAsia" w:ascii="宋体" w:hAnsi="宋体" w:cs="宋体"/>
                <w:kern w:val="0"/>
                <w:sz w:val="21"/>
                <w:szCs w:val="21"/>
                <w:highlight w:val="none"/>
              </w:rPr>
              <w:t>1</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3CBA3046">
            <w:pPr>
              <w:widowControl/>
              <w:jc w:val="center"/>
              <w:rPr>
                <w:rFonts w:ascii="宋体" w:hAnsi="宋体" w:cs="宋体"/>
                <w:b/>
                <w:bCs/>
                <w:kern w:val="0"/>
                <w:sz w:val="21"/>
                <w:szCs w:val="21"/>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08F48EE5">
            <w:pPr>
              <w:widowControl/>
              <w:jc w:val="center"/>
              <w:rPr>
                <w:rFonts w:ascii="宋体" w:hAnsi="宋体" w:cs="宋体"/>
                <w:b/>
                <w:bCs/>
                <w:kern w:val="0"/>
                <w:sz w:val="21"/>
                <w:szCs w:val="21"/>
                <w:highlight w:val="none"/>
              </w:rPr>
            </w:pPr>
          </w:p>
        </w:tc>
      </w:tr>
      <w:tr w14:paraId="55F07194">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2AF3BAD8">
            <w:pPr>
              <w:widowControl/>
              <w:jc w:val="center"/>
              <w:rPr>
                <w:rFonts w:ascii="宋体" w:hAnsi="宋体" w:cs="宋体"/>
                <w:kern w:val="0"/>
                <w:sz w:val="21"/>
                <w:szCs w:val="21"/>
                <w:highlight w:val="none"/>
              </w:rPr>
            </w:pPr>
            <w:r>
              <w:rPr>
                <w:rFonts w:hint="eastAsia" w:ascii="宋体" w:hAnsi="宋体" w:cs="宋体"/>
                <w:kern w:val="0"/>
                <w:sz w:val="21"/>
                <w:szCs w:val="21"/>
                <w:highlight w:val="none"/>
              </w:rPr>
              <w:t>2</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393D2A91">
            <w:pPr>
              <w:widowControl/>
              <w:jc w:val="center"/>
              <w:rPr>
                <w:rFonts w:ascii="宋体" w:hAnsi="宋体" w:cs="宋体"/>
                <w:b/>
                <w:bCs/>
                <w:kern w:val="0"/>
                <w:sz w:val="21"/>
                <w:szCs w:val="21"/>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3974D1AE">
            <w:pPr>
              <w:widowControl/>
              <w:jc w:val="center"/>
              <w:rPr>
                <w:rFonts w:ascii="宋体" w:hAnsi="宋体" w:cs="宋体"/>
                <w:b/>
                <w:bCs/>
                <w:kern w:val="0"/>
                <w:sz w:val="21"/>
                <w:szCs w:val="21"/>
                <w:highlight w:val="none"/>
              </w:rPr>
            </w:pPr>
          </w:p>
        </w:tc>
      </w:tr>
      <w:tr w14:paraId="47225AA7">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142DCD00">
            <w:pPr>
              <w:widowControl/>
              <w:jc w:val="center"/>
              <w:rPr>
                <w:rFonts w:ascii="宋体" w:hAnsi="宋体" w:cs="宋体"/>
                <w:kern w:val="0"/>
                <w:sz w:val="21"/>
                <w:szCs w:val="21"/>
                <w:highlight w:val="none"/>
              </w:rPr>
            </w:pPr>
            <w:r>
              <w:rPr>
                <w:rFonts w:hint="eastAsia" w:ascii="宋体" w:hAnsi="宋体" w:cs="宋体"/>
                <w:kern w:val="0"/>
                <w:sz w:val="21"/>
                <w:szCs w:val="21"/>
                <w:highlight w:val="none"/>
              </w:rPr>
              <w:t>3</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55D42034">
            <w:pPr>
              <w:widowControl/>
              <w:jc w:val="center"/>
              <w:rPr>
                <w:rFonts w:ascii="宋体" w:hAnsi="宋体" w:cs="宋体"/>
                <w:b/>
                <w:bCs/>
                <w:kern w:val="0"/>
                <w:sz w:val="21"/>
                <w:szCs w:val="21"/>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tcPr>
          <w:p w14:paraId="14B9155E">
            <w:pPr>
              <w:widowControl/>
              <w:jc w:val="center"/>
              <w:rPr>
                <w:rFonts w:hint="eastAsia" w:ascii="宋体" w:hAnsi="宋体" w:cs="宋体"/>
                <w:b/>
                <w:bCs/>
                <w:kern w:val="0"/>
                <w:sz w:val="21"/>
                <w:szCs w:val="21"/>
                <w:highlight w:val="none"/>
              </w:rPr>
            </w:pPr>
          </w:p>
        </w:tc>
      </w:tr>
      <w:tr w14:paraId="443295FF">
        <w:tblPrEx>
          <w:tblCellMar>
            <w:top w:w="0" w:type="dxa"/>
            <w:left w:w="108" w:type="dxa"/>
            <w:bottom w:w="0" w:type="dxa"/>
            <w:right w:w="108" w:type="dxa"/>
          </w:tblCellMar>
        </w:tblPrEx>
        <w:trPr>
          <w:trHeight w:val="399" w:hRule="atLeast"/>
        </w:trPr>
        <w:tc>
          <w:tcPr>
            <w:tcW w:w="9526" w:type="dxa"/>
            <w:gridSpan w:val="10"/>
            <w:tcBorders>
              <w:top w:val="nil"/>
              <w:left w:val="nil"/>
              <w:bottom w:val="nil"/>
              <w:right w:val="nil"/>
            </w:tcBorders>
            <w:shd w:val="clear" w:color="auto" w:fill="auto"/>
            <w:vAlign w:val="center"/>
          </w:tcPr>
          <w:p w14:paraId="2DB5BCA6">
            <w:pPr>
              <w:spacing w:line="400" w:lineRule="exact"/>
              <w:rPr>
                <w:rFonts w:hint="eastAsia" w:ascii="宋体" w:hAnsi="宋体" w:cs="宋体"/>
                <w:sz w:val="21"/>
                <w:szCs w:val="21"/>
                <w:highlight w:val="none"/>
              </w:rPr>
            </w:pPr>
          </w:p>
        </w:tc>
      </w:tr>
    </w:tbl>
    <w:p w14:paraId="603CD63E">
      <w:pPr>
        <w:adjustRightInd w:val="0"/>
        <w:snapToGrid w:val="0"/>
        <w:ind w:firstLine="573"/>
        <w:rPr>
          <w:rFonts w:hint="eastAsia" w:ascii="宋体" w:hAnsi="宋体" w:cs="宋体"/>
          <w:b/>
          <w:bCs/>
          <w:sz w:val="21"/>
          <w:szCs w:val="21"/>
          <w:highlight w:val="none"/>
        </w:rPr>
      </w:pPr>
      <w:r>
        <w:rPr>
          <w:rFonts w:hint="eastAsia" w:ascii="宋体" w:hAnsi="宋体" w:cs="宋体"/>
          <w:sz w:val="21"/>
          <w:szCs w:val="21"/>
          <w:highlight w:val="none"/>
        </w:rPr>
        <w:t>注：供应商应按供应商须知的要求</w:t>
      </w:r>
      <w:r>
        <w:rPr>
          <w:rFonts w:hint="eastAsia" w:ascii="宋体" w:hAnsi="宋体" w:cs="宋体"/>
          <w:b/>
          <w:bCs/>
          <w:sz w:val="21"/>
          <w:szCs w:val="21"/>
          <w:highlight w:val="none"/>
        </w:rPr>
        <w:t>提供主体资格证明材料及相关资质证明材料。（相关证明文件附后）</w:t>
      </w:r>
    </w:p>
    <w:p w14:paraId="47258309">
      <w:pPr>
        <w:adjustRightInd w:val="0"/>
        <w:snapToGrid w:val="0"/>
        <w:spacing w:line="360" w:lineRule="auto"/>
        <w:jc w:val="right"/>
        <w:rPr>
          <w:rFonts w:ascii="宋体" w:hAnsi="宋体" w:cs="宋体"/>
          <w:sz w:val="21"/>
          <w:szCs w:val="21"/>
          <w:highlight w:val="none"/>
          <w:lang w:val="en-GB"/>
        </w:rPr>
      </w:pPr>
      <w:r>
        <w:rPr>
          <w:rFonts w:hint="eastAsia" w:ascii="宋体" w:hAnsi="宋体" w:cs="宋体"/>
          <w:sz w:val="21"/>
          <w:szCs w:val="21"/>
          <w:highlight w:val="none"/>
          <w:lang w:val="en-GB"/>
        </w:rPr>
        <w:t>供应商名称（加盖公章）：</w:t>
      </w:r>
    </w:p>
    <w:p w14:paraId="717360D5">
      <w:pPr>
        <w:pStyle w:val="5"/>
        <w:ind w:firstLine="480"/>
        <w:jc w:val="left"/>
        <w:rPr>
          <w:rFonts w:hint="eastAsia" w:ascii="宋体" w:hAnsi="宋体" w:cs="宋体"/>
          <w:color w:val="auto"/>
          <w:sz w:val="21"/>
          <w:szCs w:val="21"/>
        </w:rPr>
      </w:pPr>
      <w:r>
        <w:rPr>
          <w:rFonts w:hint="eastAsia" w:ascii="宋体" w:hAnsi="宋体" w:cs="宋体"/>
          <w:sz w:val="21"/>
          <w:szCs w:val="21"/>
          <w:highlight w:val="none"/>
          <w:lang w:val="en-GB"/>
        </w:rPr>
        <w:br w:type="page"/>
      </w:r>
      <w:r>
        <w:rPr>
          <w:rFonts w:hint="eastAsia" w:ascii="宋体" w:hAnsi="宋体" w:cs="宋体"/>
          <w:sz w:val="21"/>
          <w:szCs w:val="21"/>
          <w:highlight w:val="none"/>
          <w:lang w:val="en-US" w:eastAsia="zh-CN"/>
        </w:rPr>
        <w:t xml:space="preserve">2.4 </w:t>
      </w:r>
      <w:r>
        <w:rPr>
          <w:rFonts w:hint="eastAsia" w:ascii="宋体" w:hAnsi="宋体" w:cs="宋体"/>
          <w:color w:val="auto"/>
          <w:sz w:val="21"/>
          <w:szCs w:val="21"/>
        </w:rPr>
        <w:t>投标人未被列入国家企业信用信息公示系统（www.gsxt.gov.cn)中严重违法失信企业名单，且未被列入“信用中国”网站（www.creditchina.gov.cn）失信被执行人名单（附查询结果截图并打印页面加盖公章）</w:t>
      </w:r>
    </w:p>
    <w:p w14:paraId="6B05AB7A">
      <w:pPr>
        <w:adjustRightInd w:val="0"/>
        <w:snapToGrid w:val="0"/>
        <w:ind w:left="-88" w:leftChars="-42"/>
        <w:jc w:val="left"/>
        <w:rPr>
          <w:rFonts w:hint="eastAsia" w:ascii="方正小标宋简体" w:hAnsi="方正小标宋简体" w:eastAsia="方正小标宋简体" w:cs="Arial"/>
          <w:color w:val="auto"/>
          <w:sz w:val="21"/>
          <w:szCs w:val="21"/>
          <w:lang w:val="en-US" w:eastAsia="zh-CN"/>
        </w:rPr>
      </w:pPr>
      <w:r>
        <w:rPr>
          <w:rFonts w:hint="eastAsia" w:ascii="方正小标宋简体" w:hAnsi="方正小标宋简体" w:eastAsia="方正小标宋简体" w:cs="Arial"/>
          <w:color w:val="auto"/>
          <w:sz w:val="21"/>
          <w:szCs w:val="21"/>
          <w:lang w:val="en-US" w:eastAsia="zh-CN"/>
        </w:rPr>
        <w:t>截图示例：</w:t>
      </w:r>
      <w:r>
        <w:rPr>
          <w:rFonts w:hint="eastAsia" w:ascii="方正小标宋简体" w:hAnsi="方正小标宋简体" w:eastAsia="方正小标宋简体" w:cs="Arial"/>
          <w:color w:val="auto"/>
          <w:sz w:val="21"/>
          <w:szCs w:val="21"/>
          <w:lang w:val="en-US" w:eastAsia="zh-CN"/>
        </w:rPr>
        <w:drawing>
          <wp:inline distT="0" distB="0" distL="114300" distR="114300">
            <wp:extent cx="5333365" cy="2851150"/>
            <wp:effectExtent l="0" t="0" r="635" b="6350"/>
            <wp:docPr id="4" name="图片 4" descr="174159353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41593536552"/>
                    <pic:cNvPicPr>
                      <a:picLocks noChangeAspect="1"/>
                    </pic:cNvPicPr>
                  </pic:nvPicPr>
                  <pic:blipFill>
                    <a:blip r:embed="rId4"/>
                    <a:stretch>
                      <a:fillRect/>
                    </a:stretch>
                  </pic:blipFill>
                  <pic:spPr>
                    <a:xfrm>
                      <a:off x="0" y="0"/>
                      <a:ext cx="5333365" cy="2851150"/>
                    </a:xfrm>
                    <a:prstGeom prst="rect">
                      <a:avLst/>
                    </a:prstGeom>
                  </pic:spPr>
                </pic:pic>
              </a:graphicData>
            </a:graphic>
          </wp:inline>
        </w:drawing>
      </w:r>
    </w:p>
    <w:p w14:paraId="56C4D8C2">
      <w:pPr>
        <w:adjustRightInd w:val="0"/>
        <w:snapToGrid w:val="0"/>
        <w:ind w:left="-88" w:leftChars="-42"/>
        <w:jc w:val="left"/>
        <w:rPr>
          <w:rFonts w:hint="eastAsia" w:ascii="方正小标宋简体" w:hAnsi="方正小标宋简体" w:eastAsia="方正小标宋简体" w:cs="Arial"/>
          <w:color w:val="auto"/>
          <w:sz w:val="21"/>
          <w:szCs w:val="21"/>
          <w:lang w:val="en-US" w:eastAsia="zh-CN"/>
        </w:rPr>
      </w:pPr>
    </w:p>
    <w:p w14:paraId="7E653925">
      <w:pPr>
        <w:adjustRightInd w:val="0"/>
        <w:snapToGrid w:val="0"/>
        <w:ind w:left="-88" w:leftChars="-42"/>
        <w:jc w:val="left"/>
        <w:rPr>
          <w:rFonts w:hint="eastAsia" w:ascii="方正小标宋简体" w:hAnsi="方正小标宋简体" w:eastAsia="方正小标宋简体" w:cs="Arial"/>
          <w:color w:val="auto"/>
          <w:sz w:val="21"/>
          <w:szCs w:val="21"/>
          <w:lang w:val="en-US" w:eastAsia="zh-CN"/>
        </w:rPr>
      </w:pPr>
      <w:r>
        <w:rPr>
          <w:rFonts w:hint="eastAsia" w:ascii="方正小标宋简体" w:hAnsi="方正小标宋简体" w:eastAsia="方正小标宋简体" w:cs="Arial"/>
          <w:color w:val="auto"/>
          <w:sz w:val="21"/>
          <w:szCs w:val="21"/>
          <w:lang w:val="en-US" w:eastAsia="zh-CN"/>
        </w:rPr>
        <w:drawing>
          <wp:inline distT="0" distB="0" distL="114300" distR="114300">
            <wp:extent cx="5336540" cy="3955415"/>
            <wp:effectExtent l="0" t="0" r="16510" b="6985"/>
            <wp:docPr id="5" name="图片 5" descr="174159362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41593620537"/>
                    <pic:cNvPicPr>
                      <a:picLocks noChangeAspect="1"/>
                    </pic:cNvPicPr>
                  </pic:nvPicPr>
                  <pic:blipFill>
                    <a:blip r:embed="rId5"/>
                    <a:stretch>
                      <a:fillRect/>
                    </a:stretch>
                  </pic:blipFill>
                  <pic:spPr>
                    <a:xfrm>
                      <a:off x="0" y="0"/>
                      <a:ext cx="5336540" cy="3955415"/>
                    </a:xfrm>
                    <a:prstGeom prst="rect">
                      <a:avLst/>
                    </a:prstGeom>
                  </pic:spPr>
                </pic:pic>
              </a:graphicData>
            </a:graphic>
          </wp:inline>
        </w:drawing>
      </w:r>
    </w:p>
    <w:p w14:paraId="0A7FC999">
      <w:pPr>
        <w:adjustRightInd w:val="0"/>
        <w:snapToGrid w:val="0"/>
        <w:ind w:left="-88" w:leftChars="-42"/>
        <w:jc w:val="left"/>
        <w:rPr>
          <w:rFonts w:hint="eastAsia" w:ascii="方正小标宋简体" w:hAnsi="方正小标宋简体" w:eastAsia="方正小标宋简体" w:cs="Arial"/>
          <w:color w:val="auto"/>
          <w:sz w:val="21"/>
          <w:szCs w:val="21"/>
          <w:lang w:val="en-US" w:eastAsia="zh-CN"/>
        </w:rPr>
      </w:pPr>
    </w:p>
    <w:p w14:paraId="49E1C172">
      <w:pPr>
        <w:adjustRightInd w:val="0"/>
        <w:snapToGrid w:val="0"/>
        <w:ind w:left="-88" w:leftChars="-42"/>
        <w:jc w:val="left"/>
        <w:rPr>
          <w:rFonts w:hint="eastAsia" w:ascii="方正小标宋简体" w:hAnsi="方正小标宋简体" w:eastAsia="方正小标宋简体" w:cs="Arial"/>
          <w:color w:val="auto"/>
          <w:sz w:val="21"/>
          <w:szCs w:val="21"/>
          <w:lang w:val="en-US" w:eastAsia="zh-CN"/>
        </w:rPr>
      </w:pPr>
    </w:p>
    <w:p w14:paraId="081A8179">
      <w:pPr>
        <w:pStyle w:val="5"/>
        <w:ind w:firstLine="643"/>
        <w:jc w:val="left"/>
        <w:rPr>
          <w:rFonts w:hint="eastAsia" w:ascii="宋体" w:hAnsi="宋体" w:cs="宋体"/>
          <w:sz w:val="21"/>
          <w:szCs w:val="21"/>
          <w:highlight w:val="none"/>
        </w:rPr>
      </w:pPr>
      <w:r>
        <w:rPr>
          <w:rFonts w:hint="default" w:ascii="方正小标宋简体" w:hAnsi="方正小标宋简体" w:eastAsia="方正小标宋简体" w:cs="Arial"/>
          <w:color w:val="auto"/>
          <w:sz w:val="21"/>
          <w:szCs w:val="21"/>
          <w:lang w:val="en-US" w:eastAsia="zh-CN"/>
        </w:rPr>
        <w:drawing>
          <wp:inline distT="0" distB="0" distL="114300" distR="114300">
            <wp:extent cx="5259070" cy="2715260"/>
            <wp:effectExtent l="0" t="0" r="17780" b="8890"/>
            <wp:docPr id="8" name="图片 8" descr="1720492848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20492848670"/>
                    <pic:cNvPicPr>
                      <a:picLocks noChangeAspect="1"/>
                    </pic:cNvPicPr>
                  </pic:nvPicPr>
                  <pic:blipFill>
                    <a:blip r:embed="rId6"/>
                    <a:stretch>
                      <a:fillRect/>
                    </a:stretch>
                  </pic:blipFill>
                  <pic:spPr>
                    <a:xfrm>
                      <a:off x="0" y="0"/>
                      <a:ext cx="5259070" cy="2715260"/>
                    </a:xfrm>
                    <a:prstGeom prst="rect">
                      <a:avLst/>
                    </a:prstGeom>
                    <a:noFill/>
                    <a:ln>
                      <a:noFill/>
                    </a:ln>
                  </pic:spPr>
                </pic:pic>
              </a:graphicData>
            </a:graphic>
          </wp:inline>
        </w:drawing>
      </w:r>
    </w:p>
    <w:p w14:paraId="7CEC773F">
      <w:pPr>
        <w:ind w:firstLine="643"/>
        <w:jc w:val="left"/>
        <w:rPr>
          <w:rFonts w:hint="eastAsia" w:ascii="宋体" w:hAnsi="宋体" w:cs="宋体"/>
          <w:b/>
          <w:bCs/>
          <w:sz w:val="21"/>
          <w:szCs w:val="21"/>
          <w:highlight w:val="none"/>
        </w:rPr>
      </w:pPr>
      <w:r>
        <w:rPr>
          <w:rFonts w:hint="eastAsia" w:ascii="宋体" w:hAnsi="宋体" w:cs="宋体"/>
          <w:b/>
          <w:bCs/>
          <w:sz w:val="21"/>
          <w:szCs w:val="21"/>
          <w:highlight w:val="none"/>
        </w:rPr>
        <w:br w:type="page"/>
      </w:r>
    </w:p>
    <w:p w14:paraId="46376615">
      <w:pPr>
        <w:pStyle w:val="5"/>
        <w:ind w:firstLine="643"/>
        <w:jc w:val="left"/>
        <w:rPr>
          <w:rFonts w:hint="eastAsia"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2.5格式4</w:t>
      </w:r>
    </w:p>
    <w:p w14:paraId="6BB9D815">
      <w:pPr>
        <w:pStyle w:val="5"/>
        <w:ind w:firstLine="643"/>
        <w:jc w:val="center"/>
        <w:rPr>
          <w:rFonts w:hint="eastAsia" w:ascii="宋体" w:hAnsi="宋体" w:cs="宋体"/>
          <w:b/>
          <w:sz w:val="21"/>
          <w:szCs w:val="21"/>
          <w:highlight w:val="none"/>
        </w:rPr>
      </w:pPr>
      <w:r>
        <w:rPr>
          <w:rFonts w:hint="eastAsia" w:ascii="宋体" w:hAnsi="宋体" w:cs="宋体"/>
          <w:b/>
          <w:bCs/>
          <w:sz w:val="21"/>
          <w:szCs w:val="21"/>
          <w:highlight w:val="none"/>
          <w:lang w:val="en-US" w:eastAsia="zh-CN"/>
        </w:rPr>
        <w:t>投标单位</w:t>
      </w:r>
      <w:r>
        <w:rPr>
          <w:rFonts w:hint="eastAsia" w:ascii="宋体" w:hAnsi="宋体" w:cs="宋体"/>
          <w:b/>
          <w:sz w:val="21"/>
          <w:szCs w:val="21"/>
          <w:highlight w:val="none"/>
        </w:rPr>
        <w:t>声明函</w:t>
      </w:r>
    </w:p>
    <w:p w14:paraId="055C0DBA">
      <w:pPr>
        <w:rPr>
          <w:rFonts w:hint="eastAsia" w:ascii="宋体" w:hAnsi="宋体" w:cs="宋体"/>
          <w:b/>
          <w:sz w:val="21"/>
          <w:szCs w:val="21"/>
          <w:highlight w:val="none"/>
        </w:rPr>
      </w:pPr>
    </w:p>
    <w:p w14:paraId="3F688C59">
      <w:pPr>
        <w:rPr>
          <w:rFonts w:hint="eastAsia" w:ascii="宋体" w:hAnsi="宋体" w:cs="宋体"/>
          <w:b/>
          <w:sz w:val="21"/>
          <w:szCs w:val="21"/>
          <w:highlight w:val="none"/>
        </w:rPr>
      </w:pPr>
      <w:r>
        <w:rPr>
          <w:rFonts w:hint="eastAsia" w:ascii="宋体" w:hAnsi="宋体"/>
          <w:sz w:val="21"/>
          <w:szCs w:val="21"/>
          <w:highlight w:val="none"/>
          <w:u w:val="single"/>
          <w:lang w:val="en-US" w:eastAsia="zh-CN"/>
        </w:rPr>
        <w:t>广州市超算分布式能源投资有限公司</w:t>
      </w:r>
      <w:r>
        <w:rPr>
          <w:rFonts w:hint="eastAsia" w:ascii="宋体" w:hAnsi="宋体" w:eastAsia="宋体"/>
          <w:sz w:val="21"/>
          <w:szCs w:val="21"/>
          <w:highlight w:val="none"/>
          <w:u w:val="single"/>
          <w:lang w:val="en-US" w:eastAsia="zh-CN"/>
        </w:rPr>
        <w:t xml:space="preserve"> </w:t>
      </w:r>
      <w:r>
        <w:rPr>
          <w:rFonts w:hint="eastAsia" w:ascii="宋体" w:hAnsi="宋体" w:cs="宋体"/>
          <w:color w:val="000000"/>
          <w:sz w:val="21"/>
          <w:szCs w:val="21"/>
          <w:highlight w:val="none"/>
          <w:u w:val="single"/>
        </w:rPr>
        <w:t xml:space="preserve"> </w:t>
      </w:r>
      <w:r>
        <w:rPr>
          <w:rFonts w:hint="eastAsia" w:ascii="宋体" w:hAnsi="宋体" w:cs="宋体"/>
          <w:b/>
          <w:sz w:val="21"/>
          <w:szCs w:val="21"/>
          <w:highlight w:val="none"/>
        </w:rPr>
        <w:t>：</w:t>
      </w:r>
    </w:p>
    <w:p w14:paraId="28E729B3">
      <w:pPr>
        <w:spacing w:before="156"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关于贵公司</w:t>
      </w:r>
      <w:r>
        <w:rPr>
          <w:rFonts w:hint="eastAsia" w:ascii="宋体" w:hAnsi="宋体" w:cs="宋体"/>
          <w:b w:val="0"/>
          <w:bCs w:val="0"/>
          <w:sz w:val="21"/>
          <w:szCs w:val="21"/>
          <w:lang w:val="en-US" w:eastAsia="zh-CN"/>
        </w:rPr>
        <w:t>超算公司压缩空气储气罐更换工程</w:t>
      </w:r>
      <w:r>
        <w:rPr>
          <w:rFonts w:hint="eastAsia" w:ascii="宋体" w:hAnsi="宋体" w:cs="宋体"/>
          <w:color w:val="000000"/>
          <w:sz w:val="21"/>
          <w:szCs w:val="21"/>
          <w:highlight w:val="none"/>
        </w:rPr>
        <w:t>，我公司（企业）愿意参加竞选，并声明：</w:t>
      </w:r>
    </w:p>
    <w:p w14:paraId="262A2B18">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我方承诺在本次采购活动中不存在以下情况：（1）处于被责令停业或破产状态；（2）资产被重组、接管和冻结；（3）在投标活动中3年内有重大违法活动和涉嫌违规行为。</w:t>
      </w:r>
    </w:p>
    <w:p w14:paraId="40DAE8AD">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我方承诺在本次采购活动中，如有违法、违规、弄虚作假行为，所造成的损失、不良后果及法律责任，一律由我公司（企业）承担。</w:t>
      </w:r>
    </w:p>
    <w:p w14:paraId="2BF95204">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特此声明！</w:t>
      </w:r>
    </w:p>
    <w:p w14:paraId="0916DF6F">
      <w:pPr>
        <w:spacing w:line="360" w:lineRule="auto"/>
        <w:rPr>
          <w:rFonts w:hint="eastAsia" w:ascii="宋体" w:hAnsi="宋体" w:cs="宋体"/>
          <w:b/>
          <w:sz w:val="21"/>
          <w:szCs w:val="21"/>
          <w:highlight w:val="none"/>
        </w:rPr>
      </w:pPr>
      <w:r>
        <w:rPr>
          <w:rFonts w:hint="eastAsia" w:ascii="宋体" w:hAnsi="宋体" w:cs="宋体"/>
          <w:b/>
          <w:sz w:val="21"/>
          <w:szCs w:val="21"/>
          <w:highlight w:val="none"/>
        </w:rPr>
        <w:t>备注：1.本声明函必须提供且内容不得擅自删改，否则视为无效报价。</w:t>
      </w:r>
    </w:p>
    <w:p w14:paraId="7A43DD25">
      <w:pPr>
        <w:spacing w:line="360" w:lineRule="auto"/>
        <w:ind w:firstLine="632" w:firstLineChars="300"/>
        <w:rPr>
          <w:rFonts w:hint="eastAsia" w:ascii="宋体" w:hAnsi="宋体" w:cs="宋体"/>
          <w:sz w:val="21"/>
          <w:szCs w:val="21"/>
          <w:highlight w:val="none"/>
        </w:rPr>
      </w:pPr>
      <w:r>
        <w:rPr>
          <w:rFonts w:hint="eastAsia" w:ascii="宋体" w:hAnsi="宋体" w:cs="宋体"/>
          <w:b/>
          <w:sz w:val="21"/>
          <w:szCs w:val="21"/>
          <w:highlight w:val="none"/>
        </w:rPr>
        <w:t>2.本声明函如有虚假或与事实不符的，作无效报价处理。</w:t>
      </w:r>
    </w:p>
    <w:p w14:paraId="6EFE4515">
      <w:pPr>
        <w:spacing w:line="360" w:lineRule="auto"/>
        <w:ind w:firstLine="420"/>
        <w:rPr>
          <w:rFonts w:hint="eastAsia" w:ascii="宋体" w:hAnsi="宋体" w:cs="宋体"/>
          <w:sz w:val="21"/>
          <w:szCs w:val="21"/>
          <w:highlight w:val="none"/>
        </w:rPr>
      </w:pPr>
    </w:p>
    <w:p w14:paraId="704D8AA2">
      <w:pPr>
        <w:spacing w:line="360" w:lineRule="auto"/>
        <w:ind w:firstLine="420"/>
        <w:rPr>
          <w:rFonts w:hint="eastAsia" w:ascii="宋体" w:hAnsi="宋体" w:cs="宋体"/>
          <w:sz w:val="21"/>
          <w:szCs w:val="21"/>
          <w:highlight w:val="none"/>
        </w:rPr>
      </w:pPr>
    </w:p>
    <w:p w14:paraId="3C35B409">
      <w:pPr>
        <w:spacing w:line="360" w:lineRule="auto"/>
        <w:ind w:firstLine="420"/>
        <w:rPr>
          <w:rFonts w:hint="eastAsia" w:ascii="宋体" w:hAnsi="宋体" w:cs="宋体"/>
          <w:sz w:val="21"/>
          <w:szCs w:val="21"/>
          <w:highlight w:val="none"/>
        </w:rPr>
      </w:pPr>
    </w:p>
    <w:p w14:paraId="09FD38A1">
      <w:pPr>
        <w:spacing w:line="360" w:lineRule="auto"/>
        <w:ind w:firstLine="420"/>
        <w:rPr>
          <w:rFonts w:hint="eastAsia" w:ascii="宋体" w:hAnsi="宋体" w:cs="宋体"/>
          <w:sz w:val="21"/>
          <w:szCs w:val="21"/>
          <w:highlight w:val="none"/>
        </w:rPr>
      </w:pPr>
    </w:p>
    <w:p w14:paraId="385EAAC8">
      <w:pPr>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投标人名称（盖公章）：</w:t>
      </w:r>
    </w:p>
    <w:p w14:paraId="6393B9CB">
      <w:pPr>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法定代表人（负责人）或报价人授权代表（签名或盖章）：</w:t>
      </w:r>
    </w:p>
    <w:p w14:paraId="27E2F7CE">
      <w:pPr>
        <w:rPr>
          <w:rFonts w:hint="eastAsia" w:ascii="宋体" w:hAnsi="宋体" w:cs="宋体"/>
          <w:color w:val="000000"/>
          <w:sz w:val="21"/>
          <w:szCs w:val="21"/>
          <w:highlight w:val="none"/>
        </w:rPr>
      </w:pPr>
      <w:r>
        <w:rPr>
          <w:rFonts w:hint="eastAsia" w:ascii="宋体" w:hAnsi="宋体" w:cs="宋体"/>
          <w:color w:val="000000"/>
          <w:sz w:val="21"/>
          <w:szCs w:val="21"/>
          <w:highlight w:val="none"/>
        </w:rPr>
        <w:t>日期：</w:t>
      </w:r>
    </w:p>
    <w:p w14:paraId="789C9CB1">
      <w:pPr>
        <w:rPr>
          <w:rFonts w:hint="eastAsia" w:ascii="宋体" w:hAnsi="宋体" w:cs="宋体"/>
          <w:color w:val="000000"/>
          <w:sz w:val="21"/>
          <w:szCs w:val="21"/>
          <w:highlight w:val="none"/>
        </w:rPr>
      </w:pPr>
    </w:p>
    <w:p w14:paraId="3A3A0B52">
      <w:pPr>
        <w:rPr>
          <w:rFonts w:hint="eastAsia" w:ascii="宋体" w:hAnsi="宋体" w:cs="宋体"/>
          <w:color w:val="000000"/>
          <w:sz w:val="21"/>
          <w:szCs w:val="21"/>
          <w:highlight w:val="none"/>
        </w:rPr>
      </w:pPr>
    </w:p>
    <w:p w14:paraId="422D7E29">
      <w:pPr>
        <w:ind w:firstLine="1687" w:firstLineChars="800"/>
        <w:rPr>
          <w:rFonts w:hint="eastAsia" w:ascii="宋体" w:hAnsi="宋体" w:cs="宋体"/>
          <w:b/>
          <w:bCs/>
          <w:sz w:val="21"/>
          <w:szCs w:val="21"/>
          <w:highlight w:val="none"/>
        </w:rPr>
      </w:pPr>
    </w:p>
    <w:p w14:paraId="72EE2482">
      <w:pPr>
        <w:ind w:firstLine="1687" w:firstLineChars="800"/>
        <w:rPr>
          <w:rFonts w:hint="eastAsia" w:ascii="宋体" w:hAnsi="宋体" w:cs="宋体"/>
          <w:b/>
          <w:bCs/>
          <w:sz w:val="21"/>
          <w:szCs w:val="21"/>
          <w:highlight w:val="none"/>
        </w:rPr>
      </w:pPr>
    </w:p>
    <w:p w14:paraId="79379A33">
      <w:pPr>
        <w:spacing w:before="120" w:beforeLines="50" w:after="120" w:afterLines="50" w:line="360" w:lineRule="auto"/>
        <w:rPr>
          <w:rFonts w:hint="eastAsia" w:ascii="宋体" w:hAnsi="宋体" w:cs="宋体"/>
          <w:color w:val="000000"/>
          <w:sz w:val="21"/>
          <w:szCs w:val="21"/>
        </w:rPr>
      </w:pPr>
    </w:p>
    <w:p w14:paraId="0D7F1ACE">
      <w:pPr>
        <w:spacing w:before="120" w:beforeLines="50" w:after="120" w:afterLines="50" w:line="360" w:lineRule="auto"/>
        <w:rPr>
          <w:rFonts w:hint="eastAsia" w:ascii="宋体" w:hAnsi="宋体" w:cs="宋体"/>
          <w:color w:val="000000"/>
          <w:sz w:val="21"/>
          <w:szCs w:val="21"/>
        </w:rPr>
      </w:pPr>
    </w:p>
    <w:p w14:paraId="36D67BD6">
      <w:pPr>
        <w:spacing w:before="120" w:beforeLines="50" w:after="120" w:afterLines="50" w:line="360" w:lineRule="auto"/>
        <w:rPr>
          <w:rFonts w:hint="eastAsia" w:ascii="宋体" w:hAnsi="宋体" w:cs="宋体"/>
          <w:color w:val="000000"/>
          <w:sz w:val="21"/>
          <w:szCs w:val="21"/>
        </w:rPr>
      </w:pPr>
    </w:p>
    <w:p w14:paraId="4104C6F2">
      <w:pPr>
        <w:spacing w:before="120" w:beforeLines="50" w:after="120" w:afterLines="50" w:line="360" w:lineRule="auto"/>
        <w:rPr>
          <w:rFonts w:hint="eastAsia" w:ascii="宋体" w:hAnsi="宋体" w:cs="宋体"/>
          <w:color w:val="000000"/>
          <w:sz w:val="21"/>
          <w:szCs w:val="21"/>
        </w:rPr>
      </w:pPr>
    </w:p>
    <w:p w14:paraId="10CAC6DF">
      <w:pPr>
        <w:spacing w:before="120" w:beforeLines="50" w:after="120" w:afterLines="50" w:line="360" w:lineRule="auto"/>
        <w:rPr>
          <w:rFonts w:hint="eastAsia" w:ascii="宋体" w:hAnsi="宋体" w:cs="宋体"/>
          <w:color w:val="000000"/>
          <w:sz w:val="21"/>
          <w:szCs w:val="21"/>
        </w:rPr>
      </w:pPr>
    </w:p>
    <w:p w14:paraId="54C88064">
      <w:pPr>
        <w:spacing w:before="120" w:beforeLines="50" w:after="120" w:afterLines="50" w:line="360" w:lineRule="auto"/>
        <w:rPr>
          <w:rFonts w:hint="eastAsia" w:ascii="宋体" w:hAnsi="宋体" w:cs="宋体"/>
          <w:color w:val="000000"/>
          <w:sz w:val="21"/>
          <w:szCs w:val="21"/>
        </w:rPr>
      </w:pPr>
    </w:p>
    <w:p w14:paraId="1422B6B2">
      <w:pPr>
        <w:spacing w:before="120" w:beforeLines="50" w:after="120" w:afterLines="50" w:line="360" w:lineRule="auto"/>
        <w:rPr>
          <w:rFonts w:hint="eastAsia" w:ascii="宋体" w:hAnsi="宋体" w:cs="宋体"/>
          <w:color w:val="000000"/>
          <w:sz w:val="21"/>
          <w:szCs w:val="21"/>
        </w:rPr>
      </w:pPr>
    </w:p>
    <w:p w14:paraId="4AD535A3">
      <w:pPr>
        <w:spacing w:before="120" w:beforeLines="50" w:after="120" w:afterLines="50" w:line="360" w:lineRule="auto"/>
        <w:rPr>
          <w:rFonts w:hint="eastAsia" w:ascii="宋体" w:hAnsi="宋体" w:cs="宋体"/>
          <w:color w:val="000000"/>
          <w:sz w:val="21"/>
          <w:szCs w:val="21"/>
        </w:rPr>
      </w:pPr>
    </w:p>
    <w:p w14:paraId="65703931">
      <w:pPr>
        <w:spacing w:before="120" w:beforeLines="50" w:after="120" w:afterLines="50" w:line="360" w:lineRule="auto"/>
        <w:rPr>
          <w:rFonts w:hint="eastAsia" w:ascii="宋体" w:hAnsi="宋体" w:cs="宋体"/>
          <w:color w:val="000000"/>
          <w:sz w:val="21"/>
          <w:szCs w:val="21"/>
        </w:rPr>
      </w:pPr>
    </w:p>
    <w:p w14:paraId="4B484CFF">
      <w:pPr>
        <w:pStyle w:val="38"/>
        <w:numPr>
          <w:ilvl w:val="-1"/>
          <w:numId w:val="0"/>
        </w:numPr>
        <w:spacing w:before="156" w:beforeLines="50" w:after="156" w:afterLines="50" w:line="360" w:lineRule="auto"/>
        <w:ind w:left="420" w:leftChars="200" w:firstLine="0" w:firstLineChars="0"/>
        <w:rPr>
          <w:rFonts w:hint="eastAsia" w:ascii="宋体" w:hAnsi="宋体" w:cs="宋体"/>
          <w:b/>
          <w:bCs/>
          <w:sz w:val="21"/>
          <w:szCs w:val="21"/>
          <w:highlight w:val="none"/>
          <w:lang w:val="en-US" w:eastAsia="zh-CN"/>
        </w:rPr>
      </w:pPr>
    </w:p>
    <w:p w14:paraId="01EEAB88">
      <w:pPr>
        <w:pStyle w:val="38"/>
        <w:numPr>
          <w:ilvl w:val="-1"/>
          <w:numId w:val="0"/>
        </w:numPr>
        <w:spacing w:before="156" w:beforeLines="50" w:after="156" w:afterLines="50" w:line="360" w:lineRule="auto"/>
        <w:ind w:left="420" w:leftChars="200" w:firstLine="0" w:firstLineChars="0"/>
        <w:rPr>
          <w:rFonts w:hint="eastAsia" w:ascii="宋体" w:hAnsi="宋体" w:eastAsia="宋体" w:cs="宋体"/>
          <w:b/>
          <w:bCs/>
          <w:sz w:val="21"/>
          <w:szCs w:val="21"/>
          <w:lang w:val="en-US" w:eastAsia="zh-CN"/>
        </w:rPr>
      </w:pPr>
      <w:r>
        <w:rPr>
          <w:rFonts w:hint="eastAsia" w:ascii="宋体" w:hAnsi="宋体" w:cs="宋体"/>
          <w:b/>
          <w:bCs/>
          <w:sz w:val="21"/>
          <w:szCs w:val="21"/>
          <w:highlight w:val="none"/>
          <w:lang w:val="en-US" w:eastAsia="zh-CN"/>
        </w:rPr>
        <w:t xml:space="preserve">2.6 </w:t>
      </w:r>
      <w:r>
        <w:rPr>
          <w:rFonts w:hint="eastAsia" w:ascii="宋体" w:hAnsi="宋体" w:eastAsia="宋体" w:cs="宋体"/>
          <w:b/>
          <w:bCs/>
          <w:sz w:val="21"/>
          <w:szCs w:val="21"/>
          <w:lang w:val="en-US" w:eastAsia="zh-CN"/>
        </w:rPr>
        <w:t>投标人须具备有效期内的《特种设备生产许可证》，许可类别为“承压类特种设备安装、修理、改造”，许可子项目包含压力容器安装（或安装、修理、改造）或工业管道安装。须提供证书复印件并加盖投标人公章。</w:t>
      </w:r>
    </w:p>
    <w:p w14:paraId="42C29447">
      <w:pPr>
        <w:numPr>
          <w:ilvl w:val="-1"/>
          <w:numId w:val="0"/>
        </w:numPr>
        <w:spacing w:before="120" w:beforeLines="50" w:after="120" w:afterLines="50" w:line="360" w:lineRule="auto"/>
        <w:ind w:left="0" w:leftChars="0" w:firstLine="0" w:firstLineChars="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w:t>
      </w:r>
    </w:p>
    <w:p w14:paraId="61228AA4">
      <w:pPr>
        <w:numPr>
          <w:ilvl w:val="-1"/>
          <w:numId w:val="0"/>
        </w:numPr>
        <w:spacing w:before="120" w:beforeLines="50" w:after="120" w:afterLines="50" w:line="360" w:lineRule="auto"/>
        <w:ind w:left="0" w:leftChars="0" w:firstLine="0" w:firstLineChars="0"/>
        <w:rPr>
          <w:rFonts w:hint="eastAsia" w:ascii="宋体" w:hAnsi="宋体" w:eastAsia="宋体" w:cs="宋体"/>
          <w:sz w:val="21"/>
          <w:szCs w:val="21"/>
          <w:highlight w:val="none"/>
        </w:rPr>
      </w:pPr>
    </w:p>
    <w:p w14:paraId="23A665CB">
      <w:pPr>
        <w:numPr>
          <w:ilvl w:val="-1"/>
          <w:numId w:val="0"/>
        </w:numPr>
        <w:spacing w:before="120" w:beforeLines="50" w:after="120" w:afterLines="50" w:line="360" w:lineRule="auto"/>
        <w:ind w:left="0" w:leftChars="0" w:firstLine="0" w:firstLineChars="0"/>
        <w:rPr>
          <w:rFonts w:hint="eastAsia" w:ascii="宋体" w:hAnsi="宋体" w:eastAsia="宋体" w:cs="宋体"/>
          <w:sz w:val="21"/>
          <w:szCs w:val="21"/>
          <w:highlight w:val="none"/>
        </w:rPr>
      </w:pPr>
    </w:p>
    <w:p w14:paraId="1C8E24EE">
      <w:pPr>
        <w:numPr>
          <w:ilvl w:val="-1"/>
          <w:numId w:val="0"/>
        </w:numPr>
        <w:spacing w:before="120" w:beforeLines="50" w:after="120" w:afterLines="50" w:line="360" w:lineRule="auto"/>
        <w:ind w:left="0" w:leftChars="0" w:firstLine="0" w:firstLineChars="0"/>
        <w:rPr>
          <w:rFonts w:hint="eastAsia" w:ascii="宋体" w:hAnsi="宋体" w:eastAsia="宋体" w:cs="宋体"/>
          <w:sz w:val="21"/>
          <w:szCs w:val="21"/>
          <w:highlight w:val="none"/>
        </w:rPr>
      </w:pPr>
    </w:p>
    <w:p w14:paraId="1E4D24D2">
      <w:pPr>
        <w:numPr>
          <w:ilvl w:val="-1"/>
          <w:numId w:val="0"/>
        </w:numPr>
        <w:spacing w:before="120" w:beforeLines="50" w:after="120" w:afterLines="50" w:line="360" w:lineRule="auto"/>
        <w:ind w:left="0" w:leftChars="0" w:firstLine="0" w:firstLineChars="0"/>
        <w:rPr>
          <w:rFonts w:hint="eastAsia" w:ascii="宋体" w:hAnsi="宋体" w:eastAsia="宋体" w:cs="宋体"/>
          <w:sz w:val="21"/>
          <w:szCs w:val="21"/>
          <w:highlight w:val="none"/>
        </w:rPr>
      </w:pPr>
    </w:p>
    <w:p w14:paraId="64B32365">
      <w:pPr>
        <w:numPr>
          <w:ilvl w:val="-1"/>
          <w:numId w:val="0"/>
        </w:numPr>
        <w:spacing w:before="120" w:beforeLines="50" w:after="120" w:afterLines="50" w:line="360" w:lineRule="auto"/>
        <w:ind w:left="0" w:leftChars="0" w:firstLine="0" w:firstLineChars="0"/>
        <w:rPr>
          <w:rFonts w:hint="eastAsia" w:ascii="宋体" w:hAnsi="宋体" w:eastAsia="宋体" w:cs="宋体"/>
          <w:sz w:val="21"/>
          <w:szCs w:val="21"/>
          <w:highlight w:val="none"/>
        </w:rPr>
      </w:pPr>
    </w:p>
    <w:p w14:paraId="3993B315">
      <w:pPr>
        <w:numPr>
          <w:ilvl w:val="-1"/>
          <w:numId w:val="0"/>
        </w:numPr>
        <w:spacing w:before="120" w:beforeLines="50" w:after="120" w:afterLines="50" w:line="360" w:lineRule="auto"/>
        <w:ind w:left="0" w:leftChars="0" w:firstLine="0" w:firstLineChars="0"/>
        <w:rPr>
          <w:rFonts w:hint="eastAsia" w:ascii="宋体" w:hAnsi="宋体" w:eastAsia="宋体" w:cs="宋体"/>
          <w:sz w:val="21"/>
          <w:szCs w:val="21"/>
          <w:highlight w:val="none"/>
        </w:rPr>
      </w:pPr>
    </w:p>
    <w:p w14:paraId="10FA881C">
      <w:pPr>
        <w:numPr>
          <w:ilvl w:val="-1"/>
          <w:numId w:val="0"/>
        </w:numPr>
        <w:spacing w:before="120" w:beforeLines="50" w:after="120" w:afterLines="50" w:line="360" w:lineRule="auto"/>
        <w:ind w:left="0" w:leftChars="0" w:firstLine="0" w:firstLineChars="0"/>
        <w:rPr>
          <w:rFonts w:hint="eastAsia" w:ascii="宋体" w:hAnsi="宋体" w:eastAsia="宋体" w:cs="宋体"/>
          <w:sz w:val="21"/>
          <w:szCs w:val="21"/>
          <w:highlight w:val="none"/>
        </w:rPr>
      </w:pPr>
    </w:p>
    <w:p w14:paraId="1A08BC57">
      <w:pPr>
        <w:numPr>
          <w:ilvl w:val="-1"/>
          <w:numId w:val="0"/>
        </w:numPr>
        <w:spacing w:before="120" w:beforeLines="50" w:after="120" w:afterLines="50" w:line="360" w:lineRule="auto"/>
        <w:ind w:left="0" w:leftChars="0" w:firstLine="0" w:firstLineChars="0"/>
        <w:rPr>
          <w:rFonts w:hint="eastAsia" w:ascii="宋体" w:hAnsi="宋体" w:eastAsia="宋体" w:cs="宋体"/>
          <w:sz w:val="21"/>
          <w:szCs w:val="21"/>
          <w:highlight w:val="none"/>
        </w:rPr>
      </w:pPr>
    </w:p>
    <w:p w14:paraId="1F9E40B8">
      <w:pPr>
        <w:numPr>
          <w:ilvl w:val="-1"/>
          <w:numId w:val="0"/>
        </w:numPr>
        <w:spacing w:before="120" w:beforeLines="50" w:after="120" w:afterLines="50" w:line="360" w:lineRule="auto"/>
        <w:ind w:left="0" w:leftChars="0" w:firstLine="0" w:firstLineChars="0"/>
        <w:rPr>
          <w:rFonts w:hint="eastAsia" w:ascii="宋体" w:hAnsi="宋体" w:eastAsia="宋体" w:cs="宋体"/>
          <w:sz w:val="21"/>
          <w:szCs w:val="21"/>
          <w:highlight w:val="none"/>
        </w:rPr>
      </w:pPr>
    </w:p>
    <w:p w14:paraId="73D06DAF">
      <w:pPr>
        <w:numPr>
          <w:ilvl w:val="-1"/>
          <w:numId w:val="0"/>
        </w:numPr>
        <w:spacing w:before="120" w:beforeLines="50" w:after="120" w:afterLines="50" w:line="360" w:lineRule="auto"/>
        <w:ind w:left="0" w:leftChars="0" w:firstLine="0" w:firstLineChars="0"/>
        <w:rPr>
          <w:rFonts w:hint="eastAsia" w:ascii="宋体" w:hAnsi="宋体" w:eastAsia="宋体" w:cs="宋体"/>
          <w:sz w:val="21"/>
          <w:szCs w:val="21"/>
          <w:highlight w:val="none"/>
        </w:rPr>
      </w:pPr>
    </w:p>
    <w:p w14:paraId="2AA5C818">
      <w:pPr>
        <w:numPr>
          <w:ilvl w:val="-1"/>
          <w:numId w:val="0"/>
        </w:numPr>
        <w:spacing w:before="120" w:beforeLines="50" w:after="120" w:afterLines="50" w:line="360" w:lineRule="auto"/>
        <w:ind w:left="0" w:leftChars="0" w:firstLine="0" w:firstLineChars="0"/>
        <w:rPr>
          <w:rFonts w:hint="eastAsia" w:ascii="宋体" w:hAnsi="宋体" w:eastAsia="宋体" w:cs="宋体"/>
          <w:sz w:val="21"/>
          <w:szCs w:val="21"/>
          <w:highlight w:val="none"/>
        </w:rPr>
      </w:pPr>
    </w:p>
    <w:p w14:paraId="226F486D">
      <w:pPr>
        <w:spacing w:before="120" w:beforeLines="50" w:after="120" w:afterLines="50" w:line="360" w:lineRule="auto"/>
        <w:rPr>
          <w:rFonts w:hint="eastAsia" w:ascii="宋体" w:hAnsi="宋体" w:cs="宋体"/>
          <w:b/>
          <w:bCs/>
          <w:color w:val="000000"/>
          <w:sz w:val="21"/>
          <w:szCs w:val="21"/>
          <w:lang w:val="en-US" w:eastAsia="zh-CN"/>
        </w:rPr>
      </w:pPr>
    </w:p>
    <w:p w14:paraId="16C911D1">
      <w:pPr>
        <w:spacing w:before="120" w:beforeLines="50" w:after="120" w:afterLines="50" w:line="360" w:lineRule="auto"/>
        <w:rPr>
          <w:rFonts w:hint="eastAsia" w:ascii="宋体" w:hAnsi="宋体" w:cs="宋体"/>
          <w:b/>
          <w:bCs/>
          <w:color w:val="000000"/>
          <w:sz w:val="21"/>
          <w:szCs w:val="21"/>
        </w:rPr>
      </w:pPr>
      <w:r>
        <w:rPr>
          <w:rFonts w:hint="eastAsia" w:ascii="宋体" w:hAnsi="宋体" w:cs="宋体"/>
          <w:b/>
          <w:bCs/>
          <w:color w:val="000000"/>
          <w:sz w:val="21"/>
          <w:szCs w:val="21"/>
          <w:lang w:val="en-US" w:eastAsia="zh-CN"/>
        </w:rPr>
        <w:t>2.7</w:t>
      </w:r>
      <w:r>
        <w:rPr>
          <w:rFonts w:hint="eastAsia" w:ascii="宋体" w:hAnsi="宋体" w:cs="宋体"/>
          <w:b/>
          <w:bCs/>
          <w:color w:val="000000"/>
          <w:sz w:val="21"/>
          <w:szCs w:val="21"/>
        </w:rPr>
        <w:t>有效的安全生产许可证及资质证书</w:t>
      </w:r>
    </w:p>
    <w:p w14:paraId="33633718">
      <w:pPr>
        <w:spacing w:before="120" w:beforeLines="50" w:after="120" w:afterLines="50" w:line="360" w:lineRule="auto"/>
        <w:rPr>
          <w:rFonts w:hint="eastAsia" w:ascii="宋体" w:hAnsi="宋体" w:cs="宋体"/>
          <w:b/>
          <w:bCs/>
          <w:color w:val="000000"/>
          <w:sz w:val="21"/>
          <w:szCs w:val="21"/>
          <w:lang w:val="en-US" w:eastAsia="zh-CN"/>
        </w:rPr>
      </w:pPr>
    </w:p>
    <w:p w14:paraId="61FC1212">
      <w:pPr>
        <w:spacing w:before="120" w:beforeLines="50" w:after="120" w:afterLines="50" w:line="360" w:lineRule="auto"/>
        <w:rPr>
          <w:rFonts w:hint="eastAsia" w:ascii="宋体" w:hAnsi="宋体" w:cs="宋体"/>
          <w:b/>
          <w:bCs/>
          <w:color w:val="000000"/>
          <w:sz w:val="21"/>
          <w:szCs w:val="21"/>
          <w:lang w:val="en-US" w:eastAsia="zh-CN"/>
        </w:rPr>
      </w:pPr>
    </w:p>
    <w:p w14:paraId="0415CF0A">
      <w:pPr>
        <w:spacing w:before="120" w:beforeLines="50" w:after="120" w:afterLines="50" w:line="360" w:lineRule="auto"/>
        <w:rPr>
          <w:rFonts w:hint="eastAsia" w:ascii="宋体" w:hAnsi="宋体" w:cs="宋体"/>
          <w:b/>
          <w:bCs/>
          <w:color w:val="000000"/>
          <w:sz w:val="21"/>
          <w:szCs w:val="21"/>
          <w:lang w:val="en-US" w:eastAsia="zh-CN"/>
        </w:rPr>
      </w:pPr>
    </w:p>
    <w:p w14:paraId="4319EB62">
      <w:pPr>
        <w:spacing w:before="120" w:beforeLines="50" w:after="120" w:afterLines="50" w:line="360" w:lineRule="auto"/>
        <w:rPr>
          <w:rFonts w:hint="eastAsia" w:ascii="宋体" w:hAnsi="宋体" w:cs="宋体"/>
          <w:b/>
          <w:bCs/>
          <w:color w:val="000000"/>
          <w:sz w:val="21"/>
          <w:szCs w:val="21"/>
          <w:lang w:val="en-US" w:eastAsia="zh-CN"/>
        </w:rPr>
      </w:pPr>
    </w:p>
    <w:p w14:paraId="48C6A7BD">
      <w:pPr>
        <w:spacing w:before="120" w:beforeLines="50" w:after="120" w:afterLines="50" w:line="360" w:lineRule="auto"/>
        <w:rPr>
          <w:rFonts w:hint="eastAsia" w:ascii="宋体" w:hAnsi="宋体" w:cs="宋体"/>
          <w:b/>
          <w:bCs/>
          <w:color w:val="000000"/>
          <w:sz w:val="21"/>
          <w:szCs w:val="21"/>
          <w:lang w:val="en-US" w:eastAsia="zh-CN"/>
        </w:rPr>
      </w:pPr>
    </w:p>
    <w:p w14:paraId="1D2CB1A4">
      <w:pPr>
        <w:spacing w:before="120" w:beforeLines="50" w:after="120" w:afterLines="50" w:line="360" w:lineRule="auto"/>
        <w:rPr>
          <w:rFonts w:hint="eastAsia" w:ascii="宋体" w:hAnsi="宋体" w:cs="宋体"/>
          <w:b/>
          <w:bCs/>
          <w:color w:val="000000"/>
          <w:sz w:val="21"/>
          <w:szCs w:val="21"/>
          <w:lang w:val="en-US" w:eastAsia="zh-CN"/>
        </w:rPr>
      </w:pPr>
    </w:p>
    <w:p w14:paraId="6F16A39A">
      <w:pPr>
        <w:spacing w:before="120" w:beforeLines="50" w:after="120" w:afterLines="50" w:line="360" w:lineRule="auto"/>
        <w:rPr>
          <w:rFonts w:hint="eastAsia" w:ascii="宋体" w:hAnsi="宋体" w:cs="宋体"/>
          <w:b/>
          <w:bCs/>
          <w:color w:val="000000"/>
          <w:sz w:val="21"/>
          <w:szCs w:val="21"/>
          <w:lang w:val="en-US" w:eastAsia="zh-CN"/>
        </w:rPr>
      </w:pPr>
    </w:p>
    <w:p w14:paraId="131B78CB">
      <w:pPr>
        <w:spacing w:before="120" w:beforeLines="50" w:after="120" w:afterLines="50" w:line="360" w:lineRule="auto"/>
        <w:rPr>
          <w:rFonts w:hint="eastAsia" w:ascii="宋体" w:hAnsi="宋体" w:cs="宋体"/>
          <w:b/>
          <w:bCs/>
          <w:color w:val="000000"/>
          <w:sz w:val="21"/>
          <w:szCs w:val="21"/>
          <w:lang w:val="en-US" w:eastAsia="zh-CN"/>
        </w:rPr>
      </w:pPr>
    </w:p>
    <w:p w14:paraId="47F2D97D">
      <w:pPr>
        <w:spacing w:before="120" w:beforeLines="50" w:after="120" w:afterLines="50" w:line="360" w:lineRule="auto"/>
        <w:rPr>
          <w:rFonts w:hint="eastAsia" w:ascii="宋体" w:hAnsi="宋体" w:cs="宋体"/>
          <w:b/>
          <w:bCs/>
          <w:color w:val="000000"/>
          <w:sz w:val="21"/>
          <w:szCs w:val="21"/>
          <w:lang w:val="en-US" w:eastAsia="zh-CN"/>
        </w:rPr>
      </w:pPr>
    </w:p>
    <w:p w14:paraId="5F10356F">
      <w:pPr>
        <w:spacing w:before="120" w:beforeLines="50" w:after="120" w:afterLines="50" w:line="360" w:lineRule="auto"/>
        <w:rPr>
          <w:rFonts w:hint="eastAsia" w:ascii="宋体" w:hAnsi="宋体" w:cs="宋体"/>
          <w:b/>
          <w:bCs/>
          <w:color w:val="000000"/>
          <w:sz w:val="21"/>
          <w:szCs w:val="21"/>
          <w:lang w:val="en-US" w:eastAsia="zh-CN"/>
        </w:rPr>
      </w:pPr>
    </w:p>
    <w:p w14:paraId="51442C21">
      <w:pPr>
        <w:spacing w:before="120" w:beforeLines="50" w:after="120" w:afterLines="50" w:line="360" w:lineRule="auto"/>
        <w:rPr>
          <w:rFonts w:hint="eastAsia" w:ascii="宋体" w:hAnsi="宋体" w:cs="宋体"/>
          <w:b/>
          <w:bCs/>
          <w:color w:val="000000"/>
          <w:sz w:val="21"/>
          <w:szCs w:val="21"/>
          <w:lang w:val="en-US" w:eastAsia="zh-CN"/>
        </w:rPr>
      </w:pPr>
    </w:p>
    <w:p w14:paraId="1EE5AFEC">
      <w:pPr>
        <w:spacing w:before="120" w:beforeLines="50" w:after="120" w:afterLines="50" w:line="360" w:lineRule="auto"/>
        <w:rPr>
          <w:rFonts w:hint="eastAsia" w:ascii="宋体" w:hAnsi="宋体" w:cs="宋体"/>
          <w:b/>
          <w:bCs/>
          <w:color w:val="000000"/>
          <w:sz w:val="21"/>
          <w:szCs w:val="21"/>
          <w:lang w:val="en-US" w:eastAsia="zh-CN"/>
        </w:rPr>
      </w:pPr>
    </w:p>
    <w:p w14:paraId="30F669AF">
      <w:pPr>
        <w:spacing w:before="120" w:beforeLines="50" w:after="120" w:afterLines="50" w:line="360" w:lineRule="auto"/>
        <w:rPr>
          <w:rFonts w:hint="eastAsia" w:ascii="宋体" w:hAnsi="宋体" w:eastAsia="宋体" w:cs="宋体"/>
          <w:b/>
          <w:bCs/>
          <w:color w:val="000000"/>
          <w:sz w:val="21"/>
          <w:szCs w:val="21"/>
          <w:lang w:val="en-US" w:eastAsia="zh-CN"/>
        </w:rPr>
      </w:pPr>
      <w:r>
        <w:rPr>
          <w:rFonts w:hint="eastAsia" w:ascii="宋体" w:hAnsi="宋体" w:cs="宋体"/>
          <w:b/>
          <w:bCs/>
          <w:color w:val="000000"/>
          <w:sz w:val="21"/>
          <w:szCs w:val="21"/>
          <w:lang w:val="en-US" w:eastAsia="zh-CN"/>
        </w:rPr>
        <w:t>2.8</w:t>
      </w:r>
      <w:r>
        <w:rPr>
          <w:rFonts w:hint="eastAsia" w:ascii="宋体" w:hAnsi="宋体" w:cs="宋体"/>
          <w:b/>
          <w:bCs/>
          <w:color w:val="000000"/>
          <w:kern w:val="2"/>
          <w:sz w:val="21"/>
          <w:szCs w:val="21"/>
          <w:u w:val="none"/>
          <w:lang w:bidi="ar"/>
        </w:rPr>
        <w:t>专职安全员具有有效的安全生产考核合格证（C类）</w:t>
      </w:r>
      <w:r>
        <w:rPr>
          <w:rFonts w:hint="eastAsia" w:ascii="宋体" w:hAnsi="宋体" w:cs="宋体"/>
          <w:b/>
          <w:bCs/>
          <w:color w:val="000000"/>
          <w:kern w:val="2"/>
          <w:sz w:val="21"/>
          <w:szCs w:val="21"/>
          <w:u w:val="none"/>
          <w:lang w:val="en-US" w:eastAsia="zh-CN" w:bidi="ar"/>
        </w:rPr>
        <w:t>及</w:t>
      </w:r>
      <w:r>
        <w:rPr>
          <w:rFonts w:hint="eastAsia" w:ascii="宋体" w:hAnsi="宋体" w:eastAsia="宋体" w:cs="宋体"/>
          <w:b/>
          <w:bCs/>
          <w:i w:val="0"/>
          <w:iCs w:val="0"/>
          <w:caps w:val="0"/>
          <w:color w:val="000000"/>
          <w:spacing w:val="0"/>
          <w:kern w:val="2"/>
          <w:sz w:val="21"/>
          <w:szCs w:val="21"/>
          <w:u w:val="none"/>
          <w:shd w:val="clear"/>
          <w:lang w:bidi="ar"/>
        </w:rPr>
        <w:t>施工人员《特种设备作业人员证》</w:t>
      </w:r>
    </w:p>
    <w:p w14:paraId="137F7CF0">
      <w:pPr>
        <w:rPr>
          <w:rFonts w:hint="eastAsia" w:ascii="宋体" w:hAnsi="宋体" w:cs="宋体"/>
          <w:b/>
          <w:bCs/>
          <w:color w:val="000000"/>
          <w:sz w:val="21"/>
          <w:szCs w:val="21"/>
          <w:lang w:val="en-US" w:eastAsia="zh-CN"/>
        </w:rPr>
      </w:pPr>
    </w:p>
    <w:p w14:paraId="378A4C1E">
      <w:pPr>
        <w:rPr>
          <w:rFonts w:hint="eastAsia" w:ascii="宋体" w:hAnsi="宋体" w:cs="宋体"/>
          <w:b/>
          <w:bCs/>
          <w:color w:val="000000"/>
          <w:sz w:val="21"/>
          <w:szCs w:val="21"/>
          <w:lang w:val="en-US" w:eastAsia="zh-CN"/>
        </w:rPr>
      </w:pPr>
    </w:p>
    <w:p w14:paraId="019CA801">
      <w:pPr>
        <w:rPr>
          <w:rFonts w:hint="eastAsia" w:ascii="宋体" w:hAnsi="宋体" w:cs="宋体"/>
          <w:b/>
          <w:bCs/>
          <w:color w:val="000000"/>
          <w:sz w:val="21"/>
          <w:szCs w:val="21"/>
          <w:lang w:val="en-US" w:eastAsia="zh-CN"/>
        </w:rPr>
      </w:pPr>
    </w:p>
    <w:p w14:paraId="159AA59C">
      <w:pPr>
        <w:rPr>
          <w:rFonts w:hint="eastAsia" w:ascii="宋体" w:hAnsi="宋体" w:cs="宋体"/>
          <w:b/>
          <w:bCs/>
          <w:color w:val="000000"/>
          <w:sz w:val="21"/>
          <w:szCs w:val="21"/>
          <w:lang w:val="en-US" w:eastAsia="zh-CN"/>
        </w:rPr>
      </w:pPr>
    </w:p>
    <w:p w14:paraId="45149AA0">
      <w:pPr>
        <w:rPr>
          <w:rFonts w:hint="eastAsia" w:ascii="宋体" w:hAnsi="宋体" w:cs="宋体"/>
          <w:b/>
          <w:bCs/>
          <w:color w:val="000000"/>
          <w:sz w:val="21"/>
          <w:szCs w:val="21"/>
          <w:lang w:val="en-US" w:eastAsia="zh-CN"/>
        </w:rPr>
      </w:pPr>
    </w:p>
    <w:p w14:paraId="2E2C4B11">
      <w:pPr>
        <w:rPr>
          <w:rFonts w:hint="eastAsia" w:ascii="宋体" w:hAnsi="宋体" w:cs="宋体"/>
          <w:b/>
          <w:bCs/>
          <w:color w:val="000000"/>
          <w:sz w:val="21"/>
          <w:szCs w:val="21"/>
          <w:lang w:val="en-US" w:eastAsia="zh-CN"/>
        </w:rPr>
      </w:pPr>
    </w:p>
    <w:p w14:paraId="3A8BD222">
      <w:pPr>
        <w:rPr>
          <w:rFonts w:hint="eastAsia" w:ascii="宋体" w:hAnsi="宋体" w:cs="宋体"/>
          <w:b/>
          <w:bCs/>
          <w:color w:val="000000"/>
          <w:sz w:val="21"/>
          <w:szCs w:val="21"/>
          <w:lang w:val="en-US" w:eastAsia="zh-CN"/>
        </w:rPr>
      </w:pPr>
    </w:p>
    <w:p w14:paraId="4EF48A5E">
      <w:pPr>
        <w:rPr>
          <w:rFonts w:hint="eastAsia" w:ascii="宋体" w:hAnsi="宋体" w:cs="宋体"/>
          <w:b/>
          <w:bCs/>
          <w:color w:val="000000"/>
          <w:sz w:val="21"/>
          <w:szCs w:val="21"/>
          <w:lang w:val="en-US" w:eastAsia="zh-CN"/>
        </w:rPr>
      </w:pPr>
    </w:p>
    <w:p w14:paraId="426043DE">
      <w:pPr>
        <w:rPr>
          <w:rFonts w:hint="eastAsia" w:ascii="宋体" w:hAnsi="宋体" w:cs="宋体"/>
          <w:b/>
          <w:bCs/>
          <w:color w:val="000000"/>
          <w:sz w:val="21"/>
          <w:szCs w:val="21"/>
          <w:lang w:val="en-US" w:eastAsia="zh-CN"/>
        </w:rPr>
      </w:pPr>
    </w:p>
    <w:p w14:paraId="40A9F23C">
      <w:pPr>
        <w:rPr>
          <w:rFonts w:ascii="宋体" w:hAnsi="宋体" w:cs="宋体"/>
          <w:b/>
          <w:bCs/>
          <w:color w:val="auto"/>
          <w:sz w:val="21"/>
          <w:szCs w:val="21"/>
        </w:rPr>
      </w:pPr>
      <w:r>
        <w:rPr>
          <w:rFonts w:hint="eastAsia" w:ascii="宋体" w:hAnsi="宋体" w:cs="宋体"/>
          <w:b/>
          <w:bCs/>
          <w:color w:val="000000"/>
          <w:sz w:val="21"/>
          <w:szCs w:val="21"/>
          <w:lang w:val="en-US" w:eastAsia="zh-CN"/>
        </w:rPr>
        <w:t xml:space="preserve">2.9 </w:t>
      </w:r>
      <w:r>
        <w:rPr>
          <w:rFonts w:hint="eastAsia" w:ascii="宋体" w:hAnsi="宋体" w:cs="宋体"/>
          <w:b/>
          <w:bCs/>
          <w:color w:val="auto"/>
          <w:sz w:val="21"/>
          <w:szCs w:val="21"/>
        </w:rPr>
        <w:t xml:space="preserve"> 格式</w:t>
      </w:r>
      <w:r>
        <w:rPr>
          <w:rFonts w:hint="eastAsia" w:ascii="宋体" w:hAnsi="宋体" w:cs="宋体"/>
          <w:b/>
          <w:bCs/>
          <w:color w:val="auto"/>
          <w:sz w:val="21"/>
          <w:szCs w:val="21"/>
          <w:lang w:val="en-US" w:eastAsia="zh-CN"/>
        </w:rPr>
        <w:t>5</w:t>
      </w:r>
      <w:r>
        <w:rPr>
          <w:rFonts w:hint="eastAsia" w:ascii="宋体" w:hAnsi="宋体" w:cs="宋体"/>
          <w:b/>
          <w:bCs/>
          <w:color w:val="auto"/>
          <w:sz w:val="21"/>
          <w:szCs w:val="21"/>
        </w:rPr>
        <w:t>.拟投入本项目的项目负责人</w:t>
      </w:r>
      <w:r>
        <w:rPr>
          <w:rFonts w:hint="eastAsia" w:ascii="宋体" w:hAnsi="宋体" w:cs="宋体"/>
          <w:b/>
          <w:bCs/>
          <w:color w:val="auto"/>
          <w:sz w:val="21"/>
          <w:szCs w:val="21"/>
          <w:lang w:val="en-US" w:eastAsia="zh-CN"/>
        </w:rPr>
        <w:t>及团队成员</w:t>
      </w:r>
      <w:r>
        <w:rPr>
          <w:rFonts w:hint="eastAsia" w:ascii="宋体" w:hAnsi="宋体" w:cs="宋体"/>
          <w:b/>
          <w:bCs/>
          <w:color w:val="auto"/>
          <w:sz w:val="21"/>
          <w:szCs w:val="21"/>
        </w:rPr>
        <w:t>情况表</w:t>
      </w:r>
    </w:p>
    <w:p w14:paraId="58B7C9F2">
      <w:pPr>
        <w:jc w:val="center"/>
        <w:rPr>
          <w:rFonts w:ascii="宋体" w:hAnsi="宋体" w:cs="宋体"/>
          <w:b/>
          <w:color w:val="auto"/>
          <w:sz w:val="21"/>
          <w:szCs w:val="21"/>
        </w:rPr>
      </w:pPr>
      <w:r>
        <w:rPr>
          <w:rFonts w:hint="eastAsia" w:ascii="宋体" w:hAnsi="宋体" w:cs="宋体"/>
          <w:b/>
          <w:color w:val="auto"/>
          <w:sz w:val="21"/>
          <w:szCs w:val="21"/>
        </w:rPr>
        <w:t>拟投入本项目的项目负责人情况表</w:t>
      </w:r>
    </w:p>
    <w:tbl>
      <w:tblPr>
        <w:tblStyle w:val="20"/>
        <w:tblW w:w="9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351"/>
      </w:tblGrid>
      <w:tr w14:paraId="0BFBB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28D22D3F">
            <w:pPr>
              <w:jc w:val="center"/>
              <w:rPr>
                <w:rFonts w:ascii="宋体" w:hAnsi="宋体" w:cs="宋体"/>
                <w:bCs/>
                <w:color w:val="auto"/>
                <w:sz w:val="21"/>
                <w:szCs w:val="21"/>
              </w:rPr>
            </w:pPr>
            <w:r>
              <w:rPr>
                <w:rFonts w:hint="eastAsia" w:ascii="宋体" w:hAnsi="宋体" w:cs="宋体"/>
                <w:bCs/>
                <w:color w:val="auto"/>
                <w:sz w:val="21"/>
                <w:szCs w:val="21"/>
              </w:rPr>
              <w:t>姓名</w:t>
            </w:r>
          </w:p>
        </w:tc>
        <w:tc>
          <w:tcPr>
            <w:tcW w:w="1497" w:type="dxa"/>
            <w:gridSpan w:val="2"/>
            <w:vAlign w:val="center"/>
          </w:tcPr>
          <w:p w14:paraId="67C1D460">
            <w:pPr>
              <w:jc w:val="center"/>
              <w:rPr>
                <w:rFonts w:ascii="宋体" w:hAnsi="宋体" w:cs="宋体"/>
                <w:bCs/>
                <w:color w:val="auto"/>
                <w:sz w:val="21"/>
                <w:szCs w:val="21"/>
              </w:rPr>
            </w:pPr>
          </w:p>
        </w:tc>
        <w:tc>
          <w:tcPr>
            <w:tcW w:w="1613" w:type="dxa"/>
            <w:gridSpan w:val="2"/>
            <w:vAlign w:val="center"/>
          </w:tcPr>
          <w:p w14:paraId="7B296C4D">
            <w:pPr>
              <w:jc w:val="center"/>
              <w:rPr>
                <w:rFonts w:ascii="宋体" w:hAnsi="宋体" w:cs="宋体"/>
                <w:bCs/>
                <w:color w:val="auto"/>
                <w:sz w:val="21"/>
                <w:szCs w:val="21"/>
              </w:rPr>
            </w:pPr>
            <w:r>
              <w:rPr>
                <w:rFonts w:hint="eastAsia" w:ascii="宋体" w:hAnsi="宋体" w:cs="宋体"/>
                <w:bCs/>
                <w:color w:val="auto"/>
                <w:sz w:val="21"/>
                <w:szCs w:val="21"/>
              </w:rPr>
              <w:t>出生年月</w:t>
            </w:r>
          </w:p>
        </w:tc>
        <w:tc>
          <w:tcPr>
            <w:tcW w:w="1337" w:type="dxa"/>
            <w:gridSpan w:val="2"/>
            <w:vAlign w:val="center"/>
          </w:tcPr>
          <w:p w14:paraId="38BA02E2">
            <w:pPr>
              <w:jc w:val="center"/>
              <w:rPr>
                <w:rFonts w:ascii="宋体" w:hAnsi="宋体" w:cs="宋体"/>
                <w:bCs/>
                <w:color w:val="auto"/>
                <w:sz w:val="21"/>
                <w:szCs w:val="21"/>
              </w:rPr>
            </w:pPr>
          </w:p>
        </w:tc>
        <w:tc>
          <w:tcPr>
            <w:tcW w:w="2198" w:type="dxa"/>
            <w:gridSpan w:val="2"/>
            <w:vAlign w:val="center"/>
          </w:tcPr>
          <w:p w14:paraId="7ABD9998">
            <w:pPr>
              <w:jc w:val="center"/>
              <w:rPr>
                <w:rFonts w:ascii="宋体" w:hAnsi="宋体" w:cs="宋体"/>
                <w:bCs/>
                <w:color w:val="auto"/>
                <w:sz w:val="21"/>
                <w:szCs w:val="21"/>
              </w:rPr>
            </w:pPr>
            <w:r>
              <w:rPr>
                <w:rFonts w:hint="eastAsia" w:ascii="宋体" w:hAnsi="宋体" w:cs="宋体"/>
                <w:bCs/>
                <w:color w:val="auto"/>
                <w:sz w:val="21"/>
                <w:szCs w:val="21"/>
              </w:rPr>
              <w:t>学历</w:t>
            </w:r>
          </w:p>
        </w:tc>
        <w:tc>
          <w:tcPr>
            <w:tcW w:w="1351" w:type="dxa"/>
            <w:vAlign w:val="center"/>
          </w:tcPr>
          <w:p w14:paraId="0B61FD20">
            <w:pPr>
              <w:jc w:val="center"/>
              <w:rPr>
                <w:rFonts w:ascii="宋体" w:hAnsi="宋体" w:cs="宋体"/>
                <w:bCs/>
                <w:color w:val="auto"/>
                <w:sz w:val="21"/>
                <w:szCs w:val="21"/>
              </w:rPr>
            </w:pPr>
          </w:p>
        </w:tc>
      </w:tr>
      <w:tr w14:paraId="030A8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49D6DF2F">
            <w:pPr>
              <w:spacing w:line="360" w:lineRule="exact"/>
              <w:jc w:val="center"/>
              <w:rPr>
                <w:rFonts w:ascii="宋体" w:hAnsi="宋体" w:cs="宋体"/>
                <w:bCs/>
                <w:color w:val="auto"/>
                <w:sz w:val="21"/>
                <w:szCs w:val="21"/>
              </w:rPr>
            </w:pPr>
            <w:r>
              <w:rPr>
                <w:rFonts w:hint="eastAsia" w:ascii="宋体" w:hAnsi="宋体" w:cs="宋体"/>
                <w:bCs/>
                <w:color w:val="auto"/>
                <w:sz w:val="21"/>
                <w:szCs w:val="21"/>
              </w:rPr>
              <w:t>职称</w:t>
            </w:r>
          </w:p>
        </w:tc>
        <w:tc>
          <w:tcPr>
            <w:tcW w:w="1497" w:type="dxa"/>
            <w:gridSpan w:val="2"/>
            <w:vAlign w:val="center"/>
          </w:tcPr>
          <w:p w14:paraId="6689C04F">
            <w:pPr>
              <w:spacing w:line="360" w:lineRule="exact"/>
              <w:jc w:val="center"/>
              <w:rPr>
                <w:rFonts w:ascii="宋体" w:hAnsi="宋体" w:cs="宋体"/>
                <w:bCs/>
                <w:color w:val="auto"/>
                <w:sz w:val="21"/>
                <w:szCs w:val="21"/>
              </w:rPr>
            </w:pPr>
          </w:p>
        </w:tc>
        <w:tc>
          <w:tcPr>
            <w:tcW w:w="1613" w:type="dxa"/>
            <w:gridSpan w:val="2"/>
            <w:vAlign w:val="center"/>
          </w:tcPr>
          <w:p w14:paraId="03B801C3">
            <w:pPr>
              <w:spacing w:line="360" w:lineRule="exact"/>
              <w:jc w:val="center"/>
              <w:rPr>
                <w:rFonts w:ascii="宋体" w:hAnsi="宋体" w:cs="宋体"/>
                <w:bCs/>
                <w:color w:val="auto"/>
                <w:sz w:val="21"/>
                <w:szCs w:val="21"/>
              </w:rPr>
            </w:pPr>
            <w:r>
              <w:rPr>
                <w:rFonts w:hint="eastAsia" w:ascii="宋体" w:hAnsi="宋体" w:cs="宋体"/>
                <w:bCs/>
                <w:color w:val="auto"/>
                <w:sz w:val="21"/>
                <w:szCs w:val="21"/>
              </w:rPr>
              <w:t>职务</w:t>
            </w:r>
          </w:p>
        </w:tc>
        <w:tc>
          <w:tcPr>
            <w:tcW w:w="1337" w:type="dxa"/>
            <w:gridSpan w:val="2"/>
            <w:vAlign w:val="center"/>
          </w:tcPr>
          <w:p w14:paraId="0145D6AC">
            <w:pPr>
              <w:spacing w:line="360" w:lineRule="exact"/>
              <w:jc w:val="center"/>
              <w:rPr>
                <w:rFonts w:ascii="宋体" w:hAnsi="宋体" w:cs="宋体"/>
                <w:bCs/>
                <w:color w:val="auto"/>
                <w:sz w:val="21"/>
                <w:szCs w:val="21"/>
              </w:rPr>
            </w:pPr>
          </w:p>
        </w:tc>
        <w:tc>
          <w:tcPr>
            <w:tcW w:w="2198" w:type="dxa"/>
            <w:gridSpan w:val="2"/>
            <w:vAlign w:val="center"/>
          </w:tcPr>
          <w:p w14:paraId="00F5267D">
            <w:pPr>
              <w:spacing w:line="360" w:lineRule="exact"/>
              <w:jc w:val="center"/>
              <w:rPr>
                <w:rFonts w:ascii="宋体" w:hAnsi="宋体" w:cs="宋体"/>
                <w:bCs/>
                <w:color w:val="auto"/>
                <w:sz w:val="21"/>
                <w:szCs w:val="21"/>
              </w:rPr>
            </w:pPr>
            <w:r>
              <w:rPr>
                <w:rFonts w:hint="eastAsia" w:ascii="宋体" w:hAnsi="宋体" w:cs="宋体"/>
                <w:bCs/>
                <w:color w:val="auto"/>
                <w:sz w:val="21"/>
                <w:szCs w:val="21"/>
              </w:rPr>
              <w:t>从事本工作时间</w:t>
            </w:r>
          </w:p>
        </w:tc>
        <w:tc>
          <w:tcPr>
            <w:tcW w:w="1351" w:type="dxa"/>
            <w:vAlign w:val="center"/>
          </w:tcPr>
          <w:p w14:paraId="555D8457">
            <w:pPr>
              <w:spacing w:line="360" w:lineRule="exact"/>
              <w:jc w:val="center"/>
              <w:rPr>
                <w:rFonts w:ascii="宋体" w:hAnsi="宋体" w:cs="宋体"/>
                <w:bCs/>
                <w:color w:val="auto"/>
                <w:sz w:val="21"/>
                <w:szCs w:val="21"/>
              </w:rPr>
            </w:pPr>
          </w:p>
        </w:tc>
      </w:tr>
      <w:tr w14:paraId="6C078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67E5D93B">
            <w:pPr>
              <w:spacing w:line="360" w:lineRule="exact"/>
              <w:jc w:val="center"/>
              <w:rPr>
                <w:rFonts w:ascii="宋体" w:hAnsi="宋体" w:cs="宋体"/>
                <w:bCs/>
                <w:color w:val="auto"/>
                <w:sz w:val="21"/>
                <w:szCs w:val="21"/>
              </w:rPr>
            </w:pPr>
            <w:r>
              <w:rPr>
                <w:rFonts w:hint="eastAsia" w:ascii="宋体" w:hAnsi="宋体" w:cs="宋体"/>
                <w:bCs/>
                <w:color w:val="auto"/>
                <w:sz w:val="21"/>
                <w:szCs w:val="21"/>
              </w:rPr>
              <w:t>毕业院校</w:t>
            </w:r>
          </w:p>
        </w:tc>
        <w:tc>
          <w:tcPr>
            <w:tcW w:w="1497" w:type="dxa"/>
            <w:gridSpan w:val="2"/>
            <w:vAlign w:val="center"/>
          </w:tcPr>
          <w:p w14:paraId="510A4FD2">
            <w:pPr>
              <w:spacing w:line="360" w:lineRule="exact"/>
              <w:jc w:val="center"/>
              <w:rPr>
                <w:rFonts w:ascii="宋体" w:hAnsi="宋体" w:cs="宋体"/>
                <w:bCs/>
                <w:color w:val="auto"/>
                <w:sz w:val="21"/>
                <w:szCs w:val="21"/>
              </w:rPr>
            </w:pPr>
          </w:p>
        </w:tc>
        <w:tc>
          <w:tcPr>
            <w:tcW w:w="1613" w:type="dxa"/>
            <w:gridSpan w:val="2"/>
            <w:vAlign w:val="center"/>
          </w:tcPr>
          <w:p w14:paraId="72FC51A2">
            <w:pPr>
              <w:spacing w:line="360" w:lineRule="exact"/>
              <w:jc w:val="center"/>
              <w:rPr>
                <w:rFonts w:ascii="宋体" w:hAnsi="宋体" w:cs="宋体"/>
                <w:bCs/>
                <w:color w:val="auto"/>
                <w:sz w:val="21"/>
                <w:szCs w:val="21"/>
              </w:rPr>
            </w:pPr>
            <w:r>
              <w:rPr>
                <w:rFonts w:hint="eastAsia" w:ascii="宋体" w:hAnsi="宋体" w:cs="宋体"/>
                <w:bCs/>
                <w:color w:val="auto"/>
                <w:sz w:val="21"/>
                <w:szCs w:val="21"/>
              </w:rPr>
              <w:t>毕业时间</w:t>
            </w:r>
          </w:p>
        </w:tc>
        <w:tc>
          <w:tcPr>
            <w:tcW w:w="1337" w:type="dxa"/>
            <w:gridSpan w:val="2"/>
            <w:vAlign w:val="center"/>
          </w:tcPr>
          <w:p w14:paraId="7F182324">
            <w:pPr>
              <w:spacing w:line="360" w:lineRule="exact"/>
              <w:jc w:val="center"/>
              <w:rPr>
                <w:rFonts w:ascii="宋体" w:hAnsi="宋体" w:cs="宋体"/>
                <w:bCs/>
                <w:color w:val="auto"/>
                <w:sz w:val="21"/>
                <w:szCs w:val="21"/>
              </w:rPr>
            </w:pPr>
          </w:p>
        </w:tc>
        <w:tc>
          <w:tcPr>
            <w:tcW w:w="2198" w:type="dxa"/>
            <w:gridSpan w:val="2"/>
            <w:vAlign w:val="center"/>
          </w:tcPr>
          <w:p w14:paraId="5BA6B815">
            <w:pPr>
              <w:spacing w:line="360" w:lineRule="exact"/>
              <w:jc w:val="center"/>
              <w:rPr>
                <w:rFonts w:ascii="宋体" w:hAnsi="宋体" w:cs="宋体"/>
                <w:bCs/>
                <w:color w:val="auto"/>
                <w:sz w:val="21"/>
                <w:szCs w:val="21"/>
              </w:rPr>
            </w:pPr>
            <w:r>
              <w:rPr>
                <w:rFonts w:hint="eastAsia" w:ascii="宋体" w:hAnsi="宋体" w:cs="宋体"/>
                <w:bCs/>
                <w:color w:val="auto"/>
                <w:sz w:val="21"/>
                <w:szCs w:val="21"/>
              </w:rPr>
              <w:t>专业</w:t>
            </w:r>
          </w:p>
        </w:tc>
        <w:tc>
          <w:tcPr>
            <w:tcW w:w="1351" w:type="dxa"/>
            <w:vAlign w:val="center"/>
          </w:tcPr>
          <w:p w14:paraId="64DB10E9">
            <w:pPr>
              <w:spacing w:line="360" w:lineRule="exact"/>
              <w:jc w:val="center"/>
              <w:rPr>
                <w:rFonts w:ascii="宋体" w:hAnsi="宋体" w:cs="宋体"/>
                <w:bCs/>
                <w:color w:val="auto"/>
                <w:sz w:val="21"/>
                <w:szCs w:val="21"/>
              </w:rPr>
            </w:pPr>
          </w:p>
        </w:tc>
      </w:tr>
      <w:tr w14:paraId="4289A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4EBF689A">
            <w:pPr>
              <w:spacing w:line="360" w:lineRule="exact"/>
              <w:jc w:val="center"/>
              <w:rPr>
                <w:rFonts w:ascii="宋体" w:hAnsi="宋体" w:cs="宋体"/>
                <w:bCs/>
                <w:color w:val="auto"/>
                <w:sz w:val="21"/>
                <w:szCs w:val="21"/>
              </w:rPr>
            </w:pPr>
            <w:r>
              <w:rPr>
                <w:rFonts w:hint="eastAsia" w:ascii="宋体" w:hAnsi="宋体" w:cs="宋体"/>
                <w:bCs/>
                <w:color w:val="auto"/>
                <w:sz w:val="21"/>
                <w:szCs w:val="21"/>
              </w:rPr>
              <w:t>注册证书等级</w:t>
            </w:r>
          </w:p>
          <w:p w14:paraId="398ADE58">
            <w:pPr>
              <w:spacing w:line="360" w:lineRule="exact"/>
              <w:jc w:val="center"/>
              <w:rPr>
                <w:rFonts w:ascii="宋体" w:hAnsi="宋体" w:cs="宋体"/>
                <w:bCs/>
                <w:color w:val="auto"/>
                <w:sz w:val="21"/>
                <w:szCs w:val="21"/>
              </w:rPr>
            </w:pPr>
            <w:r>
              <w:rPr>
                <w:rFonts w:hint="eastAsia" w:ascii="宋体" w:hAnsi="宋体" w:cs="宋体"/>
                <w:bCs/>
                <w:color w:val="auto"/>
                <w:sz w:val="21"/>
                <w:szCs w:val="21"/>
              </w:rPr>
              <w:t>和专业</w:t>
            </w:r>
          </w:p>
        </w:tc>
        <w:tc>
          <w:tcPr>
            <w:tcW w:w="2950" w:type="dxa"/>
            <w:gridSpan w:val="4"/>
            <w:vAlign w:val="center"/>
          </w:tcPr>
          <w:p w14:paraId="4AA39A10">
            <w:pPr>
              <w:spacing w:line="360" w:lineRule="exact"/>
              <w:jc w:val="center"/>
              <w:rPr>
                <w:rFonts w:ascii="宋体" w:hAnsi="宋体" w:cs="宋体"/>
                <w:bCs/>
                <w:color w:val="auto"/>
                <w:sz w:val="21"/>
                <w:szCs w:val="21"/>
              </w:rPr>
            </w:pPr>
          </w:p>
        </w:tc>
        <w:tc>
          <w:tcPr>
            <w:tcW w:w="2198" w:type="dxa"/>
            <w:gridSpan w:val="2"/>
            <w:vAlign w:val="center"/>
          </w:tcPr>
          <w:p w14:paraId="47F8C3E0">
            <w:pPr>
              <w:spacing w:line="360" w:lineRule="exact"/>
              <w:jc w:val="center"/>
              <w:rPr>
                <w:rFonts w:ascii="宋体" w:hAnsi="宋体" w:cs="宋体"/>
                <w:bCs/>
                <w:color w:val="auto"/>
                <w:sz w:val="21"/>
                <w:szCs w:val="21"/>
              </w:rPr>
            </w:pPr>
            <w:r>
              <w:rPr>
                <w:rFonts w:hint="eastAsia" w:ascii="宋体" w:hAnsi="宋体" w:cs="宋体"/>
                <w:bCs/>
                <w:color w:val="auto"/>
                <w:sz w:val="21"/>
                <w:szCs w:val="21"/>
              </w:rPr>
              <w:t>证书编号</w:t>
            </w:r>
          </w:p>
        </w:tc>
        <w:tc>
          <w:tcPr>
            <w:tcW w:w="1351" w:type="dxa"/>
            <w:vAlign w:val="center"/>
          </w:tcPr>
          <w:p w14:paraId="421141B5">
            <w:pPr>
              <w:spacing w:line="360" w:lineRule="exact"/>
              <w:jc w:val="center"/>
              <w:rPr>
                <w:rFonts w:ascii="宋体" w:hAnsi="宋体" w:cs="宋体"/>
                <w:bCs/>
                <w:color w:val="auto"/>
                <w:sz w:val="21"/>
                <w:szCs w:val="21"/>
              </w:rPr>
            </w:pPr>
          </w:p>
        </w:tc>
      </w:tr>
      <w:tr w14:paraId="1F997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4B29EA9E">
            <w:pPr>
              <w:jc w:val="center"/>
              <w:rPr>
                <w:rFonts w:ascii="宋体" w:hAnsi="宋体" w:cs="宋体"/>
                <w:bCs/>
                <w:color w:val="auto"/>
                <w:sz w:val="21"/>
                <w:szCs w:val="21"/>
              </w:rPr>
            </w:pPr>
            <w:r>
              <w:rPr>
                <w:rFonts w:hint="eastAsia" w:ascii="宋体" w:hAnsi="宋体" w:cs="宋体"/>
                <w:bCs/>
                <w:color w:val="auto"/>
                <w:sz w:val="21"/>
                <w:szCs w:val="21"/>
              </w:rPr>
              <w:t>职称证专业</w:t>
            </w:r>
          </w:p>
        </w:tc>
        <w:tc>
          <w:tcPr>
            <w:tcW w:w="2950" w:type="dxa"/>
            <w:gridSpan w:val="4"/>
            <w:vAlign w:val="center"/>
          </w:tcPr>
          <w:p w14:paraId="00F04381">
            <w:pPr>
              <w:jc w:val="center"/>
              <w:rPr>
                <w:rFonts w:ascii="宋体" w:hAnsi="宋体" w:cs="宋体"/>
                <w:bCs/>
                <w:color w:val="auto"/>
                <w:sz w:val="21"/>
                <w:szCs w:val="21"/>
              </w:rPr>
            </w:pPr>
          </w:p>
        </w:tc>
        <w:tc>
          <w:tcPr>
            <w:tcW w:w="2198" w:type="dxa"/>
            <w:gridSpan w:val="2"/>
            <w:vAlign w:val="center"/>
          </w:tcPr>
          <w:p w14:paraId="108C1660">
            <w:pPr>
              <w:jc w:val="center"/>
              <w:rPr>
                <w:rFonts w:ascii="宋体" w:hAnsi="宋体" w:cs="宋体"/>
                <w:bCs/>
                <w:color w:val="auto"/>
                <w:sz w:val="21"/>
                <w:szCs w:val="21"/>
              </w:rPr>
            </w:pPr>
            <w:r>
              <w:rPr>
                <w:rFonts w:hint="eastAsia" w:ascii="宋体" w:hAnsi="宋体" w:cs="宋体"/>
                <w:bCs/>
                <w:color w:val="auto"/>
                <w:sz w:val="21"/>
                <w:szCs w:val="21"/>
              </w:rPr>
              <w:t>证书编号</w:t>
            </w:r>
          </w:p>
        </w:tc>
        <w:tc>
          <w:tcPr>
            <w:tcW w:w="1351" w:type="dxa"/>
            <w:vAlign w:val="center"/>
          </w:tcPr>
          <w:p w14:paraId="57C8F9FF">
            <w:pPr>
              <w:jc w:val="center"/>
              <w:rPr>
                <w:rFonts w:ascii="宋体" w:hAnsi="宋体" w:cs="宋体"/>
                <w:bCs/>
                <w:color w:val="auto"/>
                <w:sz w:val="21"/>
                <w:szCs w:val="21"/>
              </w:rPr>
            </w:pPr>
          </w:p>
        </w:tc>
      </w:tr>
      <w:tr w14:paraId="07527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57" w:type="dxa"/>
            <w:gridSpan w:val="10"/>
          </w:tcPr>
          <w:p w14:paraId="6E9A85C1">
            <w:pPr>
              <w:jc w:val="center"/>
              <w:rPr>
                <w:rFonts w:ascii="宋体" w:hAnsi="宋体" w:cs="宋体"/>
                <w:bCs/>
                <w:color w:val="auto"/>
                <w:sz w:val="21"/>
                <w:szCs w:val="21"/>
              </w:rPr>
            </w:pPr>
            <w:r>
              <w:rPr>
                <w:rFonts w:hint="eastAsia" w:ascii="宋体" w:hAnsi="宋体" w:cs="宋体"/>
                <w:bCs/>
                <w:color w:val="auto"/>
                <w:sz w:val="21"/>
                <w:szCs w:val="21"/>
              </w:rPr>
              <w:t>参加过的项目情况</w:t>
            </w:r>
          </w:p>
        </w:tc>
      </w:tr>
      <w:tr w14:paraId="01A4F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vAlign w:val="center"/>
          </w:tcPr>
          <w:p w14:paraId="0FAA7CE0">
            <w:pPr>
              <w:jc w:val="center"/>
              <w:rPr>
                <w:rFonts w:ascii="宋体" w:hAnsi="宋体" w:cs="宋体"/>
                <w:bCs/>
                <w:color w:val="auto"/>
                <w:sz w:val="21"/>
                <w:szCs w:val="21"/>
              </w:rPr>
            </w:pPr>
            <w:r>
              <w:rPr>
                <w:rFonts w:hint="eastAsia" w:ascii="宋体" w:hAnsi="宋体" w:cs="宋体"/>
                <w:bCs/>
                <w:color w:val="auto"/>
                <w:sz w:val="21"/>
                <w:szCs w:val="21"/>
              </w:rPr>
              <w:t>项目名称</w:t>
            </w:r>
          </w:p>
        </w:tc>
        <w:tc>
          <w:tcPr>
            <w:tcW w:w="1993" w:type="dxa"/>
            <w:gridSpan w:val="2"/>
            <w:vAlign w:val="center"/>
          </w:tcPr>
          <w:p w14:paraId="1C8593F7">
            <w:pPr>
              <w:jc w:val="center"/>
              <w:rPr>
                <w:rFonts w:ascii="宋体" w:hAnsi="宋体" w:cs="宋体"/>
                <w:bCs/>
                <w:color w:val="auto"/>
                <w:sz w:val="21"/>
                <w:szCs w:val="21"/>
              </w:rPr>
            </w:pPr>
            <w:r>
              <w:rPr>
                <w:rFonts w:hint="eastAsia" w:ascii="宋体" w:hAnsi="宋体" w:cs="宋体"/>
                <w:bCs/>
                <w:color w:val="auto"/>
                <w:sz w:val="21"/>
                <w:szCs w:val="21"/>
              </w:rPr>
              <w:t>合同金额</w:t>
            </w:r>
          </w:p>
        </w:tc>
        <w:tc>
          <w:tcPr>
            <w:tcW w:w="1993" w:type="dxa"/>
            <w:gridSpan w:val="2"/>
            <w:vAlign w:val="center"/>
          </w:tcPr>
          <w:p w14:paraId="58812E64">
            <w:pPr>
              <w:jc w:val="center"/>
              <w:rPr>
                <w:rFonts w:ascii="宋体" w:hAnsi="宋体" w:cs="宋体"/>
                <w:bCs/>
                <w:color w:val="auto"/>
                <w:sz w:val="21"/>
                <w:szCs w:val="21"/>
              </w:rPr>
            </w:pPr>
            <w:r>
              <w:rPr>
                <w:rFonts w:hint="eastAsia" w:ascii="宋体" w:hAnsi="宋体" w:cs="宋体"/>
                <w:bCs/>
                <w:color w:val="auto"/>
                <w:sz w:val="21"/>
                <w:szCs w:val="21"/>
              </w:rPr>
              <w:t>开、竣工时间</w:t>
            </w:r>
          </w:p>
        </w:tc>
        <w:tc>
          <w:tcPr>
            <w:tcW w:w="1993" w:type="dxa"/>
            <w:gridSpan w:val="2"/>
            <w:vAlign w:val="center"/>
          </w:tcPr>
          <w:p w14:paraId="7BBA383A">
            <w:pPr>
              <w:jc w:val="center"/>
              <w:rPr>
                <w:rFonts w:ascii="宋体" w:hAnsi="宋体" w:cs="宋体"/>
                <w:bCs/>
                <w:color w:val="auto"/>
                <w:sz w:val="21"/>
                <w:szCs w:val="21"/>
              </w:rPr>
            </w:pPr>
            <w:r>
              <w:rPr>
                <w:rFonts w:hint="eastAsia" w:ascii="宋体" w:hAnsi="宋体" w:cs="宋体"/>
                <w:bCs/>
                <w:color w:val="auto"/>
                <w:sz w:val="21"/>
                <w:szCs w:val="21"/>
              </w:rPr>
              <w:t>担任职务</w:t>
            </w:r>
          </w:p>
        </w:tc>
        <w:tc>
          <w:tcPr>
            <w:tcW w:w="1685" w:type="dxa"/>
            <w:gridSpan w:val="2"/>
            <w:vAlign w:val="center"/>
          </w:tcPr>
          <w:p w14:paraId="48936703">
            <w:pPr>
              <w:jc w:val="center"/>
              <w:rPr>
                <w:rFonts w:ascii="宋体" w:hAnsi="宋体" w:cs="宋体"/>
                <w:bCs/>
                <w:color w:val="auto"/>
                <w:sz w:val="21"/>
                <w:szCs w:val="21"/>
              </w:rPr>
            </w:pPr>
            <w:r>
              <w:rPr>
                <w:rFonts w:hint="eastAsia" w:ascii="宋体" w:hAnsi="宋体" w:cs="宋体"/>
                <w:bCs/>
                <w:color w:val="auto"/>
                <w:sz w:val="21"/>
                <w:szCs w:val="21"/>
              </w:rPr>
              <w:t>发包人及联系电话</w:t>
            </w:r>
          </w:p>
        </w:tc>
      </w:tr>
      <w:tr w14:paraId="3975D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53D3472E">
            <w:pPr>
              <w:jc w:val="center"/>
              <w:rPr>
                <w:rFonts w:ascii="宋体" w:hAnsi="宋体" w:cs="宋体"/>
                <w:b/>
                <w:color w:val="auto"/>
                <w:sz w:val="21"/>
                <w:szCs w:val="21"/>
              </w:rPr>
            </w:pPr>
          </w:p>
        </w:tc>
        <w:tc>
          <w:tcPr>
            <w:tcW w:w="1993" w:type="dxa"/>
            <w:gridSpan w:val="2"/>
          </w:tcPr>
          <w:p w14:paraId="4FD296CD">
            <w:pPr>
              <w:jc w:val="center"/>
              <w:rPr>
                <w:rFonts w:ascii="宋体" w:hAnsi="宋体" w:cs="宋体"/>
                <w:b/>
                <w:color w:val="auto"/>
                <w:sz w:val="21"/>
                <w:szCs w:val="21"/>
              </w:rPr>
            </w:pPr>
          </w:p>
        </w:tc>
        <w:tc>
          <w:tcPr>
            <w:tcW w:w="1993" w:type="dxa"/>
            <w:gridSpan w:val="2"/>
          </w:tcPr>
          <w:p w14:paraId="17959A7B">
            <w:pPr>
              <w:jc w:val="center"/>
              <w:rPr>
                <w:rFonts w:ascii="宋体" w:hAnsi="宋体" w:cs="宋体"/>
                <w:b/>
                <w:color w:val="auto"/>
                <w:sz w:val="21"/>
                <w:szCs w:val="21"/>
              </w:rPr>
            </w:pPr>
          </w:p>
        </w:tc>
        <w:tc>
          <w:tcPr>
            <w:tcW w:w="1993" w:type="dxa"/>
            <w:gridSpan w:val="2"/>
          </w:tcPr>
          <w:p w14:paraId="64267730">
            <w:pPr>
              <w:jc w:val="center"/>
              <w:rPr>
                <w:rFonts w:ascii="宋体" w:hAnsi="宋体" w:cs="宋体"/>
                <w:b/>
                <w:color w:val="auto"/>
                <w:sz w:val="21"/>
                <w:szCs w:val="21"/>
              </w:rPr>
            </w:pPr>
          </w:p>
        </w:tc>
        <w:tc>
          <w:tcPr>
            <w:tcW w:w="1685" w:type="dxa"/>
            <w:gridSpan w:val="2"/>
          </w:tcPr>
          <w:p w14:paraId="4648F5CC">
            <w:pPr>
              <w:jc w:val="center"/>
              <w:rPr>
                <w:rFonts w:ascii="宋体" w:hAnsi="宋体" w:cs="宋体"/>
                <w:b/>
                <w:color w:val="auto"/>
                <w:sz w:val="21"/>
                <w:szCs w:val="21"/>
              </w:rPr>
            </w:pPr>
          </w:p>
        </w:tc>
      </w:tr>
      <w:tr w14:paraId="36613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34A4F89A">
            <w:pPr>
              <w:jc w:val="center"/>
              <w:rPr>
                <w:rFonts w:ascii="宋体" w:hAnsi="宋体" w:cs="宋体"/>
                <w:b/>
                <w:color w:val="auto"/>
                <w:sz w:val="21"/>
                <w:szCs w:val="21"/>
              </w:rPr>
            </w:pPr>
          </w:p>
        </w:tc>
        <w:tc>
          <w:tcPr>
            <w:tcW w:w="1993" w:type="dxa"/>
            <w:gridSpan w:val="2"/>
          </w:tcPr>
          <w:p w14:paraId="7D66555E">
            <w:pPr>
              <w:jc w:val="center"/>
              <w:rPr>
                <w:rFonts w:ascii="宋体" w:hAnsi="宋体" w:cs="宋体"/>
                <w:b/>
                <w:color w:val="auto"/>
                <w:sz w:val="21"/>
                <w:szCs w:val="21"/>
              </w:rPr>
            </w:pPr>
          </w:p>
        </w:tc>
        <w:tc>
          <w:tcPr>
            <w:tcW w:w="1993" w:type="dxa"/>
            <w:gridSpan w:val="2"/>
          </w:tcPr>
          <w:p w14:paraId="4A082F64">
            <w:pPr>
              <w:jc w:val="center"/>
              <w:rPr>
                <w:rFonts w:ascii="宋体" w:hAnsi="宋体" w:cs="宋体"/>
                <w:b/>
                <w:color w:val="auto"/>
                <w:sz w:val="21"/>
                <w:szCs w:val="21"/>
              </w:rPr>
            </w:pPr>
          </w:p>
        </w:tc>
        <w:tc>
          <w:tcPr>
            <w:tcW w:w="1993" w:type="dxa"/>
            <w:gridSpan w:val="2"/>
          </w:tcPr>
          <w:p w14:paraId="70A9EA40">
            <w:pPr>
              <w:jc w:val="center"/>
              <w:rPr>
                <w:rFonts w:ascii="宋体" w:hAnsi="宋体" w:cs="宋体"/>
                <w:b/>
                <w:color w:val="auto"/>
                <w:sz w:val="21"/>
                <w:szCs w:val="21"/>
              </w:rPr>
            </w:pPr>
          </w:p>
        </w:tc>
        <w:tc>
          <w:tcPr>
            <w:tcW w:w="1685" w:type="dxa"/>
            <w:gridSpan w:val="2"/>
          </w:tcPr>
          <w:p w14:paraId="4F9A6A59">
            <w:pPr>
              <w:jc w:val="center"/>
              <w:rPr>
                <w:rFonts w:ascii="宋体" w:hAnsi="宋体" w:cs="宋体"/>
                <w:b/>
                <w:color w:val="auto"/>
                <w:sz w:val="21"/>
                <w:szCs w:val="21"/>
              </w:rPr>
            </w:pPr>
          </w:p>
        </w:tc>
      </w:tr>
      <w:tr w14:paraId="54110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5EB12920">
            <w:pPr>
              <w:jc w:val="center"/>
              <w:rPr>
                <w:rFonts w:ascii="宋体" w:hAnsi="宋体" w:cs="宋体"/>
                <w:b/>
                <w:color w:val="auto"/>
                <w:sz w:val="21"/>
                <w:szCs w:val="21"/>
              </w:rPr>
            </w:pPr>
          </w:p>
        </w:tc>
        <w:tc>
          <w:tcPr>
            <w:tcW w:w="1993" w:type="dxa"/>
            <w:gridSpan w:val="2"/>
          </w:tcPr>
          <w:p w14:paraId="74FD828E">
            <w:pPr>
              <w:jc w:val="center"/>
              <w:rPr>
                <w:rFonts w:ascii="宋体" w:hAnsi="宋体" w:cs="宋体"/>
                <w:b/>
                <w:color w:val="auto"/>
                <w:sz w:val="21"/>
                <w:szCs w:val="21"/>
              </w:rPr>
            </w:pPr>
          </w:p>
        </w:tc>
        <w:tc>
          <w:tcPr>
            <w:tcW w:w="1993" w:type="dxa"/>
            <w:gridSpan w:val="2"/>
          </w:tcPr>
          <w:p w14:paraId="73790F37">
            <w:pPr>
              <w:jc w:val="center"/>
              <w:rPr>
                <w:rFonts w:ascii="宋体" w:hAnsi="宋体" w:cs="宋体"/>
                <w:b/>
                <w:color w:val="auto"/>
                <w:sz w:val="21"/>
                <w:szCs w:val="21"/>
              </w:rPr>
            </w:pPr>
          </w:p>
        </w:tc>
        <w:tc>
          <w:tcPr>
            <w:tcW w:w="1993" w:type="dxa"/>
            <w:gridSpan w:val="2"/>
          </w:tcPr>
          <w:p w14:paraId="109153F4">
            <w:pPr>
              <w:jc w:val="center"/>
              <w:rPr>
                <w:rFonts w:ascii="宋体" w:hAnsi="宋体" w:cs="宋体"/>
                <w:b/>
                <w:color w:val="auto"/>
                <w:sz w:val="21"/>
                <w:szCs w:val="21"/>
              </w:rPr>
            </w:pPr>
          </w:p>
        </w:tc>
        <w:tc>
          <w:tcPr>
            <w:tcW w:w="1685" w:type="dxa"/>
            <w:gridSpan w:val="2"/>
          </w:tcPr>
          <w:p w14:paraId="37FDBE77">
            <w:pPr>
              <w:jc w:val="center"/>
              <w:rPr>
                <w:rFonts w:ascii="宋体" w:hAnsi="宋体" w:cs="宋体"/>
                <w:b/>
                <w:color w:val="auto"/>
                <w:sz w:val="21"/>
                <w:szCs w:val="21"/>
              </w:rPr>
            </w:pPr>
          </w:p>
        </w:tc>
      </w:tr>
    </w:tbl>
    <w:p w14:paraId="3CD82F2F">
      <w:pPr>
        <w:pStyle w:val="19"/>
        <w:rPr>
          <w:rFonts w:ascii="宋体" w:hAnsi="宋体" w:eastAsia="宋体" w:cs="宋体"/>
          <w:color w:val="auto"/>
          <w:sz w:val="21"/>
          <w:szCs w:val="21"/>
        </w:rPr>
      </w:pPr>
    </w:p>
    <w:p w14:paraId="347C7E43">
      <w:pPr>
        <w:pStyle w:val="19"/>
        <w:rPr>
          <w:rFonts w:ascii="宋体" w:hAnsi="宋体" w:eastAsia="宋体" w:cs="宋体"/>
          <w:color w:val="auto"/>
          <w:sz w:val="21"/>
          <w:szCs w:val="21"/>
        </w:rPr>
      </w:pPr>
    </w:p>
    <w:p w14:paraId="77949F68">
      <w:pPr>
        <w:adjustRightInd w:val="0"/>
        <w:snapToGrid w:val="0"/>
        <w:spacing w:line="360" w:lineRule="auto"/>
        <w:jc w:val="right"/>
        <w:rPr>
          <w:rFonts w:ascii="宋体" w:hAnsi="宋体" w:cs="宋体"/>
          <w:color w:val="auto"/>
          <w:sz w:val="21"/>
          <w:szCs w:val="21"/>
          <w:lang w:val="en-GB"/>
        </w:rPr>
      </w:pPr>
      <w:r>
        <w:rPr>
          <w:rFonts w:hint="eastAsia" w:ascii="宋体" w:hAnsi="宋体" w:cs="宋体"/>
          <w:color w:val="auto"/>
          <w:sz w:val="21"/>
          <w:szCs w:val="21"/>
          <w:lang w:val="en-GB"/>
        </w:rPr>
        <w:t xml:space="preserve">供应商名称（加盖公章）： </w:t>
      </w:r>
    </w:p>
    <w:p w14:paraId="132B7E15">
      <w:pPr>
        <w:adjustRightInd w:val="0"/>
        <w:snapToGrid w:val="0"/>
        <w:spacing w:line="360" w:lineRule="auto"/>
        <w:jc w:val="right"/>
        <w:rPr>
          <w:rFonts w:ascii="宋体" w:hAnsi="宋体" w:cs="宋体"/>
          <w:color w:val="auto"/>
          <w:sz w:val="21"/>
          <w:szCs w:val="21"/>
          <w:lang w:val="en-GB"/>
        </w:rPr>
      </w:pPr>
      <w:r>
        <w:rPr>
          <w:rFonts w:hint="eastAsia" w:ascii="宋体" w:hAnsi="宋体" w:cs="宋体"/>
          <w:color w:val="auto"/>
          <w:sz w:val="21"/>
          <w:szCs w:val="21"/>
          <w:lang w:val="en-GB"/>
        </w:rPr>
        <w:t>年  月  日</w:t>
      </w:r>
    </w:p>
    <w:p w14:paraId="1E8DAF54">
      <w:pPr>
        <w:spacing w:before="120" w:beforeLines="50" w:after="120" w:afterLines="50" w:line="360" w:lineRule="auto"/>
        <w:rPr>
          <w:rFonts w:hint="eastAsia" w:ascii="宋体" w:hAnsi="宋体" w:cs="宋体"/>
          <w:b/>
          <w:bCs/>
          <w:color w:val="auto"/>
          <w:kern w:val="0"/>
          <w:sz w:val="21"/>
          <w:szCs w:val="21"/>
          <w:lang w:val="en-US" w:eastAsia="zh-CN"/>
        </w:rPr>
      </w:pPr>
    </w:p>
    <w:p w14:paraId="3A8FA694">
      <w:pPr>
        <w:spacing w:before="120" w:beforeLines="50" w:after="120" w:afterLines="50" w:line="360" w:lineRule="auto"/>
        <w:rPr>
          <w:rFonts w:hint="eastAsia" w:ascii="宋体" w:hAnsi="宋体" w:cs="宋体"/>
          <w:b/>
          <w:bCs/>
          <w:color w:val="auto"/>
          <w:kern w:val="0"/>
          <w:sz w:val="21"/>
          <w:szCs w:val="21"/>
          <w:lang w:val="en-US" w:eastAsia="zh-CN"/>
        </w:rPr>
      </w:pPr>
    </w:p>
    <w:p w14:paraId="68EDB8B1">
      <w:pPr>
        <w:spacing w:before="120" w:beforeLines="50" w:after="120" w:afterLines="50" w:line="360" w:lineRule="auto"/>
        <w:rPr>
          <w:rFonts w:hint="eastAsia" w:ascii="宋体" w:hAnsi="宋体" w:cs="宋体"/>
          <w:b/>
          <w:bCs/>
          <w:color w:val="000000"/>
          <w:sz w:val="21"/>
          <w:szCs w:val="21"/>
        </w:rPr>
      </w:pPr>
      <w:r>
        <w:rPr>
          <w:rFonts w:hint="eastAsia" w:ascii="宋体" w:hAnsi="宋体" w:cs="宋体"/>
          <w:b/>
          <w:bCs/>
          <w:color w:val="auto"/>
          <w:kern w:val="0"/>
          <w:sz w:val="21"/>
          <w:szCs w:val="21"/>
          <w:lang w:val="en-US" w:eastAsia="zh-CN"/>
        </w:rPr>
        <w:t xml:space="preserve">2.10 </w:t>
      </w:r>
      <w:r>
        <w:rPr>
          <w:rFonts w:hint="eastAsia" w:ascii="宋体" w:hAnsi="宋体" w:cs="宋体"/>
          <w:b/>
          <w:bCs/>
          <w:color w:val="auto"/>
          <w:kern w:val="0"/>
          <w:sz w:val="21"/>
          <w:szCs w:val="21"/>
        </w:rPr>
        <w:t>供应商认为需要提交的其他资料</w:t>
      </w:r>
    </w:p>
    <w:p w14:paraId="11507450">
      <w:pPr>
        <w:spacing w:before="120" w:beforeLines="50" w:after="120" w:afterLines="50" w:line="360" w:lineRule="auto"/>
        <w:rPr>
          <w:rFonts w:hint="eastAsia" w:ascii="宋体" w:hAnsi="宋体" w:cs="宋体"/>
          <w:b/>
          <w:bCs/>
          <w:color w:val="000000"/>
          <w:sz w:val="21"/>
          <w:szCs w:val="21"/>
        </w:rPr>
      </w:pPr>
    </w:p>
    <w:p w14:paraId="7065D04C">
      <w:pPr>
        <w:spacing w:before="120" w:beforeLines="50" w:after="120" w:afterLines="50" w:line="360" w:lineRule="auto"/>
        <w:rPr>
          <w:rFonts w:hint="eastAsia" w:ascii="宋体" w:hAnsi="宋体" w:cs="宋体"/>
          <w:b/>
          <w:bCs/>
          <w:color w:val="000000"/>
          <w:sz w:val="21"/>
          <w:szCs w:val="21"/>
        </w:rPr>
      </w:pPr>
    </w:p>
    <w:p w14:paraId="17537670">
      <w:pPr>
        <w:pStyle w:val="5"/>
        <w:ind w:firstLine="0"/>
        <w:rPr>
          <w:rFonts w:hint="eastAsia" w:ascii="宋体" w:hAnsi="宋体" w:cs="宋体"/>
          <w:b/>
          <w:bCs/>
          <w:szCs w:val="21"/>
          <w:highlight w:val="none"/>
        </w:rPr>
      </w:pPr>
      <w:r>
        <w:rPr>
          <w:rFonts w:hint="eastAsia" w:ascii="宋体" w:hAnsi="宋体" w:cs="宋体"/>
          <w:b/>
          <w:bCs/>
          <w:szCs w:val="21"/>
          <w:highlight w:val="none"/>
        </w:rPr>
        <w:t>附件2：评审办法</w:t>
      </w:r>
    </w:p>
    <w:p w14:paraId="2799FCE9">
      <w:pPr>
        <w:spacing w:line="400" w:lineRule="exact"/>
        <w:ind w:firstLine="495" w:firstLineChars="235"/>
        <w:rPr>
          <w:rFonts w:hint="eastAsia" w:ascii="宋体" w:hAnsi="宋体" w:cs="宋体"/>
          <w:sz w:val="21"/>
          <w:szCs w:val="21"/>
          <w:highlight w:val="none"/>
        </w:rPr>
      </w:pPr>
      <w:r>
        <w:rPr>
          <w:rFonts w:hint="eastAsia" w:ascii="宋体" w:hAnsi="宋体" w:cs="宋体"/>
          <w:b/>
          <w:sz w:val="21"/>
          <w:szCs w:val="21"/>
          <w:highlight w:val="none"/>
        </w:rPr>
        <w:t>一、评审委员会</w:t>
      </w:r>
    </w:p>
    <w:p w14:paraId="11A55BBB">
      <w:pPr>
        <w:spacing w:line="400" w:lineRule="exact"/>
        <w:ind w:firstLine="420" w:firstLineChars="200"/>
        <w:rPr>
          <w:rFonts w:hint="eastAsia" w:ascii="宋体" w:hAnsi="宋体" w:cs="宋体"/>
          <w:sz w:val="21"/>
          <w:szCs w:val="21"/>
          <w:highlight w:val="none"/>
        </w:rPr>
      </w:pPr>
      <w:r>
        <w:rPr>
          <w:rFonts w:hint="eastAsia" w:ascii="宋体" w:hAnsi="宋体" w:cs="宋体"/>
          <w:sz w:val="21"/>
          <w:szCs w:val="21"/>
          <w:highlight w:val="none"/>
        </w:rPr>
        <w:t>本次采购由采购人自行组建评审小组，评审小组成员由</w:t>
      </w:r>
      <w:r>
        <w:rPr>
          <w:rFonts w:hint="eastAsia" w:ascii="宋体" w:hAnsi="宋体" w:cs="宋体"/>
          <w:sz w:val="21"/>
          <w:szCs w:val="21"/>
          <w:highlight w:val="none"/>
          <w:lang w:val="en-US" w:eastAsia="zh-CN"/>
        </w:rPr>
        <w:t>广州</w:t>
      </w:r>
      <w:r>
        <w:rPr>
          <w:rFonts w:hint="eastAsia" w:ascii="宋体" w:hAnsi="宋体" w:cs="宋体"/>
          <w:sz w:val="21"/>
          <w:szCs w:val="21"/>
          <w:highlight w:val="none"/>
        </w:rPr>
        <w:t>城投综合能源投资经营管理有限公司人员组成，确定5人的评审小组。</w:t>
      </w:r>
      <w:bookmarkStart w:id="13" w:name="_Toc26163628"/>
      <w:bookmarkStart w:id="14" w:name="_Toc28489529"/>
      <w:bookmarkStart w:id="15" w:name="_Toc28142597"/>
      <w:bookmarkStart w:id="16" w:name="_Toc318967830"/>
      <w:bookmarkStart w:id="17" w:name="_Toc31424230"/>
    </w:p>
    <w:p w14:paraId="1E4C028E">
      <w:pPr>
        <w:spacing w:line="400" w:lineRule="exact"/>
        <w:ind w:firstLine="495" w:firstLineChars="235"/>
        <w:rPr>
          <w:rFonts w:hint="eastAsia" w:ascii="宋体" w:hAnsi="宋体" w:cs="宋体"/>
          <w:b/>
          <w:sz w:val="21"/>
          <w:szCs w:val="21"/>
          <w:highlight w:val="none"/>
        </w:rPr>
      </w:pPr>
      <w:r>
        <w:rPr>
          <w:rFonts w:hint="eastAsia" w:ascii="宋体" w:hAnsi="宋体" w:cs="宋体"/>
          <w:b/>
          <w:sz w:val="21"/>
          <w:szCs w:val="21"/>
          <w:highlight w:val="none"/>
        </w:rPr>
        <w:t>二、评分标准</w:t>
      </w:r>
      <w:bookmarkEnd w:id="13"/>
      <w:bookmarkEnd w:id="14"/>
      <w:bookmarkEnd w:id="15"/>
      <w:bookmarkEnd w:id="16"/>
      <w:bookmarkEnd w:id="17"/>
      <w:r>
        <w:rPr>
          <w:rFonts w:hint="eastAsia" w:ascii="宋体" w:hAnsi="宋体" w:cs="宋体"/>
          <w:b/>
          <w:sz w:val="21"/>
          <w:szCs w:val="21"/>
          <w:highlight w:val="none"/>
        </w:rPr>
        <w:t>及程序</w:t>
      </w:r>
    </w:p>
    <w:p w14:paraId="3724C116">
      <w:pPr>
        <w:pStyle w:val="56"/>
        <w:widowControl w:val="0"/>
        <w:numPr>
          <w:ilvl w:val="0"/>
          <w:numId w:val="25"/>
        </w:numPr>
        <w:spacing w:line="400" w:lineRule="exact"/>
        <w:ind w:left="0" w:firstLine="425" w:firstLineChars="0"/>
        <w:jc w:val="both"/>
        <w:rPr>
          <w:rFonts w:hint="eastAsia" w:ascii="宋体" w:hAnsi="宋体" w:eastAsia="宋体" w:cs="宋体"/>
          <w:b/>
          <w:sz w:val="21"/>
          <w:szCs w:val="21"/>
          <w:highlight w:val="none"/>
          <w:lang w:eastAsia="zh-CN"/>
        </w:rPr>
      </w:pPr>
      <w:r>
        <w:rPr>
          <w:rFonts w:hint="eastAsia" w:ascii="宋体" w:hAnsi="宋体" w:eastAsia="宋体" w:cs="宋体"/>
          <w:b/>
          <w:sz w:val="21"/>
          <w:szCs w:val="21"/>
          <w:highlight w:val="none"/>
          <w:lang w:val="en-US" w:eastAsia="zh-CN"/>
        </w:rPr>
        <w:t>投标</w:t>
      </w:r>
      <w:r>
        <w:rPr>
          <w:rFonts w:hint="eastAsia" w:ascii="宋体" w:hAnsi="宋体" w:eastAsia="宋体" w:cs="宋体"/>
          <w:b/>
          <w:sz w:val="21"/>
          <w:szCs w:val="21"/>
          <w:highlight w:val="none"/>
          <w:lang w:eastAsia="zh-CN"/>
        </w:rPr>
        <w:t>文件</w:t>
      </w:r>
      <w:r>
        <w:rPr>
          <w:rFonts w:hint="eastAsia" w:ascii="宋体" w:hAnsi="宋体" w:eastAsia="宋体" w:cs="宋体"/>
          <w:b/>
          <w:sz w:val="21"/>
          <w:szCs w:val="21"/>
          <w:highlight w:val="none"/>
          <w:lang w:val="en-US" w:eastAsia="zh-CN"/>
        </w:rPr>
        <w:t>资格性、符合性审查</w:t>
      </w:r>
    </w:p>
    <w:p w14:paraId="43BA2CDA">
      <w:pPr>
        <w:rPr>
          <w:rFonts w:hint="eastAsia" w:ascii="宋体" w:hAnsi="宋体" w:eastAsia="宋体" w:cs="宋体"/>
          <w:szCs w:val="21"/>
        </w:rPr>
      </w:pPr>
      <w:r>
        <w:rPr>
          <w:rFonts w:hint="eastAsia" w:ascii="宋体" w:hAnsi="宋体" w:cs="宋体"/>
          <w:sz w:val="21"/>
          <w:szCs w:val="21"/>
          <w:highlight w:val="none"/>
        </w:rPr>
        <w:t>评审小组对各</w:t>
      </w:r>
      <w:r>
        <w:rPr>
          <w:rFonts w:hint="eastAsia" w:ascii="宋体" w:hAnsi="宋体" w:cs="宋体"/>
          <w:sz w:val="21"/>
          <w:szCs w:val="21"/>
          <w:highlight w:val="none"/>
          <w:lang w:val="en-US" w:eastAsia="zh-CN"/>
        </w:rPr>
        <w:t>投标</w:t>
      </w:r>
      <w:r>
        <w:rPr>
          <w:rFonts w:hint="eastAsia" w:ascii="宋体" w:hAnsi="宋体" w:cs="宋体"/>
          <w:sz w:val="21"/>
          <w:szCs w:val="21"/>
          <w:highlight w:val="none"/>
        </w:rPr>
        <w:t>文件进行评审，评审包括资格性审查和符合性审查，出现不符合下列情形之一时，作无效参选处理。</w:t>
      </w:r>
      <w:r>
        <w:rPr>
          <w:rFonts w:hint="eastAsia" w:ascii="宋体" w:hAnsi="宋体" w:eastAsia="宋体" w:cs="宋体"/>
          <w:b w:val="0"/>
          <w:bCs w:val="0"/>
          <w:sz w:val="21"/>
          <w:szCs w:val="21"/>
          <w:highlight w:val="none"/>
        </w:rPr>
        <w:t>《资格审查表》</w:t>
      </w:r>
      <w:r>
        <w:rPr>
          <w:rFonts w:hint="eastAsia" w:ascii="宋体" w:hAnsi="宋体" w:eastAsia="宋体" w:cs="宋体"/>
          <w:b w:val="0"/>
          <w:bCs w:val="0"/>
          <w:sz w:val="21"/>
          <w:szCs w:val="21"/>
          <w:highlight w:val="none"/>
          <w:lang w:val="en-US" w:eastAsia="zh-CN"/>
        </w:rPr>
        <w:t>和《有效审查表》</w:t>
      </w:r>
      <w:r>
        <w:rPr>
          <w:rFonts w:hint="eastAsia" w:ascii="宋体" w:hAnsi="宋体" w:eastAsia="宋体" w:cs="宋体"/>
          <w:b w:val="0"/>
          <w:bCs w:val="0"/>
          <w:sz w:val="21"/>
          <w:szCs w:val="21"/>
          <w:highlight w:val="none"/>
        </w:rPr>
        <w:t>如下：</w:t>
      </w:r>
    </w:p>
    <w:p w14:paraId="1DA5560B">
      <w:pPr>
        <w:rPr>
          <w:rFonts w:hint="eastAsia" w:ascii="宋体" w:hAnsi="宋体" w:cs="宋体"/>
          <w:color w:val="000000"/>
          <w:sz w:val="21"/>
          <w:szCs w:val="21"/>
        </w:rPr>
      </w:pPr>
    </w:p>
    <w:p w14:paraId="6119470A">
      <w:pPr>
        <w:ind w:firstLine="2249" w:firstLineChars="800"/>
        <w:rPr>
          <w:rFonts w:hint="eastAsia" w:ascii="宋体" w:hAnsi="宋体" w:eastAsia="宋体" w:cs="宋体"/>
          <w:b/>
          <w:bCs/>
          <w:sz w:val="21"/>
          <w:szCs w:val="21"/>
          <w:lang w:eastAsia="zh-CN"/>
        </w:rPr>
      </w:pPr>
      <w:r>
        <w:rPr>
          <w:rFonts w:hint="eastAsia" w:ascii="Times New Roman" w:hAnsi="Times New Roman" w:cs="Times New Roman"/>
          <w:b/>
          <w:bCs/>
          <w:sz w:val="28"/>
          <w:szCs w:val="28"/>
          <w:highlight w:val="none"/>
        </w:rPr>
        <w:t>投标人资格</w:t>
      </w:r>
      <w:r>
        <w:rPr>
          <w:rFonts w:hint="eastAsia" w:ascii="Times New Roman" w:hAnsi="Times New Roman" w:cs="Times New Roman"/>
          <w:b/>
          <w:bCs/>
          <w:sz w:val="28"/>
          <w:szCs w:val="28"/>
          <w:highlight w:val="none"/>
          <w:lang w:val="en-US" w:eastAsia="zh-CN"/>
        </w:rPr>
        <w:t>性及有效性</w:t>
      </w:r>
      <w:r>
        <w:rPr>
          <w:rFonts w:hint="eastAsia" w:ascii="Times New Roman" w:hAnsi="Times New Roman" w:cs="Times New Roman"/>
          <w:b/>
          <w:bCs/>
          <w:sz w:val="28"/>
          <w:szCs w:val="28"/>
          <w:highlight w:val="none"/>
        </w:rPr>
        <w:t>审查表</w:t>
      </w:r>
    </w:p>
    <w:p w14:paraId="66C8CA84">
      <w:pPr>
        <w:spacing w:line="360" w:lineRule="auto"/>
        <w:rPr>
          <w:rFonts w:hint="eastAsia" w:ascii="宋体" w:hAnsi="宋体" w:eastAsia="宋体" w:cs="宋体"/>
          <w:bCs/>
          <w:szCs w:val="21"/>
          <w:lang w:eastAsia="zh-CN"/>
        </w:rPr>
      </w:pPr>
      <w:r>
        <w:rPr>
          <w:rFonts w:hint="eastAsia" w:ascii="宋体" w:hAnsi="宋体" w:cs="宋体"/>
          <w:bCs/>
          <w:szCs w:val="21"/>
        </w:rPr>
        <w:t>项目名称：</w:t>
      </w:r>
      <w:r>
        <w:rPr>
          <w:rFonts w:hint="eastAsia" w:ascii="宋体" w:hAnsi="宋体" w:cs="宋体"/>
          <w:b w:val="0"/>
          <w:bCs w:val="0"/>
          <w:sz w:val="21"/>
          <w:szCs w:val="21"/>
          <w:lang w:val="en-US" w:eastAsia="zh-CN"/>
        </w:rPr>
        <w:t>超算公司压缩空气储气罐更换工程</w:t>
      </w:r>
    </w:p>
    <w:tbl>
      <w:tblPr>
        <w:tblStyle w:val="20"/>
        <w:tblW w:w="92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73"/>
        <w:gridCol w:w="1253"/>
        <w:gridCol w:w="5635"/>
        <w:gridCol w:w="1401"/>
      </w:tblGrid>
      <w:tr w14:paraId="3ACE6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73" w:type="dxa"/>
            <w:tcBorders>
              <w:top w:val="single" w:color="000000" w:sz="12" w:space="0"/>
              <w:left w:val="single" w:color="000000" w:sz="12" w:space="0"/>
              <w:bottom w:val="single" w:color="000000" w:sz="8" w:space="0"/>
              <w:right w:val="single" w:color="000000" w:sz="8" w:space="0"/>
            </w:tcBorders>
            <w:shd w:val="clear" w:color="auto" w:fill="auto"/>
            <w:vAlign w:val="bottom"/>
          </w:tcPr>
          <w:p w14:paraId="6BAABBF4">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253" w:type="dxa"/>
            <w:tcBorders>
              <w:top w:val="single" w:color="000000" w:sz="12" w:space="0"/>
              <w:left w:val="nil"/>
              <w:bottom w:val="single" w:color="000000" w:sz="8" w:space="0"/>
              <w:right w:val="single" w:color="000000" w:sz="8" w:space="0"/>
            </w:tcBorders>
            <w:shd w:val="clear" w:color="auto" w:fill="auto"/>
            <w:vAlign w:val="bottom"/>
          </w:tcPr>
          <w:p w14:paraId="6B0F2DD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评审类别</w:t>
            </w:r>
          </w:p>
        </w:tc>
        <w:tc>
          <w:tcPr>
            <w:tcW w:w="5635" w:type="dxa"/>
            <w:tcBorders>
              <w:top w:val="single" w:color="000000" w:sz="12" w:space="0"/>
              <w:left w:val="nil"/>
              <w:bottom w:val="single" w:color="000000" w:sz="8" w:space="0"/>
              <w:right w:val="single" w:color="000000" w:sz="8" w:space="0"/>
            </w:tcBorders>
            <w:shd w:val="clear" w:color="auto" w:fill="auto"/>
            <w:vAlign w:val="bottom"/>
          </w:tcPr>
          <w:p w14:paraId="0D71DCC1">
            <w:pPr>
              <w:keepNext w:val="0"/>
              <w:keepLines w:val="0"/>
              <w:widowControl/>
              <w:suppressLineNumbers w:val="0"/>
              <w:ind w:firstLineChars="20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评审内容</w:t>
            </w:r>
          </w:p>
        </w:tc>
        <w:tc>
          <w:tcPr>
            <w:tcW w:w="1401" w:type="dxa"/>
            <w:tcBorders>
              <w:top w:val="single" w:color="000000" w:sz="12" w:space="0"/>
              <w:left w:val="nil"/>
              <w:bottom w:val="single" w:color="000000" w:sz="8" w:space="0"/>
              <w:right w:val="single" w:color="000000" w:sz="12" w:space="0"/>
            </w:tcBorders>
            <w:shd w:val="clear" w:color="auto" w:fill="auto"/>
            <w:vAlign w:val="bottom"/>
          </w:tcPr>
          <w:p w14:paraId="75B3625A">
            <w:pPr>
              <w:keepNext w:val="0"/>
              <w:keepLines w:val="0"/>
              <w:widowControl/>
              <w:suppressLineNumbers w:val="0"/>
              <w:ind w:firstLineChars="20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14:paraId="040A5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5" w:hRule="atLeast"/>
          <w:jc w:val="center"/>
        </w:trPr>
        <w:tc>
          <w:tcPr>
            <w:tcW w:w="873" w:type="dxa"/>
            <w:tcBorders>
              <w:top w:val="nil"/>
              <w:left w:val="single" w:color="000000" w:sz="12" w:space="0"/>
              <w:bottom w:val="single" w:color="000000" w:sz="8" w:space="0"/>
              <w:right w:val="single" w:color="000000" w:sz="8" w:space="0"/>
            </w:tcBorders>
            <w:shd w:val="clear" w:color="auto" w:fill="auto"/>
            <w:vAlign w:val="center"/>
          </w:tcPr>
          <w:p w14:paraId="2F231487">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53" w:type="dxa"/>
            <w:vMerge w:val="restart"/>
            <w:tcBorders>
              <w:top w:val="nil"/>
              <w:left w:val="nil"/>
              <w:bottom w:val="nil"/>
              <w:right w:val="single" w:color="000000" w:sz="8" w:space="0"/>
            </w:tcBorders>
            <w:shd w:val="clear" w:color="auto" w:fill="auto"/>
            <w:vAlign w:val="center"/>
          </w:tcPr>
          <w:p w14:paraId="446690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资格性审查</w:t>
            </w:r>
          </w:p>
        </w:tc>
        <w:tc>
          <w:tcPr>
            <w:tcW w:w="5635" w:type="dxa"/>
            <w:tcBorders>
              <w:top w:val="nil"/>
              <w:left w:val="nil"/>
              <w:bottom w:val="single" w:color="000000" w:sz="8" w:space="0"/>
              <w:right w:val="single" w:color="000000" w:sz="8" w:space="0"/>
            </w:tcBorders>
            <w:shd w:val="clear" w:color="auto" w:fill="auto"/>
            <w:vAlign w:val="center"/>
          </w:tcPr>
          <w:p w14:paraId="7874B0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cs="宋体"/>
                <w:color w:val="000000"/>
                <w:kern w:val="0"/>
                <w:sz w:val="20"/>
                <w:szCs w:val="20"/>
                <w:u w:val="none"/>
                <w:lang w:val="en-US" w:eastAsia="zh-CN" w:bidi="ar"/>
              </w:rPr>
              <w:t>投标人</w:t>
            </w:r>
            <w:r>
              <w:rPr>
                <w:rFonts w:hint="eastAsia" w:ascii="宋体" w:hAnsi="宋体" w:cs="宋体"/>
                <w:color w:val="000000"/>
                <w:kern w:val="0"/>
                <w:sz w:val="20"/>
                <w:szCs w:val="20"/>
                <w:u w:val="none"/>
                <w:lang w:bidi="ar"/>
              </w:rPr>
              <w:t>必须是具有独立承担民事责任能力的在中华人民共和国境内注册的法人，具备有效的工商营业执照、企业法人组织机构代码证书、税务登记证书（或三证合一），按国家法律经营</w:t>
            </w:r>
            <w:r>
              <w:rPr>
                <w:rFonts w:hint="eastAsia" w:ascii="宋体" w:hAnsi="宋体" w:eastAsia="宋体" w:cs="宋体"/>
                <w:i w:val="0"/>
                <w:iCs w:val="0"/>
                <w:color w:val="000000"/>
                <w:kern w:val="0"/>
                <w:sz w:val="20"/>
                <w:szCs w:val="20"/>
                <w:u w:val="none"/>
                <w:lang w:val="en-US" w:eastAsia="zh-CN" w:bidi="ar"/>
              </w:rPr>
              <w:t>。</w:t>
            </w:r>
          </w:p>
        </w:tc>
        <w:tc>
          <w:tcPr>
            <w:tcW w:w="1401" w:type="dxa"/>
            <w:tcBorders>
              <w:top w:val="nil"/>
              <w:left w:val="nil"/>
              <w:bottom w:val="single" w:color="000000" w:sz="8" w:space="0"/>
              <w:right w:val="single" w:color="000000" w:sz="12" w:space="0"/>
            </w:tcBorders>
            <w:shd w:val="clear" w:color="auto" w:fill="auto"/>
            <w:vAlign w:val="bottom"/>
          </w:tcPr>
          <w:p w14:paraId="608ACD46">
            <w:pPr>
              <w:jc w:val="both"/>
              <w:rPr>
                <w:rFonts w:hint="eastAsia" w:ascii="宋体" w:hAnsi="宋体" w:eastAsia="宋体" w:cs="宋体"/>
                <w:i w:val="0"/>
                <w:iCs w:val="0"/>
                <w:color w:val="000000"/>
                <w:sz w:val="20"/>
                <w:szCs w:val="20"/>
                <w:u w:val="none"/>
              </w:rPr>
            </w:pPr>
          </w:p>
        </w:tc>
      </w:tr>
      <w:tr w14:paraId="37E37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5" w:hRule="atLeast"/>
          <w:jc w:val="center"/>
        </w:trPr>
        <w:tc>
          <w:tcPr>
            <w:tcW w:w="873" w:type="dxa"/>
            <w:tcBorders>
              <w:top w:val="nil"/>
              <w:left w:val="single" w:color="000000" w:sz="12" w:space="0"/>
              <w:bottom w:val="single" w:color="000000" w:sz="8" w:space="0"/>
              <w:right w:val="single" w:color="000000" w:sz="8" w:space="0"/>
            </w:tcBorders>
            <w:shd w:val="clear" w:color="auto" w:fill="auto"/>
            <w:vAlign w:val="center"/>
          </w:tcPr>
          <w:p w14:paraId="1C0D1BAA">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53" w:type="dxa"/>
            <w:vMerge w:val="continue"/>
            <w:tcBorders>
              <w:top w:val="nil"/>
              <w:left w:val="nil"/>
              <w:bottom w:val="nil"/>
              <w:right w:val="single" w:color="000000" w:sz="8" w:space="0"/>
            </w:tcBorders>
            <w:shd w:val="clear" w:color="auto" w:fill="auto"/>
            <w:vAlign w:val="center"/>
          </w:tcPr>
          <w:p w14:paraId="1A6A0DC9">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20AA17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投标人未被列入国家企业信用信息公示系统（www.gsxt.gov.cn)中严重违法失信企业名单，且未被列入“信用中国”网站（www.creditchina.gov.cn）失信被执行人名单（附查询结果截图并打印页面加盖公章）。</w:t>
            </w:r>
          </w:p>
        </w:tc>
        <w:tc>
          <w:tcPr>
            <w:tcW w:w="1401" w:type="dxa"/>
            <w:tcBorders>
              <w:top w:val="nil"/>
              <w:left w:val="nil"/>
              <w:bottom w:val="single" w:color="000000" w:sz="8" w:space="0"/>
              <w:right w:val="single" w:color="000000" w:sz="12" w:space="0"/>
            </w:tcBorders>
            <w:shd w:val="clear" w:color="auto" w:fill="auto"/>
            <w:vAlign w:val="bottom"/>
          </w:tcPr>
          <w:p w14:paraId="6F95A532">
            <w:pPr>
              <w:jc w:val="both"/>
              <w:rPr>
                <w:rFonts w:hint="eastAsia" w:ascii="宋体" w:hAnsi="宋体" w:eastAsia="宋体" w:cs="宋体"/>
                <w:i w:val="0"/>
                <w:iCs w:val="0"/>
                <w:color w:val="000000"/>
                <w:sz w:val="20"/>
                <w:szCs w:val="20"/>
                <w:u w:val="none"/>
              </w:rPr>
            </w:pPr>
          </w:p>
        </w:tc>
      </w:tr>
      <w:tr w14:paraId="79E5E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5" w:hRule="atLeast"/>
          <w:jc w:val="center"/>
        </w:trPr>
        <w:tc>
          <w:tcPr>
            <w:tcW w:w="873" w:type="dxa"/>
            <w:tcBorders>
              <w:top w:val="nil"/>
              <w:left w:val="single" w:color="000000" w:sz="12" w:space="0"/>
              <w:bottom w:val="single" w:color="000000" w:sz="8" w:space="0"/>
              <w:right w:val="single" w:color="000000" w:sz="8" w:space="0"/>
            </w:tcBorders>
            <w:shd w:val="clear" w:color="auto" w:fill="auto"/>
            <w:vAlign w:val="center"/>
          </w:tcPr>
          <w:p w14:paraId="6F2E36C9">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253" w:type="dxa"/>
            <w:vMerge w:val="continue"/>
            <w:tcBorders>
              <w:top w:val="nil"/>
              <w:left w:val="nil"/>
              <w:bottom w:val="nil"/>
              <w:right w:val="single" w:color="000000" w:sz="8" w:space="0"/>
            </w:tcBorders>
            <w:shd w:val="clear" w:color="auto" w:fill="auto"/>
            <w:vAlign w:val="center"/>
          </w:tcPr>
          <w:p w14:paraId="112595EC">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36735C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投标人没有处于被责令停业或破产状态，且资产未被重组、接管和冻结，声明在投标活动中3年内没有重大违法活动和涉嫌违规行为（附投标声明函）。</w:t>
            </w:r>
          </w:p>
        </w:tc>
        <w:tc>
          <w:tcPr>
            <w:tcW w:w="1401" w:type="dxa"/>
            <w:tcBorders>
              <w:top w:val="nil"/>
              <w:left w:val="nil"/>
              <w:bottom w:val="single" w:color="000000" w:sz="8" w:space="0"/>
              <w:right w:val="single" w:color="000000" w:sz="12" w:space="0"/>
            </w:tcBorders>
            <w:shd w:val="clear" w:color="auto" w:fill="auto"/>
            <w:vAlign w:val="bottom"/>
          </w:tcPr>
          <w:p w14:paraId="65623694">
            <w:pPr>
              <w:jc w:val="both"/>
              <w:rPr>
                <w:rFonts w:hint="eastAsia" w:ascii="宋体" w:hAnsi="宋体" w:eastAsia="宋体" w:cs="宋体"/>
                <w:i w:val="0"/>
                <w:iCs w:val="0"/>
                <w:color w:val="000000"/>
                <w:sz w:val="20"/>
                <w:szCs w:val="20"/>
                <w:u w:val="none"/>
              </w:rPr>
            </w:pPr>
          </w:p>
        </w:tc>
      </w:tr>
      <w:tr w14:paraId="77776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9" w:hRule="atLeast"/>
          <w:jc w:val="center"/>
        </w:trPr>
        <w:tc>
          <w:tcPr>
            <w:tcW w:w="873" w:type="dxa"/>
            <w:tcBorders>
              <w:top w:val="nil"/>
              <w:left w:val="single" w:color="000000" w:sz="12" w:space="0"/>
              <w:bottom w:val="single" w:color="000000" w:sz="8" w:space="0"/>
              <w:right w:val="single" w:color="000000" w:sz="8" w:space="0"/>
            </w:tcBorders>
            <w:shd w:val="clear" w:color="auto" w:fill="auto"/>
            <w:vAlign w:val="center"/>
          </w:tcPr>
          <w:p w14:paraId="71B6695A">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253" w:type="dxa"/>
            <w:vMerge w:val="continue"/>
            <w:tcBorders>
              <w:top w:val="nil"/>
              <w:left w:val="nil"/>
              <w:bottom w:val="nil"/>
              <w:right w:val="single" w:color="000000" w:sz="8" w:space="0"/>
            </w:tcBorders>
            <w:shd w:val="clear" w:color="auto" w:fill="auto"/>
            <w:vAlign w:val="center"/>
          </w:tcPr>
          <w:p w14:paraId="2E68F7FE">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top"/>
          </w:tcPr>
          <w:p w14:paraId="06688596">
            <w:pPr>
              <w:pStyle w:val="38"/>
              <w:keepNext w:val="0"/>
              <w:keepLines w:val="0"/>
              <w:widowControl/>
              <w:numPr>
                <w:ilvl w:val="0"/>
                <w:numId w:val="0"/>
              </w:numPr>
              <w:suppressLineNumbers w:val="0"/>
              <w:spacing w:before="156" w:beforeLines="50" w:after="156" w:afterLines="50" w:line="360" w:lineRule="auto"/>
              <w:ind w:firstLineChars="0"/>
              <w:jc w:val="both"/>
              <w:textAlignment w:val="top"/>
              <w:rPr>
                <w:rFonts w:hint="eastAsia" w:ascii="宋体" w:hAnsi="宋体" w:eastAsia="宋体" w:cs="宋体"/>
                <w:i w:val="0"/>
                <w:iCs w:val="0"/>
                <w:color w:val="000000"/>
                <w:sz w:val="20"/>
                <w:szCs w:val="20"/>
                <w:u w:val="none"/>
                <w:lang w:val="en-US" w:eastAsia="zh-CN"/>
              </w:rPr>
            </w:pPr>
            <w:bookmarkStart w:id="20" w:name="_GoBack"/>
            <w:r>
              <w:rPr>
                <w:rFonts w:hint="eastAsia" w:ascii="宋体" w:hAnsi="宋体" w:eastAsia="宋体" w:cs="宋体"/>
                <w:color w:val="000000"/>
                <w:kern w:val="0"/>
                <w:sz w:val="20"/>
                <w:szCs w:val="20"/>
                <w:u w:val="none"/>
                <w:lang w:val="en-US" w:eastAsia="zh-CN" w:bidi="ar"/>
              </w:rPr>
              <w:t>投标人须具备有效期内的《特种设备生产许可证》，许可类别为“承压类特种设备安装、修理、改造”，许可子项目包含压力容器安装（或安装、修理、改造）或工业管道安装。须提供证书复印件并加盖投标人公章。</w:t>
            </w:r>
            <w:bookmarkEnd w:id="20"/>
          </w:p>
        </w:tc>
        <w:tc>
          <w:tcPr>
            <w:tcW w:w="1401" w:type="dxa"/>
            <w:tcBorders>
              <w:top w:val="nil"/>
              <w:left w:val="nil"/>
              <w:bottom w:val="single" w:color="000000" w:sz="8" w:space="0"/>
              <w:right w:val="single" w:color="000000" w:sz="12" w:space="0"/>
            </w:tcBorders>
            <w:shd w:val="clear" w:color="auto" w:fill="auto"/>
            <w:vAlign w:val="bottom"/>
          </w:tcPr>
          <w:p w14:paraId="64D9A9AF">
            <w:pPr>
              <w:jc w:val="both"/>
              <w:rPr>
                <w:rFonts w:hint="eastAsia" w:ascii="宋体" w:hAnsi="宋体" w:eastAsia="宋体" w:cs="宋体"/>
                <w:i w:val="0"/>
                <w:iCs w:val="0"/>
                <w:color w:val="000000"/>
                <w:sz w:val="20"/>
                <w:szCs w:val="20"/>
                <w:u w:val="none"/>
              </w:rPr>
            </w:pPr>
          </w:p>
        </w:tc>
      </w:tr>
      <w:tr w14:paraId="1DA7D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jc w:val="center"/>
        </w:trPr>
        <w:tc>
          <w:tcPr>
            <w:tcW w:w="873" w:type="dxa"/>
            <w:tcBorders>
              <w:top w:val="nil"/>
              <w:left w:val="single" w:color="000000" w:sz="12" w:space="0"/>
              <w:bottom w:val="single" w:color="000000" w:sz="8" w:space="0"/>
              <w:right w:val="single" w:color="000000" w:sz="8" w:space="0"/>
            </w:tcBorders>
            <w:shd w:val="clear" w:color="auto" w:fill="auto"/>
            <w:vAlign w:val="center"/>
          </w:tcPr>
          <w:p w14:paraId="139AAAF0">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253" w:type="dxa"/>
            <w:vMerge w:val="restart"/>
            <w:tcBorders>
              <w:top w:val="nil"/>
              <w:left w:val="nil"/>
              <w:bottom w:val="single" w:color="000000" w:sz="8" w:space="0"/>
              <w:right w:val="single" w:color="000000" w:sz="8" w:space="0"/>
            </w:tcBorders>
            <w:shd w:val="clear" w:color="auto" w:fill="auto"/>
            <w:vAlign w:val="center"/>
          </w:tcPr>
          <w:p w14:paraId="282D37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符合性审查</w:t>
            </w:r>
          </w:p>
        </w:tc>
        <w:tc>
          <w:tcPr>
            <w:tcW w:w="5635" w:type="dxa"/>
            <w:tcBorders>
              <w:top w:val="nil"/>
              <w:left w:val="nil"/>
              <w:bottom w:val="single" w:color="000000" w:sz="8" w:space="0"/>
              <w:right w:val="single" w:color="000000" w:sz="8" w:space="0"/>
            </w:tcBorders>
            <w:shd w:val="clear" w:color="auto" w:fill="auto"/>
            <w:vAlign w:val="center"/>
          </w:tcPr>
          <w:p w14:paraId="15DD45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投标文件按竞选文件的规定密封、盖章和签署；</w:t>
            </w:r>
          </w:p>
        </w:tc>
        <w:tc>
          <w:tcPr>
            <w:tcW w:w="1401" w:type="dxa"/>
            <w:tcBorders>
              <w:top w:val="nil"/>
              <w:left w:val="nil"/>
              <w:bottom w:val="single" w:color="000000" w:sz="8" w:space="0"/>
              <w:right w:val="single" w:color="000000" w:sz="12" w:space="0"/>
            </w:tcBorders>
            <w:shd w:val="clear" w:color="auto" w:fill="auto"/>
            <w:vAlign w:val="bottom"/>
          </w:tcPr>
          <w:p w14:paraId="64C3E63C">
            <w:pPr>
              <w:jc w:val="both"/>
              <w:rPr>
                <w:rFonts w:hint="eastAsia" w:ascii="宋体" w:hAnsi="宋体" w:eastAsia="宋体" w:cs="宋体"/>
                <w:i w:val="0"/>
                <w:iCs w:val="0"/>
                <w:color w:val="000000"/>
                <w:sz w:val="20"/>
                <w:szCs w:val="20"/>
                <w:u w:val="none"/>
              </w:rPr>
            </w:pPr>
          </w:p>
        </w:tc>
      </w:tr>
      <w:tr w14:paraId="440B6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jc w:val="center"/>
        </w:trPr>
        <w:tc>
          <w:tcPr>
            <w:tcW w:w="873" w:type="dxa"/>
            <w:tcBorders>
              <w:top w:val="nil"/>
              <w:left w:val="single" w:color="000000" w:sz="12" w:space="0"/>
              <w:bottom w:val="single" w:color="000000" w:sz="8" w:space="0"/>
              <w:right w:val="single" w:color="000000" w:sz="8" w:space="0"/>
            </w:tcBorders>
            <w:shd w:val="clear" w:color="auto" w:fill="auto"/>
            <w:vAlign w:val="center"/>
          </w:tcPr>
          <w:p w14:paraId="06C2828C">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253" w:type="dxa"/>
            <w:vMerge w:val="continue"/>
            <w:tcBorders>
              <w:top w:val="nil"/>
              <w:left w:val="nil"/>
              <w:bottom w:val="single" w:color="000000" w:sz="8" w:space="0"/>
              <w:right w:val="single" w:color="000000" w:sz="8" w:space="0"/>
            </w:tcBorders>
            <w:shd w:val="clear" w:color="auto" w:fill="auto"/>
            <w:vAlign w:val="center"/>
          </w:tcPr>
          <w:p w14:paraId="7F5DA1FB">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15AEAA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投标文件按竞选文件规定的格式填写，内容无不全或关键字迹模糊、无法辩认情形；</w:t>
            </w:r>
          </w:p>
        </w:tc>
        <w:tc>
          <w:tcPr>
            <w:tcW w:w="1401" w:type="dxa"/>
            <w:tcBorders>
              <w:top w:val="nil"/>
              <w:left w:val="nil"/>
              <w:bottom w:val="single" w:color="000000" w:sz="8" w:space="0"/>
              <w:right w:val="single" w:color="000000" w:sz="12" w:space="0"/>
            </w:tcBorders>
            <w:shd w:val="clear" w:color="auto" w:fill="auto"/>
            <w:vAlign w:val="bottom"/>
          </w:tcPr>
          <w:p w14:paraId="13889E9D">
            <w:pPr>
              <w:jc w:val="both"/>
              <w:rPr>
                <w:rFonts w:hint="eastAsia" w:ascii="宋体" w:hAnsi="宋体" w:eastAsia="宋体" w:cs="宋体"/>
                <w:i w:val="0"/>
                <w:iCs w:val="0"/>
                <w:color w:val="000000"/>
                <w:sz w:val="20"/>
                <w:szCs w:val="20"/>
                <w:u w:val="none"/>
              </w:rPr>
            </w:pPr>
          </w:p>
        </w:tc>
      </w:tr>
      <w:tr w14:paraId="0C1CB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jc w:val="center"/>
        </w:trPr>
        <w:tc>
          <w:tcPr>
            <w:tcW w:w="873" w:type="dxa"/>
            <w:tcBorders>
              <w:top w:val="nil"/>
              <w:left w:val="single" w:color="000000" w:sz="12" w:space="0"/>
              <w:bottom w:val="single" w:color="000000" w:sz="8" w:space="0"/>
              <w:right w:val="single" w:color="000000" w:sz="8" w:space="0"/>
            </w:tcBorders>
            <w:shd w:val="clear" w:color="auto" w:fill="auto"/>
            <w:vAlign w:val="center"/>
          </w:tcPr>
          <w:p w14:paraId="65B8D1AF">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253" w:type="dxa"/>
            <w:vMerge w:val="continue"/>
            <w:tcBorders>
              <w:top w:val="nil"/>
              <w:left w:val="nil"/>
              <w:bottom w:val="single" w:color="000000" w:sz="8" w:space="0"/>
              <w:right w:val="single" w:color="000000" w:sz="8" w:space="0"/>
            </w:tcBorders>
            <w:shd w:val="clear" w:color="auto" w:fill="auto"/>
            <w:vAlign w:val="center"/>
          </w:tcPr>
          <w:p w14:paraId="6FD3AE1A">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150A66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对同一竞选项目未出现两个或以上的投标报价，且没声明哪个有效；</w:t>
            </w:r>
          </w:p>
        </w:tc>
        <w:tc>
          <w:tcPr>
            <w:tcW w:w="1401" w:type="dxa"/>
            <w:tcBorders>
              <w:top w:val="nil"/>
              <w:left w:val="nil"/>
              <w:bottom w:val="single" w:color="000000" w:sz="8" w:space="0"/>
              <w:right w:val="single" w:color="000000" w:sz="12" w:space="0"/>
            </w:tcBorders>
            <w:shd w:val="clear" w:color="auto" w:fill="auto"/>
            <w:vAlign w:val="bottom"/>
          </w:tcPr>
          <w:p w14:paraId="02F372EB">
            <w:pPr>
              <w:jc w:val="both"/>
              <w:rPr>
                <w:rFonts w:hint="eastAsia" w:ascii="宋体" w:hAnsi="宋体" w:eastAsia="宋体" w:cs="宋体"/>
                <w:i w:val="0"/>
                <w:iCs w:val="0"/>
                <w:color w:val="000000"/>
                <w:sz w:val="20"/>
                <w:szCs w:val="20"/>
                <w:u w:val="none"/>
              </w:rPr>
            </w:pPr>
          </w:p>
        </w:tc>
      </w:tr>
      <w:tr w14:paraId="3C0C7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73" w:type="dxa"/>
            <w:tcBorders>
              <w:top w:val="nil"/>
              <w:left w:val="single" w:color="000000" w:sz="12" w:space="0"/>
              <w:bottom w:val="single" w:color="000000" w:sz="8" w:space="0"/>
              <w:right w:val="single" w:color="000000" w:sz="8" w:space="0"/>
            </w:tcBorders>
            <w:shd w:val="clear" w:color="auto" w:fill="auto"/>
            <w:vAlign w:val="center"/>
          </w:tcPr>
          <w:p w14:paraId="4E1734F5">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253" w:type="dxa"/>
            <w:vMerge w:val="continue"/>
            <w:tcBorders>
              <w:top w:val="nil"/>
              <w:left w:val="nil"/>
              <w:bottom w:val="single" w:color="000000" w:sz="8" w:space="0"/>
              <w:right w:val="single" w:color="000000" w:sz="8" w:space="0"/>
            </w:tcBorders>
            <w:shd w:val="clear" w:color="auto" w:fill="auto"/>
            <w:vAlign w:val="center"/>
          </w:tcPr>
          <w:p w14:paraId="16B83290">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566D18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投标总报价不高于采购限价；</w:t>
            </w:r>
          </w:p>
        </w:tc>
        <w:tc>
          <w:tcPr>
            <w:tcW w:w="1401" w:type="dxa"/>
            <w:tcBorders>
              <w:top w:val="nil"/>
              <w:left w:val="nil"/>
              <w:bottom w:val="single" w:color="000000" w:sz="8" w:space="0"/>
              <w:right w:val="single" w:color="000000" w:sz="12" w:space="0"/>
            </w:tcBorders>
            <w:shd w:val="clear" w:color="auto" w:fill="auto"/>
            <w:vAlign w:val="bottom"/>
          </w:tcPr>
          <w:p w14:paraId="2A39B540">
            <w:pPr>
              <w:jc w:val="both"/>
              <w:rPr>
                <w:rFonts w:hint="eastAsia" w:ascii="宋体" w:hAnsi="宋体" w:eastAsia="宋体" w:cs="宋体"/>
                <w:i w:val="0"/>
                <w:iCs w:val="0"/>
                <w:color w:val="000000"/>
                <w:sz w:val="20"/>
                <w:szCs w:val="20"/>
                <w:u w:val="none"/>
              </w:rPr>
            </w:pPr>
          </w:p>
        </w:tc>
      </w:tr>
      <w:tr w14:paraId="29209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73" w:type="dxa"/>
            <w:tcBorders>
              <w:top w:val="nil"/>
              <w:left w:val="single" w:color="000000" w:sz="12" w:space="0"/>
              <w:bottom w:val="single" w:color="000000" w:sz="8" w:space="0"/>
              <w:right w:val="single" w:color="000000" w:sz="8" w:space="0"/>
            </w:tcBorders>
            <w:shd w:val="clear" w:color="auto" w:fill="auto"/>
            <w:vAlign w:val="center"/>
          </w:tcPr>
          <w:p w14:paraId="0A46DBF0">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253" w:type="dxa"/>
            <w:vMerge w:val="continue"/>
            <w:tcBorders>
              <w:top w:val="nil"/>
              <w:left w:val="nil"/>
              <w:bottom w:val="single" w:color="000000" w:sz="8" w:space="0"/>
              <w:right w:val="single" w:color="000000" w:sz="8" w:space="0"/>
            </w:tcBorders>
            <w:shd w:val="clear" w:color="auto" w:fill="auto"/>
            <w:vAlign w:val="center"/>
          </w:tcPr>
          <w:p w14:paraId="3CBB4CBA">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5A0125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工期满足竞选文件要求的；</w:t>
            </w:r>
          </w:p>
        </w:tc>
        <w:tc>
          <w:tcPr>
            <w:tcW w:w="1401" w:type="dxa"/>
            <w:tcBorders>
              <w:top w:val="nil"/>
              <w:left w:val="nil"/>
              <w:bottom w:val="single" w:color="000000" w:sz="8" w:space="0"/>
              <w:right w:val="single" w:color="000000" w:sz="12" w:space="0"/>
            </w:tcBorders>
            <w:shd w:val="clear" w:color="auto" w:fill="auto"/>
            <w:vAlign w:val="bottom"/>
          </w:tcPr>
          <w:p w14:paraId="06622C4E">
            <w:pPr>
              <w:jc w:val="both"/>
              <w:rPr>
                <w:rFonts w:hint="eastAsia" w:ascii="宋体" w:hAnsi="宋体" w:eastAsia="宋体" w:cs="宋体"/>
                <w:i w:val="0"/>
                <w:iCs w:val="0"/>
                <w:color w:val="000000"/>
                <w:sz w:val="20"/>
                <w:szCs w:val="20"/>
                <w:u w:val="none"/>
              </w:rPr>
            </w:pPr>
          </w:p>
        </w:tc>
      </w:tr>
      <w:tr w14:paraId="7BF5E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873" w:type="dxa"/>
            <w:tcBorders>
              <w:top w:val="nil"/>
              <w:left w:val="single" w:color="000000" w:sz="12" w:space="0"/>
              <w:bottom w:val="single" w:color="000000" w:sz="8" w:space="0"/>
              <w:right w:val="single" w:color="000000" w:sz="8" w:space="0"/>
            </w:tcBorders>
            <w:shd w:val="clear" w:color="auto" w:fill="auto"/>
            <w:vAlign w:val="center"/>
          </w:tcPr>
          <w:p w14:paraId="69D63FF1">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253" w:type="dxa"/>
            <w:vMerge w:val="continue"/>
            <w:tcBorders>
              <w:top w:val="nil"/>
              <w:left w:val="nil"/>
              <w:bottom w:val="single" w:color="000000" w:sz="8" w:space="0"/>
              <w:right w:val="single" w:color="000000" w:sz="8" w:space="0"/>
            </w:tcBorders>
            <w:shd w:val="clear" w:color="auto" w:fill="auto"/>
            <w:vAlign w:val="center"/>
          </w:tcPr>
          <w:p w14:paraId="5F3011C4">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6D45DA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投标文件未附有采购人不能接受的条件；</w:t>
            </w:r>
          </w:p>
        </w:tc>
        <w:tc>
          <w:tcPr>
            <w:tcW w:w="1401" w:type="dxa"/>
            <w:tcBorders>
              <w:top w:val="nil"/>
              <w:left w:val="nil"/>
              <w:bottom w:val="single" w:color="000000" w:sz="8" w:space="0"/>
              <w:right w:val="single" w:color="000000" w:sz="12" w:space="0"/>
            </w:tcBorders>
            <w:shd w:val="clear" w:color="auto" w:fill="auto"/>
            <w:vAlign w:val="bottom"/>
          </w:tcPr>
          <w:p w14:paraId="1A460EE9">
            <w:pPr>
              <w:jc w:val="both"/>
              <w:rPr>
                <w:rFonts w:hint="eastAsia" w:ascii="宋体" w:hAnsi="宋体" w:eastAsia="宋体" w:cs="宋体"/>
                <w:i w:val="0"/>
                <w:iCs w:val="0"/>
                <w:color w:val="000000"/>
                <w:sz w:val="20"/>
                <w:szCs w:val="20"/>
                <w:u w:val="none"/>
              </w:rPr>
            </w:pPr>
          </w:p>
        </w:tc>
      </w:tr>
      <w:tr w14:paraId="7D4F4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jc w:val="center"/>
        </w:trPr>
        <w:tc>
          <w:tcPr>
            <w:tcW w:w="873" w:type="dxa"/>
            <w:tcBorders>
              <w:top w:val="nil"/>
              <w:left w:val="single" w:color="000000" w:sz="12" w:space="0"/>
              <w:bottom w:val="single" w:color="000000" w:sz="8" w:space="0"/>
              <w:right w:val="single" w:color="000000" w:sz="8" w:space="0"/>
            </w:tcBorders>
            <w:shd w:val="clear" w:color="auto" w:fill="auto"/>
            <w:vAlign w:val="center"/>
          </w:tcPr>
          <w:p w14:paraId="415B4F2B">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253" w:type="dxa"/>
            <w:vMerge w:val="continue"/>
            <w:tcBorders>
              <w:top w:val="nil"/>
              <w:left w:val="nil"/>
              <w:bottom w:val="single" w:color="000000" w:sz="8" w:space="0"/>
              <w:right w:val="single" w:color="000000" w:sz="8" w:space="0"/>
            </w:tcBorders>
            <w:shd w:val="clear" w:color="auto" w:fill="auto"/>
            <w:vAlign w:val="center"/>
          </w:tcPr>
          <w:p w14:paraId="5A37ED33">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035A1F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投标文件未附有不符合竞选文件中规定的其他实质性要求。</w:t>
            </w:r>
          </w:p>
        </w:tc>
        <w:tc>
          <w:tcPr>
            <w:tcW w:w="1401" w:type="dxa"/>
            <w:tcBorders>
              <w:top w:val="nil"/>
              <w:left w:val="nil"/>
              <w:bottom w:val="single" w:color="000000" w:sz="8" w:space="0"/>
              <w:right w:val="single" w:color="000000" w:sz="12" w:space="0"/>
            </w:tcBorders>
            <w:shd w:val="clear" w:color="auto" w:fill="auto"/>
            <w:vAlign w:val="bottom"/>
          </w:tcPr>
          <w:p w14:paraId="00FC1157">
            <w:pPr>
              <w:jc w:val="both"/>
              <w:rPr>
                <w:rFonts w:hint="eastAsia" w:ascii="宋体" w:hAnsi="宋体" w:eastAsia="宋体" w:cs="宋体"/>
                <w:i w:val="0"/>
                <w:iCs w:val="0"/>
                <w:color w:val="000000"/>
                <w:sz w:val="20"/>
                <w:szCs w:val="20"/>
                <w:u w:val="none"/>
              </w:rPr>
            </w:pPr>
          </w:p>
        </w:tc>
      </w:tr>
      <w:tr w14:paraId="03CCC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jc w:val="center"/>
        </w:trPr>
        <w:tc>
          <w:tcPr>
            <w:tcW w:w="873" w:type="dxa"/>
            <w:tcBorders>
              <w:top w:val="nil"/>
              <w:left w:val="single" w:color="000000" w:sz="12" w:space="0"/>
              <w:bottom w:val="single" w:color="000000" w:sz="8" w:space="0"/>
              <w:right w:val="single" w:color="000000" w:sz="8" w:space="0"/>
            </w:tcBorders>
            <w:shd w:val="clear" w:color="auto" w:fill="auto"/>
            <w:vAlign w:val="center"/>
          </w:tcPr>
          <w:p w14:paraId="2E0D4A2C">
            <w:pPr>
              <w:keepNext w:val="0"/>
              <w:keepLines w:val="0"/>
              <w:widowControl/>
              <w:suppressLineNumbers w:val="0"/>
              <w:jc w:val="both"/>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12</w:t>
            </w:r>
          </w:p>
        </w:tc>
        <w:tc>
          <w:tcPr>
            <w:tcW w:w="1253" w:type="dxa"/>
            <w:tcBorders>
              <w:top w:val="nil"/>
              <w:left w:val="nil"/>
              <w:bottom w:val="single" w:color="000000" w:sz="8" w:space="0"/>
              <w:right w:val="single" w:color="000000" w:sz="8" w:space="0"/>
            </w:tcBorders>
            <w:shd w:val="clear" w:color="auto" w:fill="auto"/>
            <w:vAlign w:val="center"/>
          </w:tcPr>
          <w:p w14:paraId="47FD667C">
            <w:pPr>
              <w:widowControl/>
              <w:jc w:val="left"/>
              <w:textAlignment w:val="center"/>
              <w:rPr>
                <w:rFonts w:hint="eastAsia" w:ascii="宋体" w:hAnsi="宋体" w:eastAsia="宋体" w:cs="宋体"/>
                <w:i w:val="0"/>
                <w:iCs w:val="0"/>
                <w:color w:val="000000"/>
                <w:kern w:val="0"/>
                <w:sz w:val="20"/>
                <w:szCs w:val="20"/>
                <w:u w:val="none"/>
                <w:lang w:bidi="ar"/>
              </w:rPr>
            </w:pPr>
          </w:p>
        </w:tc>
        <w:tc>
          <w:tcPr>
            <w:tcW w:w="5635" w:type="dxa"/>
            <w:tcBorders>
              <w:top w:val="nil"/>
              <w:left w:val="nil"/>
              <w:bottom w:val="single" w:color="000000" w:sz="8" w:space="0"/>
              <w:right w:val="single" w:color="000000" w:sz="8" w:space="0"/>
            </w:tcBorders>
            <w:shd w:val="clear" w:color="auto" w:fill="auto"/>
            <w:vAlign w:val="center"/>
          </w:tcPr>
          <w:p w14:paraId="01076D5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color w:val="000000"/>
                <w:kern w:val="0"/>
                <w:sz w:val="20"/>
                <w:szCs w:val="20"/>
                <w:u w:val="none"/>
                <w:lang w:bidi="ar"/>
              </w:rPr>
              <w:t>有效的安全生产许可证；</w:t>
            </w:r>
          </w:p>
        </w:tc>
        <w:tc>
          <w:tcPr>
            <w:tcW w:w="1401" w:type="dxa"/>
            <w:tcBorders>
              <w:top w:val="nil"/>
              <w:left w:val="nil"/>
              <w:bottom w:val="single" w:color="000000" w:sz="8" w:space="0"/>
              <w:right w:val="single" w:color="000000" w:sz="12" w:space="0"/>
            </w:tcBorders>
            <w:shd w:val="clear" w:color="auto" w:fill="auto"/>
            <w:vAlign w:val="bottom"/>
          </w:tcPr>
          <w:p w14:paraId="0E399E80">
            <w:pPr>
              <w:jc w:val="both"/>
              <w:rPr>
                <w:rFonts w:hint="eastAsia" w:ascii="宋体" w:hAnsi="宋体" w:eastAsia="宋体" w:cs="宋体"/>
                <w:i w:val="0"/>
                <w:iCs w:val="0"/>
                <w:color w:val="000000"/>
                <w:sz w:val="20"/>
                <w:szCs w:val="20"/>
                <w:u w:val="none"/>
              </w:rPr>
            </w:pPr>
          </w:p>
        </w:tc>
      </w:tr>
      <w:tr w14:paraId="65962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jc w:val="center"/>
        </w:trPr>
        <w:tc>
          <w:tcPr>
            <w:tcW w:w="873" w:type="dxa"/>
            <w:tcBorders>
              <w:top w:val="nil"/>
              <w:left w:val="single" w:color="000000" w:sz="12" w:space="0"/>
              <w:bottom w:val="single" w:color="000000" w:sz="8" w:space="0"/>
              <w:right w:val="single" w:color="000000" w:sz="8" w:space="0"/>
            </w:tcBorders>
            <w:shd w:val="clear" w:color="auto" w:fill="auto"/>
            <w:vAlign w:val="center"/>
          </w:tcPr>
          <w:p w14:paraId="419CC57C">
            <w:pPr>
              <w:keepNext w:val="0"/>
              <w:keepLines w:val="0"/>
              <w:widowControl/>
              <w:suppressLineNumbers w:val="0"/>
              <w:jc w:val="both"/>
              <w:textAlignment w:val="center"/>
              <w:rPr>
                <w:rFonts w:hint="default"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13</w:t>
            </w:r>
          </w:p>
        </w:tc>
        <w:tc>
          <w:tcPr>
            <w:tcW w:w="1253" w:type="dxa"/>
            <w:tcBorders>
              <w:top w:val="nil"/>
              <w:left w:val="nil"/>
              <w:bottom w:val="single" w:color="000000" w:sz="8" w:space="0"/>
              <w:right w:val="single" w:color="000000" w:sz="8" w:space="0"/>
            </w:tcBorders>
            <w:shd w:val="clear" w:color="auto" w:fill="auto"/>
            <w:vAlign w:val="center"/>
          </w:tcPr>
          <w:p w14:paraId="36BC073D">
            <w:pPr>
              <w:widowControl/>
              <w:jc w:val="left"/>
              <w:textAlignment w:val="center"/>
              <w:rPr>
                <w:rFonts w:hint="eastAsia" w:ascii="宋体" w:hAnsi="宋体" w:eastAsia="宋体" w:cs="宋体"/>
                <w:i w:val="0"/>
                <w:iCs w:val="0"/>
                <w:color w:val="000000"/>
                <w:kern w:val="0"/>
                <w:sz w:val="20"/>
                <w:szCs w:val="20"/>
                <w:u w:val="none"/>
                <w:lang w:bidi="ar"/>
              </w:rPr>
            </w:pPr>
          </w:p>
        </w:tc>
        <w:tc>
          <w:tcPr>
            <w:tcW w:w="5635" w:type="dxa"/>
            <w:tcBorders>
              <w:top w:val="nil"/>
              <w:left w:val="nil"/>
              <w:bottom w:val="single" w:color="000000" w:sz="8" w:space="0"/>
              <w:right w:val="single" w:color="000000" w:sz="8" w:space="0"/>
            </w:tcBorders>
            <w:shd w:val="clear" w:color="auto" w:fill="auto"/>
            <w:vAlign w:val="center"/>
          </w:tcPr>
          <w:p w14:paraId="6FABF549">
            <w:pPr>
              <w:keepNext w:val="0"/>
              <w:keepLines w:val="0"/>
              <w:widowControl/>
              <w:suppressLineNumbers w:val="0"/>
              <w:jc w:val="left"/>
              <w:textAlignment w:val="center"/>
              <w:rPr>
                <w:rFonts w:hint="eastAsia" w:ascii="宋体" w:hAnsi="宋体" w:eastAsia="宋体" w:cs="宋体"/>
                <w:color w:val="000000"/>
                <w:kern w:val="0"/>
                <w:sz w:val="20"/>
                <w:szCs w:val="20"/>
                <w:u w:val="none"/>
                <w:lang w:val="en-US" w:eastAsia="zh-CN" w:bidi="ar"/>
              </w:rPr>
            </w:pPr>
            <w:r>
              <w:rPr>
                <w:rFonts w:hint="eastAsia" w:ascii="宋体" w:hAnsi="宋体" w:cs="宋体"/>
                <w:color w:val="000000"/>
                <w:kern w:val="0"/>
                <w:sz w:val="20"/>
                <w:szCs w:val="20"/>
                <w:u w:val="none"/>
                <w:lang w:bidi="ar"/>
              </w:rPr>
              <w:t>专职安全员具有有效的安全生产考核合格证（C类）</w:t>
            </w:r>
            <w:r>
              <w:rPr>
                <w:rFonts w:hint="eastAsia" w:ascii="宋体" w:hAnsi="宋体" w:cs="宋体"/>
                <w:color w:val="000000"/>
                <w:kern w:val="0"/>
                <w:sz w:val="20"/>
                <w:szCs w:val="20"/>
                <w:u w:val="none"/>
                <w:lang w:val="en-US" w:eastAsia="zh-CN" w:bidi="ar"/>
              </w:rPr>
              <w:t>及</w:t>
            </w:r>
            <w:r>
              <w:rPr>
                <w:rFonts w:hint="eastAsia" w:ascii="宋体" w:hAnsi="宋体" w:eastAsia="宋体" w:cs="宋体"/>
                <w:i w:val="0"/>
                <w:iCs w:val="0"/>
                <w:caps w:val="0"/>
                <w:color w:val="000000"/>
                <w:spacing w:val="0"/>
                <w:kern w:val="0"/>
                <w:sz w:val="20"/>
                <w:szCs w:val="20"/>
                <w:u w:val="none"/>
                <w:shd w:val="clear"/>
                <w:lang w:bidi="ar"/>
              </w:rPr>
              <w:t>施工人员《特种设备作业人员证》</w:t>
            </w:r>
          </w:p>
        </w:tc>
        <w:tc>
          <w:tcPr>
            <w:tcW w:w="1401" w:type="dxa"/>
            <w:tcBorders>
              <w:top w:val="nil"/>
              <w:left w:val="nil"/>
              <w:bottom w:val="single" w:color="000000" w:sz="8" w:space="0"/>
              <w:right w:val="single" w:color="000000" w:sz="12" w:space="0"/>
            </w:tcBorders>
            <w:shd w:val="clear" w:color="auto" w:fill="auto"/>
            <w:vAlign w:val="bottom"/>
          </w:tcPr>
          <w:p w14:paraId="077D94C8">
            <w:pPr>
              <w:jc w:val="both"/>
              <w:rPr>
                <w:rFonts w:hint="eastAsia" w:ascii="宋体" w:hAnsi="宋体" w:eastAsia="宋体" w:cs="宋体"/>
                <w:i w:val="0"/>
                <w:iCs w:val="0"/>
                <w:color w:val="000000"/>
                <w:sz w:val="20"/>
                <w:szCs w:val="20"/>
                <w:u w:val="none"/>
              </w:rPr>
            </w:pPr>
          </w:p>
        </w:tc>
      </w:tr>
      <w:tr w14:paraId="458F8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73" w:type="dxa"/>
            <w:tcBorders>
              <w:top w:val="nil"/>
              <w:left w:val="single" w:color="000000" w:sz="12" w:space="0"/>
              <w:bottom w:val="single" w:color="000000" w:sz="12" w:space="0"/>
              <w:right w:val="single" w:color="000000" w:sz="8" w:space="0"/>
            </w:tcBorders>
            <w:shd w:val="clear" w:color="auto" w:fill="auto"/>
            <w:vAlign w:val="bottom"/>
          </w:tcPr>
          <w:p w14:paraId="61F258D7">
            <w:pPr>
              <w:jc w:val="both"/>
              <w:rPr>
                <w:rFonts w:hint="eastAsia" w:ascii="宋体" w:hAnsi="宋体" w:eastAsia="宋体" w:cs="宋体"/>
                <w:i w:val="0"/>
                <w:iCs w:val="0"/>
                <w:color w:val="000000"/>
                <w:sz w:val="20"/>
                <w:szCs w:val="20"/>
                <w:u w:val="none"/>
              </w:rPr>
            </w:pPr>
          </w:p>
        </w:tc>
        <w:tc>
          <w:tcPr>
            <w:tcW w:w="1253" w:type="dxa"/>
            <w:tcBorders>
              <w:top w:val="nil"/>
              <w:left w:val="nil"/>
              <w:bottom w:val="single" w:color="000000" w:sz="12" w:space="0"/>
              <w:right w:val="single" w:color="000000" w:sz="8" w:space="0"/>
            </w:tcBorders>
            <w:shd w:val="clear" w:color="auto" w:fill="auto"/>
            <w:vAlign w:val="bottom"/>
          </w:tcPr>
          <w:p w14:paraId="4F930A87">
            <w:pPr>
              <w:jc w:val="both"/>
              <w:rPr>
                <w:rFonts w:hint="eastAsia" w:ascii="宋体" w:hAnsi="宋体" w:eastAsia="宋体" w:cs="宋体"/>
                <w:i w:val="0"/>
                <w:iCs w:val="0"/>
                <w:color w:val="000000"/>
                <w:sz w:val="20"/>
                <w:szCs w:val="20"/>
                <w:u w:val="none"/>
              </w:rPr>
            </w:pPr>
          </w:p>
        </w:tc>
        <w:tc>
          <w:tcPr>
            <w:tcW w:w="5635" w:type="dxa"/>
            <w:tcBorders>
              <w:top w:val="nil"/>
              <w:left w:val="nil"/>
              <w:bottom w:val="single" w:color="000000" w:sz="12" w:space="0"/>
              <w:right w:val="single" w:color="000000" w:sz="8" w:space="0"/>
            </w:tcBorders>
            <w:shd w:val="clear" w:color="auto" w:fill="auto"/>
            <w:vAlign w:val="center"/>
          </w:tcPr>
          <w:p w14:paraId="5DE3BE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评审结论（通过/不通过）</w:t>
            </w:r>
          </w:p>
        </w:tc>
        <w:tc>
          <w:tcPr>
            <w:tcW w:w="1401" w:type="dxa"/>
            <w:tcBorders>
              <w:top w:val="nil"/>
              <w:left w:val="nil"/>
              <w:bottom w:val="single" w:color="000000" w:sz="12" w:space="0"/>
              <w:right w:val="single" w:color="000000" w:sz="12" w:space="0"/>
            </w:tcBorders>
            <w:shd w:val="clear" w:color="auto" w:fill="auto"/>
            <w:noWrap/>
            <w:vAlign w:val="bottom"/>
          </w:tcPr>
          <w:p w14:paraId="7197A58A">
            <w:pPr>
              <w:rPr>
                <w:rFonts w:hint="eastAsia" w:ascii="等线" w:hAnsi="等线" w:eastAsia="等线" w:cs="等线"/>
                <w:i w:val="0"/>
                <w:iCs w:val="0"/>
                <w:color w:val="000000"/>
                <w:sz w:val="20"/>
                <w:szCs w:val="20"/>
                <w:u w:val="none"/>
              </w:rPr>
            </w:pPr>
          </w:p>
        </w:tc>
      </w:tr>
    </w:tbl>
    <w:p w14:paraId="7DCA9157">
      <w:pPr>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注：</w:t>
      </w:r>
    </w:p>
    <w:p w14:paraId="1A3B1319">
      <w:pPr>
        <w:numPr>
          <w:ilvl w:val="0"/>
          <w:numId w:val="26"/>
        </w:numPr>
        <w:adjustRightInd w:val="0"/>
        <w:snapToGrid w:val="0"/>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投标人分栏中填写“√”表示该项符合竞选文件要求，“×”表示该项不符合竞选文件要求，“○”表示无该项内容；</w:t>
      </w:r>
    </w:p>
    <w:p w14:paraId="6A462731">
      <w:pPr>
        <w:numPr>
          <w:ilvl w:val="0"/>
          <w:numId w:val="26"/>
        </w:numPr>
        <w:adjustRightInd w:val="0"/>
        <w:snapToGrid w:val="0"/>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经评标委员会审核后，出现一个“×”的结论为“不通过”，即按废标处理。</w:t>
      </w:r>
    </w:p>
    <w:p w14:paraId="44C2BA85">
      <w:pPr>
        <w:numPr>
          <w:ilvl w:val="0"/>
          <w:numId w:val="26"/>
        </w:numPr>
        <w:adjustRightInd w:val="0"/>
        <w:snapToGrid w:val="0"/>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表中全部条件满足为“通过”，同意进入下一阶段评审。</w:t>
      </w:r>
    </w:p>
    <w:p w14:paraId="50C03238">
      <w:pPr>
        <w:numPr>
          <w:ilvl w:val="0"/>
          <w:numId w:val="26"/>
        </w:numPr>
        <w:adjustRightInd w:val="0"/>
        <w:snapToGrid w:val="0"/>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如对本表中某种情形的评委意见不一致时，以评标委员会过半数成员的意见作为评标委员会对该情形的认定结论。</w:t>
      </w:r>
    </w:p>
    <w:p w14:paraId="4C56C210">
      <w:pPr>
        <w:spacing w:before="120" w:beforeLines="50" w:after="120" w:afterLines="50" w:line="360" w:lineRule="auto"/>
        <w:ind w:firstLine="420" w:firstLineChars="200"/>
        <w:rPr>
          <w:rFonts w:hint="eastAsia" w:ascii="宋体" w:hAnsi="宋体" w:cs="宋体"/>
          <w:bCs/>
          <w:sz w:val="21"/>
          <w:szCs w:val="21"/>
        </w:rPr>
      </w:pPr>
      <w:r>
        <w:rPr>
          <w:rFonts w:hint="eastAsia" w:ascii="宋体" w:hAnsi="宋体" w:cs="宋体"/>
          <w:bCs/>
          <w:sz w:val="21"/>
          <w:szCs w:val="21"/>
        </w:rPr>
        <w:t xml:space="preserve">评委签名：    </w:t>
      </w:r>
    </w:p>
    <w:p w14:paraId="6782FBDC">
      <w:pPr>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bCs/>
          <w:sz w:val="21"/>
          <w:szCs w:val="21"/>
        </w:rPr>
        <w:t>日 期：</w:t>
      </w:r>
      <w:r>
        <w:rPr>
          <w:rFonts w:hint="eastAsia" w:ascii="宋体" w:hAnsi="宋体" w:cs="宋体"/>
          <w:sz w:val="21"/>
          <w:szCs w:val="21"/>
        </w:rPr>
        <w:t xml:space="preserve">    年   月   日</w:t>
      </w:r>
    </w:p>
    <w:p w14:paraId="06B88755">
      <w:pPr>
        <w:spacing w:line="400" w:lineRule="exact"/>
        <w:rPr>
          <w:rFonts w:hint="eastAsia" w:ascii="宋体" w:hAnsi="宋体" w:cs="宋体"/>
          <w:szCs w:val="21"/>
        </w:rPr>
      </w:pPr>
    </w:p>
    <w:p w14:paraId="4BC33B37">
      <w:pPr>
        <w:spacing w:before="120" w:beforeLines="50" w:after="120" w:afterLines="50" w:line="360" w:lineRule="auto"/>
        <w:ind w:firstLine="420" w:firstLineChars="200"/>
        <w:rPr>
          <w:rFonts w:hint="eastAsia" w:ascii="宋体" w:hAnsi="宋体" w:cs="宋体"/>
          <w:sz w:val="21"/>
          <w:szCs w:val="21"/>
        </w:rPr>
      </w:pPr>
    </w:p>
    <w:p w14:paraId="52839EF0">
      <w:pPr>
        <w:numPr>
          <w:ilvl w:val="-1"/>
          <w:numId w:val="0"/>
        </w:numPr>
        <w:spacing w:line="360" w:lineRule="auto"/>
        <w:ind w:left="425" w:leftChars="0" w:firstLine="0" w:firstLineChars="0"/>
        <w:rPr>
          <w:rFonts w:hint="eastAsia" w:ascii="宋体" w:hAnsi="宋体" w:eastAsia="宋体" w:cs="宋体"/>
          <w:color w:val="auto"/>
          <w:sz w:val="21"/>
          <w:szCs w:val="21"/>
        </w:rPr>
      </w:pPr>
      <w:r>
        <w:rPr>
          <w:rFonts w:hint="eastAsia" w:ascii="宋体" w:hAnsi="宋体" w:cs="宋体"/>
          <w:sz w:val="21"/>
          <w:szCs w:val="21"/>
          <w:lang w:val="en-US" w:eastAsia="zh-CN"/>
        </w:rPr>
        <w:t>三、</w:t>
      </w:r>
      <w:r>
        <w:rPr>
          <w:rFonts w:hint="eastAsia" w:ascii="宋体" w:hAnsi="宋体" w:eastAsia="宋体" w:cs="宋体"/>
          <w:b/>
          <w:kern w:val="0"/>
          <w:sz w:val="21"/>
          <w:szCs w:val="21"/>
          <w:highlight w:val="none"/>
          <w:lang w:val="en-US" w:eastAsia="zh-CN" w:bidi="ar-SA"/>
        </w:rPr>
        <w:t>评标方法</w:t>
      </w:r>
    </w:p>
    <w:p w14:paraId="409CCC3C">
      <w:pPr>
        <w:numPr>
          <w:ilvl w:val="0"/>
          <w:numId w:val="0"/>
        </w:numPr>
        <w:spacing w:line="360" w:lineRule="auto"/>
        <w:ind w:left="425" w:leftChars="0"/>
        <w:rPr>
          <w:rFonts w:ascii="宋体" w:hAnsi="宋体"/>
          <w:color w:val="auto"/>
          <w:sz w:val="21"/>
          <w:szCs w:val="21"/>
        </w:rPr>
      </w:pPr>
      <w:r>
        <w:rPr>
          <w:rFonts w:hint="eastAsia" w:ascii="宋体" w:hAnsi="宋体"/>
          <w:color w:val="auto"/>
          <w:sz w:val="21"/>
          <w:szCs w:val="21"/>
        </w:rPr>
        <w:t>本项目采用</w:t>
      </w:r>
      <w:r>
        <w:rPr>
          <w:rFonts w:hint="eastAsia" w:ascii="宋体" w:hAnsi="宋体"/>
          <w:color w:val="auto"/>
          <w:sz w:val="21"/>
          <w:szCs w:val="21"/>
          <w:lang w:val="en-US" w:eastAsia="zh-CN"/>
        </w:rPr>
        <w:t>最低价</w:t>
      </w:r>
      <w:r>
        <w:rPr>
          <w:rFonts w:hint="eastAsia" w:ascii="宋体" w:hAnsi="宋体"/>
          <w:color w:val="auto"/>
          <w:sz w:val="21"/>
          <w:szCs w:val="21"/>
        </w:rPr>
        <w:t>评</w:t>
      </w:r>
      <w:r>
        <w:rPr>
          <w:rFonts w:hint="eastAsia" w:ascii="宋体" w:hAnsi="宋体"/>
          <w:color w:val="auto"/>
          <w:sz w:val="21"/>
          <w:szCs w:val="21"/>
          <w:lang w:val="en-US" w:eastAsia="zh-CN"/>
        </w:rPr>
        <w:t>分</w:t>
      </w:r>
      <w:r>
        <w:rPr>
          <w:rFonts w:hint="eastAsia" w:ascii="宋体" w:hAnsi="宋体"/>
          <w:color w:val="auto"/>
          <w:sz w:val="21"/>
          <w:szCs w:val="21"/>
        </w:rPr>
        <w:t>法</w:t>
      </w:r>
      <w:r>
        <w:rPr>
          <w:rFonts w:hint="eastAsia" w:ascii="宋体" w:hAnsi="宋体"/>
          <w:color w:val="auto"/>
          <w:sz w:val="21"/>
          <w:szCs w:val="21"/>
          <w:lang w:eastAsia="zh-CN"/>
        </w:rPr>
        <w:t>，</w:t>
      </w:r>
      <w:r>
        <w:rPr>
          <w:rFonts w:hint="eastAsia" w:ascii="宋体" w:hAnsi="宋体"/>
          <w:color w:val="auto"/>
          <w:sz w:val="21"/>
          <w:szCs w:val="21"/>
        </w:rPr>
        <w:t>投标人</w:t>
      </w:r>
      <w:r>
        <w:rPr>
          <w:rFonts w:hint="eastAsia" w:ascii="宋体" w:hAnsi="宋体"/>
          <w:color w:val="auto"/>
          <w:sz w:val="21"/>
          <w:szCs w:val="21"/>
          <w:lang w:val="en-US" w:eastAsia="zh-CN"/>
        </w:rPr>
        <w:t>通过</w:t>
      </w:r>
      <w:r>
        <w:rPr>
          <w:rFonts w:hint="eastAsia" w:ascii="宋体" w:hAnsi="宋体"/>
          <w:color w:val="auto"/>
          <w:sz w:val="21"/>
          <w:szCs w:val="21"/>
        </w:rPr>
        <w:t>资格及有效性审查后，各投标人按</w:t>
      </w:r>
      <w:r>
        <w:rPr>
          <w:rFonts w:hint="eastAsia" w:ascii="宋体" w:hAnsi="宋体"/>
          <w:color w:val="auto"/>
          <w:sz w:val="21"/>
          <w:szCs w:val="21"/>
          <w:lang w:val="en-US" w:eastAsia="zh-CN"/>
        </w:rPr>
        <w:t>价格</w:t>
      </w:r>
      <w:r>
        <w:rPr>
          <w:rFonts w:hint="eastAsia" w:ascii="宋体" w:hAnsi="宋体"/>
          <w:color w:val="auto"/>
          <w:sz w:val="21"/>
          <w:szCs w:val="21"/>
        </w:rPr>
        <w:t>由</w:t>
      </w:r>
      <w:r>
        <w:rPr>
          <w:rFonts w:hint="eastAsia" w:ascii="宋体" w:hAnsi="宋体"/>
          <w:color w:val="auto"/>
          <w:sz w:val="21"/>
          <w:szCs w:val="21"/>
          <w:lang w:val="en-US" w:eastAsia="zh-CN"/>
        </w:rPr>
        <w:t>低</w:t>
      </w:r>
      <w:r>
        <w:rPr>
          <w:rFonts w:hint="eastAsia" w:ascii="宋体" w:hAnsi="宋体"/>
          <w:color w:val="auto"/>
          <w:sz w:val="21"/>
          <w:szCs w:val="21"/>
        </w:rPr>
        <w:t>至</w:t>
      </w:r>
      <w:r>
        <w:rPr>
          <w:rFonts w:hint="eastAsia" w:ascii="宋体" w:hAnsi="宋体"/>
          <w:color w:val="auto"/>
          <w:sz w:val="21"/>
          <w:szCs w:val="21"/>
          <w:lang w:val="en-US" w:eastAsia="zh-CN"/>
        </w:rPr>
        <w:t>高</w:t>
      </w:r>
      <w:r>
        <w:rPr>
          <w:rFonts w:hint="eastAsia" w:ascii="宋体" w:hAnsi="宋体"/>
          <w:color w:val="auto"/>
          <w:sz w:val="21"/>
          <w:szCs w:val="21"/>
        </w:rPr>
        <w:t>的顺序依次排列，排名第一为第一中标候选人。采购人对中标人实行信用评价管理，中标后采购人将中标人纳入供应商管理系统，按项目对中标人的合同履约行为进行考核，具体按采购人供应商管理办法进行。</w:t>
      </w:r>
    </w:p>
    <w:p w14:paraId="2321551F">
      <w:pPr>
        <w:spacing w:before="120" w:beforeLines="50" w:after="120" w:afterLines="50" w:line="360" w:lineRule="auto"/>
        <w:ind w:firstLine="420" w:firstLineChars="200"/>
        <w:rPr>
          <w:rFonts w:hint="eastAsia" w:ascii="宋体" w:hAnsi="宋体" w:cs="宋体"/>
          <w:sz w:val="21"/>
          <w:szCs w:val="21"/>
        </w:rPr>
        <w:sectPr>
          <w:pgSz w:w="11906" w:h="16838"/>
          <w:pgMar w:top="1418" w:right="1418" w:bottom="1418" w:left="1418" w:header="851" w:footer="992" w:gutter="0"/>
          <w:cols w:space="720" w:num="1"/>
          <w:docGrid w:linePitch="312" w:charSpace="0"/>
        </w:sectPr>
      </w:pPr>
    </w:p>
    <w:p w14:paraId="059AF7A8">
      <w:pPr>
        <w:pStyle w:val="5"/>
        <w:rPr>
          <w:rFonts w:hint="eastAsia" w:ascii="宋体" w:hAnsi="宋体" w:cs="宋体"/>
          <w:b/>
          <w:bCs/>
          <w:sz w:val="21"/>
          <w:szCs w:val="21"/>
          <w:lang w:val="en-US" w:eastAsia="zh-CN"/>
        </w:rPr>
      </w:pPr>
      <w:r>
        <w:rPr>
          <w:rFonts w:hint="eastAsia" w:ascii="宋体" w:hAnsi="宋体" w:cs="宋体"/>
          <w:b/>
          <w:bCs/>
          <w:sz w:val="21"/>
          <w:szCs w:val="21"/>
          <w:lang w:val="en-US" w:eastAsia="zh-CN"/>
        </w:rPr>
        <w:t>附件3 需求书</w:t>
      </w:r>
    </w:p>
    <w:p w14:paraId="41E976F8">
      <w:pPr>
        <w:jc w:val="center"/>
        <w:rPr>
          <w:rFonts w:hint="eastAsia" w:ascii="宋体" w:hAnsi="宋体" w:cs="宋体"/>
          <w:b/>
          <w:bCs/>
          <w:sz w:val="18"/>
          <w:szCs w:val="18"/>
          <w:lang w:val="en-US" w:eastAsia="zh-CN"/>
        </w:rPr>
      </w:pPr>
      <w:r>
        <w:rPr>
          <w:rFonts w:hint="eastAsia" w:ascii="宋体" w:hAnsi="宋体" w:cs="宋体"/>
          <w:b/>
          <w:bCs/>
          <w:sz w:val="28"/>
          <w:szCs w:val="28"/>
        </w:rPr>
        <w:t>超算公司压缩空气储气罐更换工程项目采购需求书</w:t>
      </w:r>
    </w:p>
    <w:p w14:paraId="7C24054F">
      <w:pPr>
        <w:tabs>
          <w:tab w:val="left" w:pos="540"/>
          <w:tab w:val="left" w:pos="720"/>
        </w:tabs>
        <w:spacing w:before="156" w:beforeLines="50" w:after="156" w:afterLines="50" w:line="360" w:lineRule="auto"/>
        <w:ind w:firstLine="420" w:firstLineChars="200"/>
        <w:rPr>
          <w:rFonts w:hint="eastAsia" w:ascii="宋体" w:hAnsi="宋体" w:cs="宋体"/>
          <w:sz w:val="21"/>
          <w:szCs w:val="21"/>
        </w:rPr>
      </w:pPr>
      <w:bookmarkStart w:id="18" w:name="OLE_LINK3"/>
      <w:bookmarkStart w:id="19" w:name="OLE_LINK4"/>
      <w:r>
        <w:rPr>
          <w:rFonts w:hint="eastAsia" w:ascii="宋体" w:hAnsi="宋体" w:cs="宋体"/>
          <w:sz w:val="21"/>
          <w:szCs w:val="21"/>
        </w:rPr>
        <w:t>一、项目名称：超算公司压缩空气储气罐更换工程</w:t>
      </w:r>
    </w:p>
    <w:p w14:paraId="12F9CDAF">
      <w:pPr>
        <w:tabs>
          <w:tab w:val="left" w:pos="540"/>
          <w:tab w:val="left" w:pos="720"/>
        </w:tabs>
        <w:spacing w:before="156" w:beforeLines="50" w:after="156" w:afterLines="50" w:line="360" w:lineRule="auto"/>
        <w:ind w:firstLine="420" w:firstLineChars="200"/>
        <w:rPr>
          <w:rFonts w:hint="eastAsia" w:ascii="宋体" w:hAnsi="宋体" w:cs="宋体"/>
          <w:sz w:val="21"/>
          <w:szCs w:val="21"/>
        </w:rPr>
      </w:pPr>
      <w:r>
        <w:rPr>
          <w:rFonts w:hint="eastAsia" w:ascii="宋体" w:hAnsi="宋体" w:cs="宋体"/>
          <w:sz w:val="21"/>
          <w:szCs w:val="21"/>
        </w:rPr>
        <w:t>二、项目必要性说明</w:t>
      </w:r>
    </w:p>
    <w:p w14:paraId="6E57A0C4">
      <w:pPr>
        <w:widowControl/>
        <w:ind w:firstLine="420" w:firstLineChars="200"/>
        <w:jc w:val="left"/>
        <w:rPr>
          <w:rFonts w:hint="eastAsia" w:ascii="宋体" w:hAnsi="宋体" w:cs="宋体"/>
          <w:sz w:val="21"/>
          <w:szCs w:val="21"/>
        </w:rPr>
      </w:pPr>
      <w:r>
        <w:rPr>
          <w:rFonts w:hint="eastAsia" w:ascii="宋体" w:hAnsi="宋体" w:cs="宋体"/>
          <w:sz w:val="21"/>
          <w:szCs w:val="21"/>
        </w:rPr>
        <w:t>超算</w:t>
      </w:r>
      <w:r>
        <w:rPr>
          <w:rFonts w:hint="eastAsia" w:ascii="宋体" w:hAnsi="宋体" w:cs="宋体"/>
          <w:sz w:val="21"/>
          <w:szCs w:val="21"/>
          <w:lang w:val="en-US" w:eastAsia="zh-CN"/>
        </w:rPr>
        <w:t>公司</w:t>
      </w:r>
      <w:r>
        <w:rPr>
          <w:rFonts w:hint="eastAsia" w:ascii="宋体" w:hAnsi="宋体" w:cs="宋体"/>
          <w:sz w:val="21"/>
          <w:szCs w:val="21"/>
        </w:rPr>
        <w:t>配备有一套压缩空气系统，该系统由4台压缩空气储气罐、2台空压机及其相关管网组成。此系统在内燃机启动时，提供足够的动力由气动马达推动内燃机启动，是确保内燃机能够正常启动及安全稳定运行的重要支撑。根据按照《固定式压力容器安全技术监察规程》(TSG 21-2016)要求，目前4台压缩空气储气罐</w:t>
      </w:r>
      <w:r>
        <w:rPr>
          <w:rFonts w:hint="eastAsia" w:ascii="宋体" w:hAnsi="宋体" w:cs="宋体"/>
          <w:sz w:val="21"/>
          <w:szCs w:val="21"/>
          <w:lang w:eastAsia="zh-CN"/>
        </w:rPr>
        <w:t>（</w:t>
      </w:r>
      <w:r>
        <w:rPr>
          <w:rFonts w:hint="eastAsia" w:ascii="宋体" w:hAnsi="宋体" w:cs="宋体"/>
          <w:sz w:val="21"/>
          <w:szCs w:val="21"/>
          <w:lang w:val="en-US" w:eastAsia="zh-CN"/>
        </w:rPr>
        <w:t>型号2/3.0,材质Q345R,容积2m</w:t>
      </w:r>
      <w:r>
        <w:rPr>
          <w:rFonts w:hint="eastAsia" w:ascii="宋体" w:hAnsi="宋体" w:cs="宋体"/>
          <w:sz w:val="21"/>
          <w:szCs w:val="21"/>
          <w:vertAlign w:val="superscript"/>
          <w:lang w:val="en-US" w:eastAsia="zh-CN"/>
        </w:rPr>
        <w:t>3</w:t>
      </w:r>
      <w:r>
        <w:rPr>
          <w:rFonts w:hint="eastAsia" w:ascii="宋体" w:hAnsi="宋体" w:cs="宋体"/>
          <w:sz w:val="21"/>
          <w:szCs w:val="21"/>
          <w:lang w:val="en-US" w:eastAsia="zh-CN"/>
        </w:rPr>
        <w:t>，工作压力3.0MPa，生产厂家,上海申江压力容器有限公司</w:t>
      </w:r>
      <w:r>
        <w:rPr>
          <w:rFonts w:hint="eastAsia" w:ascii="宋体" w:hAnsi="宋体" w:cs="宋体"/>
          <w:sz w:val="21"/>
          <w:szCs w:val="21"/>
          <w:lang w:eastAsia="zh-CN"/>
        </w:rPr>
        <w:t>）</w:t>
      </w:r>
      <w:r>
        <w:rPr>
          <w:rFonts w:hint="eastAsia" w:ascii="宋体" w:hAnsi="宋体" w:cs="宋体"/>
          <w:sz w:val="21"/>
          <w:szCs w:val="21"/>
        </w:rPr>
        <w:t>即将到达设计使用年限，需强制更换以满足特种设备安全监管要求；根据实际生产需要，超算能源公司需要采购并安装2台压缩空气储气罐，以保障生产的连续性，确保燃机正常生产和备用。</w:t>
      </w:r>
    </w:p>
    <w:p w14:paraId="32FA6EB9">
      <w:pPr>
        <w:spacing w:line="360" w:lineRule="auto"/>
        <w:ind w:firstLine="420" w:firstLineChars="200"/>
        <w:rPr>
          <w:rFonts w:hint="eastAsia" w:ascii="宋体" w:hAnsi="宋体" w:cs="宋体"/>
          <w:sz w:val="21"/>
          <w:szCs w:val="21"/>
        </w:rPr>
      </w:pPr>
      <w:r>
        <w:rPr>
          <w:rFonts w:hint="eastAsia" w:ascii="宋体" w:hAnsi="宋体" w:cs="宋体"/>
          <w:sz w:val="21"/>
          <w:szCs w:val="21"/>
        </w:rPr>
        <w:t>三、项目的工作范围及内容</w:t>
      </w:r>
    </w:p>
    <w:p w14:paraId="78DAB1BE">
      <w:pPr>
        <w:spacing w:line="360" w:lineRule="auto"/>
        <w:ind w:firstLine="420" w:firstLineChars="200"/>
        <w:rPr>
          <w:rFonts w:hint="eastAsia" w:ascii="宋体" w:hAnsi="宋体" w:cs="宋体"/>
          <w:bCs/>
          <w:sz w:val="21"/>
          <w:szCs w:val="21"/>
        </w:rPr>
      </w:pPr>
      <w:r>
        <w:rPr>
          <w:rFonts w:hint="eastAsia" w:ascii="宋体" w:hAnsi="宋体" w:cs="宋体"/>
          <w:sz w:val="21"/>
          <w:szCs w:val="21"/>
        </w:rPr>
        <w:t>1、工作地点：</w:t>
      </w:r>
      <w:r>
        <w:rPr>
          <w:rFonts w:hint="eastAsia" w:ascii="宋体" w:hAnsi="宋体" w:cs="宋体"/>
          <w:bCs/>
          <w:sz w:val="21"/>
          <w:szCs w:val="21"/>
        </w:rPr>
        <w:t>广州市大学城超算分布式能源站</w:t>
      </w:r>
    </w:p>
    <w:p w14:paraId="341B0CDC">
      <w:pPr>
        <w:spacing w:line="360" w:lineRule="auto"/>
        <w:ind w:firstLine="420" w:firstLineChars="200"/>
        <w:rPr>
          <w:rFonts w:hint="eastAsia" w:ascii="宋体" w:hAnsi="宋体" w:cs="宋体"/>
          <w:sz w:val="21"/>
          <w:szCs w:val="21"/>
        </w:rPr>
      </w:pPr>
      <w:r>
        <w:rPr>
          <w:rFonts w:hint="eastAsia" w:ascii="宋体" w:hAnsi="宋体" w:cs="宋体"/>
          <w:sz w:val="21"/>
          <w:szCs w:val="21"/>
        </w:rPr>
        <w:t>2、工作内容：</w:t>
      </w:r>
    </w:p>
    <w:p w14:paraId="46A93D25">
      <w:pPr>
        <w:spacing w:line="360" w:lineRule="auto"/>
        <w:ind w:firstLine="540"/>
        <w:rPr>
          <w:rFonts w:hint="eastAsia" w:ascii="宋体" w:hAnsi="宋体" w:cs="宋体"/>
          <w:sz w:val="21"/>
          <w:szCs w:val="21"/>
        </w:rPr>
      </w:pPr>
      <w:r>
        <w:rPr>
          <w:rFonts w:hint="eastAsia" w:ascii="宋体" w:hAnsi="宋体" w:cs="宋体"/>
          <w:sz w:val="21"/>
          <w:szCs w:val="21"/>
        </w:rPr>
        <w:t>需进行以下作：</w:t>
      </w:r>
    </w:p>
    <w:p w14:paraId="71B7F186">
      <w:pPr>
        <w:spacing w:line="360" w:lineRule="auto"/>
        <w:ind w:firstLine="420" w:firstLineChars="200"/>
        <w:jc w:val="left"/>
        <w:rPr>
          <w:rFonts w:hint="eastAsia" w:ascii="宋体" w:hAnsi="宋体" w:cs="宋体"/>
          <w:sz w:val="21"/>
          <w:szCs w:val="21"/>
        </w:rPr>
      </w:pPr>
      <w:r>
        <w:rPr>
          <w:rFonts w:hint="eastAsia" w:ascii="宋体" w:hAnsi="宋体" w:cs="宋体"/>
          <w:sz w:val="21"/>
          <w:szCs w:val="21"/>
        </w:rPr>
        <w:t>（1）拆除负二楼空压机室内的 4 台压缩空气储气罐，</w:t>
      </w:r>
      <w:r>
        <w:rPr>
          <w:rFonts w:hint="eastAsia" w:ascii="宋体" w:hAnsi="宋体" w:cs="宋体"/>
          <w:sz w:val="21"/>
          <w:szCs w:val="21"/>
          <w:lang w:val="en-US" w:eastAsia="zh-CN"/>
        </w:rPr>
        <w:t>型号为</w:t>
      </w:r>
      <w:r>
        <w:rPr>
          <w:rFonts w:hint="eastAsia" w:ascii="宋体" w:hAnsi="宋体" w:cs="宋体"/>
          <w:sz w:val="21"/>
          <w:szCs w:val="21"/>
        </w:rPr>
        <w:t>出厂编号分别为 15AFF06、15AFF07、15AFF08 、16AFF06。拆除完成后，将这 4 台储气罐安全运送至地面指定位置；</w:t>
      </w:r>
    </w:p>
    <w:p w14:paraId="0350B52D">
      <w:pPr>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（2）采购2台压缩空气储气罐（容积2m³，设计压力3.15Mpa，工作压力3 MPa，容器类别Ⅱ类，设计使用年限10年），安全运送至负二楼的空压机室并完成安装工作，接入现有压缩空气管网系统；</w:t>
      </w:r>
    </w:p>
    <w:p w14:paraId="303AD1E5">
      <w:pPr>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（3）提交告知资料、办理告知手续、办理约检手续、办理使用登记并移交使用单位，调试压缩空气系统，正常投运。</w:t>
      </w:r>
    </w:p>
    <w:p w14:paraId="078E79D2">
      <w:pPr>
        <w:spacing w:line="360" w:lineRule="auto"/>
        <w:ind w:firstLine="420" w:firstLineChars="200"/>
        <w:rPr>
          <w:rFonts w:hint="eastAsia" w:ascii="宋体" w:hAnsi="宋体" w:cs="宋体"/>
          <w:sz w:val="21"/>
          <w:szCs w:val="21"/>
        </w:rPr>
      </w:pPr>
      <w:r>
        <w:rPr>
          <w:rFonts w:hint="eastAsia" w:ascii="宋体" w:hAnsi="宋体" w:cs="宋体"/>
          <w:sz w:val="21"/>
          <w:szCs w:val="21"/>
        </w:rPr>
        <w:t>四、项目施工需求</w:t>
      </w:r>
    </w:p>
    <w:p w14:paraId="4521BEF2">
      <w:pPr>
        <w:spacing w:line="360" w:lineRule="auto"/>
        <w:ind w:firstLine="420" w:firstLineChars="200"/>
        <w:rPr>
          <w:rFonts w:hint="eastAsia" w:ascii="宋体" w:hAnsi="宋体" w:cs="宋体"/>
          <w:sz w:val="21"/>
          <w:szCs w:val="21"/>
        </w:rPr>
      </w:pPr>
      <w:r>
        <w:rPr>
          <w:rFonts w:hint="eastAsia" w:ascii="宋体" w:hAnsi="宋体" w:cs="宋体"/>
          <w:sz w:val="21"/>
          <w:szCs w:val="21"/>
        </w:rPr>
        <w:t>施工单位开工前需签订安全协议，更换压缩空气储气罐施工方法及技术要求。</w:t>
      </w:r>
    </w:p>
    <w:p w14:paraId="0ED467A8">
      <w:pPr>
        <w:pStyle w:val="4"/>
        <w:widowControl/>
        <w:numPr>
          <w:ilvl w:val="0"/>
          <w:numId w:val="10"/>
        </w:numPr>
        <w:shd w:val="clear" w:color="auto" w:fill="FDFDFE"/>
        <w:spacing w:before="0" w:beforeAutospacing="0" w:after="0" w:afterAutospacing="0" w:line="360" w:lineRule="auto"/>
        <w:ind w:left="720" w:leftChars="0" w:hanging="80" w:firstLineChars="0"/>
        <w:rPr>
          <w:rFonts w:hint="eastAsia" w:ascii="宋体" w:hAnsi="宋体" w:cs="宋体"/>
          <w:b w:val="0"/>
          <w:bCs w:val="0"/>
          <w:kern w:val="2"/>
          <w:sz w:val="21"/>
          <w:szCs w:val="21"/>
        </w:rPr>
      </w:pPr>
      <w:r>
        <w:rPr>
          <w:rFonts w:hint="eastAsia" w:ascii="宋体" w:hAnsi="宋体" w:cs="宋体"/>
          <w:b w:val="0"/>
          <w:bCs w:val="0"/>
          <w:kern w:val="2"/>
          <w:sz w:val="21"/>
          <w:szCs w:val="21"/>
        </w:rPr>
        <w:t>准备工作</w:t>
      </w:r>
    </w:p>
    <w:p w14:paraId="3A03159C">
      <w:pPr>
        <w:pStyle w:val="38"/>
        <w:widowControl/>
        <w:numPr>
          <w:ilvl w:val="0"/>
          <w:numId w:val="11"/>
        </w:numPr>
        <w:tabs>
          <w:tab w:val="left" w:pos="720"/>
        </w:tabs>
        <w:spacing w:line="26" w:lineRule="atLeast"/>
        <w:ind w:left="720" w:leftChars="0" w:hanging="80" w:firstLineChars="0"/>
        <w:rPr>
          <w:rFonts w:hint="eastAsia" w:ascii="宋体" w:hAnsi="宋体" w:cs="宋体"/>
          <w:sz w:val="21"/>
          <w:szCs w:val="21"/>
        </w:rPr>
      </w:pPr>
      <w:r>
        <w:rPr>
          <w:rFonts w:hint="eastAsia" w:ascii="宋体" w:hAnsi="宋体" w:cs="宋体"/>
          <w:sz w:val="21"/>
          <w:szCs w:val="21"/>
        </w:rPr>
        <w:t>资质审查</w:t>
      </w:r>
    </w:p>
    <w:p w14:paraId="341489A9">
      <w:pPr>
        <w:widowControl/>
        <w:tabs>
          <w:tab w:val="left" w:pos="720"/>
          <w:tab w:val="left" w:pos="1440"/>
        </w:tabs>
        <w:spacing w:line="26" w:lineRule="atLeast"/>
        <w:ind w:firstLine="420" w:firstLineChars="200"/>
        <w:rPr>
          <w:rFonts w:hint="eastAsia" w:ascii="宋体" w:hAnsi="宋体" w:eastAsia="宋体" w:cs="宋体"/>
          <w:sz w:val="21"/>
          <w:szCs w:val="21"/>
        </w:rPr>
      </w:pPr>
      <w:r>
        <w:rPr>
          <w:rFonts w:hint="eastAsia" w:ascii="宋体" w:hAnsi="宋体" w:cs="宋体"/>
          <w:sz w:val="21"/>
          <w:szCs w:val="21"/>
        </w:rPr>
        <w:t>安装单</w:t>
      </w:r>
      <w:r>
        <w:rPr>
          <w:rFonts w:hint="eastAsia" w:ascii="宋体" w:hAnsi="宋体" w:eastAsia="宋体" w:cs="宋体"/>
          <w:sz w:val="21"/>
          <w:szCs w:val="21"/>
        </w:rPr>
        <w:t>位需具备需具有承压类特种设备安装、修理、改造资质，并提供资质证书、安装图纸及方案。</w:t>
      </w:r>
    </w:p>
    <w:p w14:paraId="1A89A8F9">
      <w:pPr>
        <w:widowControl/>
        <w:tabs>
          <w:tab w:val="left" w:pos="720"/>
          <w:tab w:val="left" w:pos="1440"/>
        </w:tabs>
        <w:spacing w:line="26" w:lineRule="atLeast"/>
        <w:ind w:firstLine="420" w:firstLineChars="200"/>
        <w:rPr>
          <w:rFonts w:hint="eastAsia" w:ascii="宋体" w:hAnsi="宋体" w:cs="宋体"/>
          <w:sz w:val="21"/>
          <w:szCs w:val="21"/>
        </w:rPr>
      </w:pPr>
      <w:r>
        <w:rPr>
          <w:rFonts w:hint="eastAsia" w:ascii="宋体" w:hAnsi="宋体" w:cs="宋体"/>
          <w:sz w:val="21"/>
          <w:szCs w:val="21"/>
        </w:rPr>
        <w:t>操作人员需持证上岗，熟悉《特种设备使用管理条例》及《固定式压力容器安全技术监察规程》（TSG 21-2016）。</w:t>
      </w:r>
    </w:p>
    <w:p w14:paraId="6A5746E4">
      <w:pPr>
        <w:pStyle w:val="38"/>
        <w:widowControl/>
        <w:numPr>
          <w:ilvl w:val="0"/>
          <w:numId w:val="11"/>
        </w:numPr>
        <w:tabs>
          <w:tab w:val="left" w:pos="720"/>
        </w:tabs>
        <w:spacing w:line="26" w:lineRule="atLeast"/>
        <w:ind w:left="720" w:leftChars="0" w:hanging="300" w:firstLineChars="0"/>
        <w:rPr>
          <w:rFonts w:hint="eastAsia" w:ascii="宋体" w:hAnsi="宋体" w:cs="宋体"/>
          <w:sz w:val="21"/>
          <w:szCs w:val="21"/>
        </w:rPr>
      </w:pPr>
      <w:r>
        <w:rPr>
          <w:rFonts w:hint="eastAsia" w:ascii="宋体" w:hAnsi="宋体" w:cs="宋体"/>
          <w:bCs/>
          <w:sz w:val="21"/>
          <w:szCs w:val="21"/>
        </w:rPr>
        <w:t>材料与工具</w:t>
      </w:r>
    </w:p>
    <w:p w14:paraId="0B05C1FE">
      <w:pPr>
        <w:widowControl/>
        <w:tabs>
          <w:tab w:val="left" w:pos="720"/>
          <w:tab w:val="left" w:pos="1440"/>
        </w:tabs>
        <w:spacing w:line="26" w:lineRule="atLeast"/>
        <w:ind w:firstLine="420" w:firstLineChars="200"/>
        <w:rPr>
          <w:rFonts w:hint="eastAsia" w:ascii="宋体" w:hAnsi="宋体" w:cs="宋体"/>
          <w:sz w:val="21"/>
          <w:szCs w:val="21"/>
        </w:rPr>
      </w:pPr>
      <w:r>
        <w:rPr>
          <w:rFonts w:hint="eastAsia" w:ascii="宋体" w:hAnsi="宋体" w:cs="宋体"/>
          <w:sz w:val="21"/>
          <w:szCs w:val="21"/>
        </w:rPr>
        <w:t>材料：新储气罐（需提供出厂合格证、说明书）、无缝钢管（酸洗镀锌）、法兰、阀门（安全阀、压力表、释压阀）、螺栓、垫片等。</w:t>
      </w:r>
    </w:p>
    <w:p w14:paraId="27A4AEC3">
      <w:pPr>
        <w:widowControl/>
        <w:tabs>
          <w:tab w:val="left" w:pos="720"/>
          <w:tab w:val="left" w:pos="1440"/>
        </w:tabs>
        <w:spacing w:before="90" w:line="26" w:lineRule="atLeast"/>
        <w:ind w:left="-150" w:firstLine="420" w:firstLineChars="200"/>
        <w:rPr>
          <w:rFonts w:hint="eastAsia" w:ascii="宋体" w:hAnsi="宋体" w:cs="宋体"/>
          <w:sz w:val="21"/>
          <w:szCs w:val="21"/>
        </w:rPr>
      </w:pPr>
      <w:r>
        <w:rPr>
          <w:rFonts w:hint="eastAsia" w:ascii="宋体" w:hAnsi="宋体" w:cs="宋体"/>
          <w:sz w:val="21"/>
          <w:szCs w:val="21"/>
        </w:rPr>
        <w:t>工具：吊车、钢丝绳、倒链、砂轮锯、扳手、电焊机、气焊机、水平尺、压力表校验设备等。</w:t>
      </w:r>
    </w:p>
    <w:p w14:paraId="3FB35622">
      <w:pPr>
        <w:pStyle w:val="38"/>
        <w:widowControl/>
        <w:numPr>
          <w:ilvl w:val="0"/>
          <w:numId w:val="11"/>
        </w:numPr>
        <w:tabs>
          <w:tab w:val="left" w:pos="720"/>
        </w:tabs>
        <w:spacing w:line="26" w:lineRule="atLeast"/>
        <w:ind w:left="720" w:leftChars="0" w:hanging="80" w:firstLineChars="0"/>
        <w:rPr>
          <w:rFonts w:hint="eastAsia" w:ascii="宋体" w:hAnsi="宋体" w:cs="宋体"/>
          <w:bCs/>
          <w:sz w:val="21"/>
          <w:szCs w:val="21"/>
        </w:rPr>
      </w:pPr>
      <w:r>
        <w:rPr>
          <w:rFonts w:hint="eastAsia" w:ascii="宋体" w:hAnsi="宋体" w:cs="宋体"/>
          <w:sz w:val="21"/>
          <w:szCs w:val="21"/>
        </w:rPr>
        <w:t>场地准备</w:t>
      </w:r>
    </w:p>
    <w:p w14:paraId="07BD4D36">
      <w:pPr>
        <w:widowControl/>
        <w:tabs>
          <w:tab w:val="left" w:pos="720"/>
          <w:tab w:val="left" w:pos="1440"/>
        </w:tabs>
        <w:spacing w:line="26" w:lineRule="atLeast"/>
        <w:ind w:left="-150" w:firstLine="420" w:firstLineChars="200"/>
        <w:rPr>
          <w:rFonts w:hint="eastAsia" w:ascii="宋体" w:hAnsi="宋体" w:cs="宋体"/>
          <w:sz w:val="21"/>
          <w:szCs w:val="21"/>
        </w:rPr>
      </w:pPr>
      <w:r>
        <w:rPr>
          <w:rFonts w:hint="eastAsia" w:ascii="宋体" w:hAnsi="宋体" w:cs="宋体"/>
          <w:sz w:val="21"/>
          <w:szCs w:val="21"/>
        </w:rPr>
        <w:t>基础施工：拆除旧压缩空气储气罐时注意保持基础完好性，安装新压缩空气储气罐前检查确认原基础具备可继续使用性，在原#1、#2压缩空气储气罐位置安装新压缩空气储气罐。</w:t>
      </w:r>
    </w:p>
    <w:p w14:paraId="76CDCFC2">
      <w:pPr>
        <w:widowControl/>
        <w:tabs>
          <w:tab w:val="left" w:pos="720"/>
          <w:tab w:val="left" w:pos="1440"/>
        </w:tabs>
        <w:spacing w:before="90" w:line="26" w:lineRule="atLeast"/>
        <w:ind w:left="-150" w:firstLine="420" w:firstLineChars="200"/>
        <w:rPr>
          <w:rFonts w:hint="eastAsia" w:ascii="宋体" w:hAnsi="宋体" w:cs="宋体"/>
          <w:sz w:val="21"/>
          <w:szCs w:val="21"/>
        </w:rPr>
      </w:pPr>
      <w:r>
        <w:rPr>
          <w:rFonts w:hint="eastAsia" w:ascii="宋体" w:hAnsi="宋体" w:cs="宋体"/>
          <w:sz w:val="21"/>
          <w:szCs w:val="21"/>
        </w:rPr>
        <w:t>环境要求：场地平整、通风良好，远离火源及易燃物，设置防护栏防止碰撞。</w:t>
      </w:r>
    </w:p>
    <w:p w14:paraId="2C48D893">
      <w:pPr>
        <w:pStyle w:val="4"/>
        <w:widowControl/>
        <w:numPr>
          <w:ilvl w:val="0"/>
          <w:numId w:val="10"/>
        </w:numPr>
        <w:shd w:val="clear" w:color="auto" w:fill="FDFDFE"/>
        <w:spacing w:before="0" w:beforeAutospacing="0" w:after="0" w:afterAutospacing="0" w:line="360" w:lineRule="auto"/>
        <w:ind w:left="720" w:leftChars="0" w:hanging="80" w:firstLineChars="0"/>
        <w:rPr>
          <w:rFonts w:hint="eastAsia" w:ascii="宋体" w:hAnsi="宋体" w:cs="宋体"/>
          <w:b w:val="0"/>
          <w:bCs w:val="0"/>
          <w:kern w:val="2"/>
          <w:sz w:val="21"/>
          <w:szCs w:val="21"/>
        </w:rPr>
      </w:pPr>
      <w:r>
        <w:rPr>
          <w:rFonts w:hint="eastAsia" w:ascii="宋体" w:hAnsi="宋体" w:cs="宋体"/>
          <w:b w:val="0"/>
          <w:bCs w:val="0"/>
          <w:kern w:val="2"/>
          <w:sz w:val="21"/>
          <w:szCs w:val="21"/>
        </w:rPr>
        <w:t>旧储气罐拆除</w:t>
      </w:r>
    </w:p>
    <w:p w14:paraId="2DB8B6CF">
      <w:pPr>
        <w:pStyle w:val="38"/>
        <w:widowControl/>
        <w:numPr>
          <w:ilvl w:val="0"/>
          <w:numId w:val="12"/>
        </w:numPr>
        <w:tabs>
          <w:tab w:val="left" w:pos="720"/>
        </w:tabs>
        <w:spacing w:line="26" w:lineRule="atLeast"/>
        <w:ind w:firstLineChars="0"/>
        <w:rPr>
          <w:rFonts w:hint="eastAsia" w:ascii="宋体" w:hAnsi="宋体" w:cs="宋体"/>
          <w:sz w:val="21"/>
          <w:szCs w:val="21"/>
        </w:rPr>
      </w:pPr>
      <w:r>
        <w:rPr>
          <w:rFonts w:hint="eastAsia" w:ascii="宋体" w:hAnsi="宋体" w:cs="宋体"/>
          <w:sz w:val="21"/>
          <w:szCs w:val="21"/>
        </w:rPr>
        <w:t>停机与释压</w:t>
      </w:r>
    </w:p>
    <w:p w14:paraId="1FD3038E">
      <w:pPr>
        <w:widowControl/>
        <w:tabs>
          <w:tab w:val="left" w:pos="720"/>
          <w:tab w:val="left" w:pos="1440"/>
        </w:tabs>
        <w:spacing w:line="26" w:lineRule="atLeast"/>
        <w:ind w:left="-150" w:firstLine="420" w:firstLineChars="200"/>
        <w:rPr>
          <w:rFonts w:hint="eastAsia" w:ascii="宋体" w:hAnsi="宋体" w:cs="宋体"/>
          <w:sz w:val="21"/>
          <w:szCs w:val="21"/>
        </w:rPr>
      </w:pPr>
      <w:r>
        <w:rPr>
          <w:rFonts w:hint="eastAsia" w:ascii="宋体" w:hAnsi="宋体" w:cs="宋体"/>
          <w:sz w:val="21"/>
          <w:szCs w:val="21"/>
        </w:rPr>
        <w:t>停运空压机及关闭储气罐进出口阀门，打开释压阀排空罐内压力，确认压缩空气储气罐压力表归零。</w:t>
      </w:r>
    </w:p>
    <w:p w14:paraId="646945EE">
      <w:pPr>
        <w:widowControl/>
        <w:tabs>
          <w:tab w:val="left" w:pos="720"/>
          <w:tab w:val="left" w:pos="1440"/>
        </w:tabs>
        <w:spacing w:line="26" w:lineRule="atLeast"/>
        <w:ind w:left="-150" w:firstLine="420" w:firstLineChars="200"/>
        <w:rPr>
          <w:rFonts w:hint="eastAsia" w:ascii="宋体" w:hAnsi="宋体" w:cs="宋体"/>
          <w:sz w:val="21"/>
          <w:szCs w:val="21"/>
        </w:rPr>
      </w:pPr>
      <w:r>
        <w:rPr>
          <w:rFonts w:hint="eastAsia" w:ascii="宋体" w:hAnsi="宋体" w:cs="宋体"/>
          <w:sz w:val="21"/>
          <w:szCs w:val="21"/>
        </w:rPr>
        <w:t>排放罐内积水及油污，防止拆除时泄漏。</w:t>
      </w:r>
    </w:p>
    <w:p w14:paraId="69AB3102">
      <w:pPr>
        <w:pStyle w:val="38"/>
        <w:widowControl/>
        <w:numPr>
          <w:ilvl w:val="0"/>
          <w:numId w:val="12"/>
        </w:numPr>
        <w:tabs>
          <w:tab w:val="left" w:pos="720"/>
        </w:tabs>
        <w:spacing w:line="26" w:lineRule="atLeast"/>
        <w:ind w:firstLineChars="0"/>
        <w:rPr>
          <w:rFonts w:hint="eastAsia" w:ascii="宋体" w:hAnsi="宋体" w:cs="宋体"/>
          <w:sz w:val="21"/>
          <w:szCs w:val="21"/>
        </w:rPr>
      </w:pPr>
      <w:r>
        <w:rPr>
          <w:rFonts w:hint="eastAsia" w:ascii="宋体" w:hAnsi="宋体" w:cs="宋体"/>
          <w:bCs/>
          <w:sz w:val="21"/>
          <w:szCs w:val="21"/>
        </w:rPr>
        <w:t>储气罐与附件拆除</w:t>
      </w:r>
    </w:p>
    <w:p w14:paraId="06C2714B">
      <w:pPr>
        <w:widowControl/>
        <w:tabs>
          <w:tab w:val="left" w:pos="720"/>
          <w:tab w:val="left" w:pos="1440"/>
        </w:tabs>
        <w:spacing w:line="26" w:lineRule="atLeast"/>
        <w:ind w:left="-150" w:firstLine="420" w:firstLineChars="200"/>
        <w:rPr>
          <w:rFonts w:hint="eastAsia" w:ascii="宋体" w:hAnsi="宋体" w:cs="宋体"/>
          <w:sz w:val="21"/>
          <w:szCs w:val="21"/>
        </w:rPr>
      </w:pPr>
      <w:r>
        <w:rPr>
          <w:rFonts w:hint="eastAsia" w:ascii="宋体" w:hAnsi="宋体" w:cs="宋体"/>
          <w:sz w:val="21"/>
          <w:szCs w:val="21"/>
        </w:rPr>
        <w:t>拆除与储气罐连接的法兰（松开法兰连接处的螺栓）。</w:t>
      </w:r>
    </w:p>
    <w:p w14:paraId="11ED8B68">
      <w:pPr>
        <w:widowControl/>
        <w:tabs>
          <w:tab w:val="left" w:pos="720"/>
          <w:tab w:val="left" w:pos="1440"/>
        </w:tabs>
        <w:spacing w:before="90" w:line="26" w:lineRule="atLeast"/>
        <w:ind w:left="-150" w:firstLine="420" w:firstLineChars="200"/>
        <w:rPr>
          <w:rFonts w:hint="eastAsia" w:ascii="宋体" w:hAnsi="宋体" w:cs="宋体"/>
          <w:sz w:val="21"/>
          <w:szCs w:val="21"/>
        </w:rPr>
      </w:pPr>
      <w:r>
        <w:rPr>
          <w:rFonts w:hint="eastAsia" w:ascii="宋体" w:hAnsi="宋体" w:cs="宋体"/>
          <w:sz w:val="21"/>
          <w:szCs w:val="21"/>
        </w:rPr>
        <w:t>拆卸安全阀、压力表、排污阀等附件，妥善保管并标记。</w:t>
      </w:r>
    </w:p>
    <w:p w14:paraId="1EC72611">
      <w:pPr>
        <w:pStyle w:val="38"/>
        <w:widowControl/>
        <w:numPr>
          <w:ilvl w:val="0"/>
          <w:numId w:val="12"/>
        </w:numPr>
        <w:tabs>
          <w:tab w:val="left" w:pos="720"/>
        </w:tabs>
        <w:spacing w:line="26" w:lineRule="atLeast"/>
        <w:ind w:firstLineChars="0"/>
        <w:rPr>
          <w:rFonts w:hint="eastAsia" w:ascii="宋体" w:hAnsi="宋体" w:cs="宋体"/>
          <w:bCs/>
          <w:sz w:val="21"/>
          <w:szCs w:val="21"/>
        </w:rPr>
      </w:pPr>
      <w:r>
        <w:rPr>
          <w:rFonts w:hint="eastAsia" w:ascii="宋体" w:hAnsi="宋体" w:cs="宋体"/>
          <w:sz w:val="21"/>
          <w:szCs w:val="21"/>
        </w:rPr>
        <w:t>旧储气罐吊运</w:t>
      </w:r>
    </w:p>
    <w:p w14:paraId="47B9C918">
      <w:pPr>
        <w:widowControl/>
        <w:tabs>
          <w:tab w:val="left" w:pos="720"/>
          <w:tab w:val="left" w:pos="1440"/>
        </w:tabs>
        <w:spacing w:line="26" w:lineRule="atLeast"/>
        <w:ind w:left="-150" w:firstLine="420" w:firstLineChars="200"/>
        <w:rPr>
          <w:rFonts w:hint="eastAsia" w:ascii="宋体" w:hAnsi="宋体" w:cs="宋体"/>
          <w:sz w:val="21"/>
          <w:szCs w:val="21"/>
        </w:rPr>
      </w:pPr>
      <w:r>
        <w:rPr>
          <w:rFonts w:hint="eastAsia" w:ascii="宋体" w:hAnsi="宋体" w:cs="宋体"/>
          <w:sz w:val="21"/>
          <w:szCs w:val="21"/>
        </w:rPr>
        <w:t>使用吊车及双股钢丝绳吊装。</w:t>
      </w:r>
    </w:p>
    <w:p w14:paraId="2620C0B2">
      <w:pPr>
        <w:widowControl/>
        <w:tabs>
          <w:tab w:val="left" w:pos="720"/>
          <w:tab w:val="left" w:pos="1440"/>
        </w:tabs>
        <w:spacing w:line="26" w:lineRule="atLeast"/>
        <w:ind w:left="-150" w:firstLine="420" w:firstLineChars="200"/>
        <w:rPr>
          <w:rFonts w:hint="eastAsia" w:ascii="宋体" w:hAnsi="宋体" w:cs="宋体"/>
          <w:sz w:val="21"/>
          <w:szCs w:val="21"/>
        </w:rPr>
      </w:pPr>
      <w:r>
        <w:rPr>
          <w:rFonts w:hint="eastAsia" w:ascii="宋体" w:hAnsi="宋体" w:cs="宋体"/>
          <w:sz w:val="21"/>
          <w:szCs w:val="21"/>
        </w:rPr>
        <w:t>将旧压缩空气储气罐从负二楼吊运至地面，吊运过程中避免碰撞，放置在平整区域，防止支座变形。</w:t>
      </w:r>
    </w:p>
    <w:p w14:paraId="105A0E2A">
      <w:pPr>
        <w:pStyle w:val="4"/>
        <w:widowControl/>
        <w:numPr>
          <w:ilvl w:val="0"/>
          <w:numId w:val="10"/>
        </w:numPr>
        <w:shd w:val="clear" w:color="auto" w:fill="FDFDFE"/>
        <w:spacing w:before="0" w:beforeAutospacing="0" w:after="0" w:afterAutospacing="0" w:line="360" w:lineRule="auto"/>
        <w:ind w:left="720" w:leftChars="0" w:hanging="80" w:firstLineChars="0"/>
        <w:rPr>
          <w:rFonts w:hint="eastAsia" w:ascii="宋体" w:hAnsi="宋体" w:cs="宋体"/>
          <w:b w:val="0"/>
          <w:bCs w:val="0"/>
          <w:kern w:val="2"/>
          <w:sz w:val="21"/>
          <w:szCs w:val="21"/>
        </w:rPr>
      </w:pPr>
      <w:r>
        <w:rPr>
          <w:rFonts w:hint="eastAsia" w:ascii="宋体" w:hAnsi="宋体" w:cs="宋体"/>
          <w:b w:val="0"/>
          <w:bCs w:val="0"/>
          <w:kern w:val="2"/>
          <w:sz w:val="21"/>
          <w:szCs w:val="21"/>
        </w:rPr>
        <w:t>新储气罐安装</w:t>
      </w:r>
    </w:p>
    <w:p w14:paraId="69064113">
      <w:pPr>
        <w:pStyle w:val="38"/>
        <w:widowControl/>
        <w:numPr>
          <w:ilvl w:val="0"/>
          <w:numId w:val="13"/>
        </w:numPr>
        <w:tabs>
          <w:tab w:val="left" w:pos="720"/>
        </w:tabs>
        <w:spacing w:line="26" w:lineRule="atLeast"/>
        <w:ind w:firstLineChars="0"/>
        <w:rPr>
          <w:rFonts w:hint="eastAsia" w:ascii="宋体" w:hAnsi="宋体" w:cs="宋体"/>
          <w:bCs/>
          <w:sz w:val="21"/>
          <w:szCs w:val="21"/>
        </w:rPr>
      </w:pPr>
      <w:r>
        <w:rPr>
          <w:rFonts w:hint="eastAsia" w:ascii="宋体" w:hAnsi="宋体" w:cs="宋体"/>
          <w:bCs/>
          <w:sz w:val="21"/>
          <w:szCs w:val="21"/>
        </w:rPr>
        <w:t>新储气罐吊</w:t>
      </w:r>
      <w:r>
        <w:rPr>
          <w:rFonts w:hint="eastAsia" w:ascii="宋体" w:hAnsi="宋体" w:cs="宋体"/>
          <w:sz w:val="21"/>
          <w:szCs w:val="21"/>
        </w:rPr>
        <w:t>运</w:t>
      </w:r>
    </w:p>
    <w:p w14:paraId="4BE5F012">
      <w:pPr>
        <w:widowControl/>
        <w:tabs>
          <w:tab w:val="left" w:pos="720"/>
          <w:tab w:val="left" w:pos="1440"/>
        </w:tabs>
        <w:spacing w:line="26" w:lineRule="atLeast"/>
        <w:ind w:firstLine="420" w:firstLineChars="200"/>
        <w:rPr>
          <w:rFonts w:hint="eastAsia" w:ascii="宋体" w:hAnsi="宋体" w:cs="宋体"/>
          <w:sz w:val="21"/>
          <w:szCs w:val="21"/>
        </w:rPr>
      </w:pPr>
      <w:r>
        <w:rPr>
          <w:rFonts w:hint="eastAsia" w:ascii="宋体" w:hAnsi="宋体" w:cs="宋体"/>
          <w:sz w:val="21"/>
          <w:szCs w:val="21"/>
        </w:rPr>
        <w:t>使用吊车及双股钢丝绳吊装。</w:t>
      </w:r>
    </w:p>
    <w:p w14:paraId="7F98B6EA">
      <w:pPr>
        <w:widowControl/>
        <w:tabs>
          <w:tab w:val="left" w:pos="720"/>
          <w:tab w:val="left" w:pos="1440"/>
        </w:tabs>
        <w:spacing w:line="26" w:lineRule="atLeast"/>
        <w:ind w:firstLine="420" w:firstLineChars="200"/>
        <w:rPr>
          <w:rFonts w:hint="eastAsia" w:ascii="宋体" w:hAnsi="宋体" w:cs="宋体"/>
          <w:sz w:val="21"/>
          <w:szCs w:val="21"/>
        </w:rPr>
      </w:pPr>
      <w:r>
        <w:rPr>
          <w:rFonts w:hint="eastAsia" w:ascii="宋体" w:hAnsi="宋体" w:cs="宋体"/>
          <w:sz w:val="21"/>
          <w:szCs w:val="21"/>
        </w:rPr>
        <w:t>将新压缩空气储气罐吊运至负二楼，安全运送至空压机室，吊运过程中避免碰撞，放置在平整区域，防止支座变形。</w:t>
      </w:r>
    </w:p>
    <w:p w14:paraId="2EF7642B">
      <w:pPr>
        <w:pStyle w:val="38"/>
        <w:widowControl/>
        <w:numPr>
          <w:ilvl w:val="0"/>
          <w:numId w:val="13"/>
        </w:numPr>
        <w:tabs>
          <w:tab w:val="left" w:pos="720"/>
        </w:tabs>
        <w:spacing w:line="26" w:lineRule="atLeast"/>
        <w:ind w:firstLineChars="0"/>
        <w:rPr>
          <w:rFonts w:hint="eastAsia" w:ascii="宋体" w:hAnsi="宋体" w:cs="宋体"/>
          <w:bCs/>
          <w:sz w:val="21"/>
          <w:szCs w:val="21"/>
        </w:rPr>
      </w:pPr>
      <w:r>
        <w:rPr>
          <w:rFonts w:hint="eastAsia" w:ascii="宋体" w:hAnsi="宋体" w:cs="宋体"/>
          <w:bCs/>
          <w:sz w:val="21"/>
          <w:szCs w:val="21"/>
        </w:rPr>
        <w:t>就位与找正</w:t>
      </w:r>
    </w:p>
    <w:p w14:paraId="1AD7E4F6">
      <w:pPr>
        <w:widowControl/>
        <w:tabs>
          <w:tab w:val="left" w:pos="720"/>
          <w:tab w:val="left" w:pos="1440"/>
        </w:tabs>
        <w:spacing w:line="26" w:lineRule="atLeast"/>
        <w:ind w:left="-150" w:firstLine="420" w:firstLineChars="200"/>
        <w:rPr>
          <w:rFonts w:hint="eastAsia" w:ascii="宋体" w:hAnsi="宋体" w:cs="宋体"/>
          <w:sz w:val="21"/>
          <w:szCs w:val="21"/>
        </w:rPr>
      </w:pPr>
      <w:r>
        <w:rPr>
          <w:rFonts w:hint="eastAsia" w:ascii="宋体" w:hAnsi="宋体" w:cs="宋体"/>
          <w:sz w:val="21"/>
          <w:szCs w:val="21"/>
        </w:rPr>
        <w:t>将储气罐吊运至基础中心线位置，用水平仪调整垂直度。</w:t>
      </w:r>
    </w:p>
    <w:p w14:paraId="2D8BB119">
      <w:pPr>
        <w:widowControl/>
        <w:tabs>
          <w:tab w:val="left" w:pos="720"/>
          <w:tab w:val="left" w:pos="1440"/>
        </w:tabs>
        <w:spacing w:before="90" w:line="26" w:lineRule="atLeast"/>
        <w:ind w:left="-150" w:firstLine="420" w:firstLineChars="200"/>
        <w:rPr>
          <w:rFonts w:hint="eastAsia" w:ascii="宋体" w:hAnsi="宋体" w:cs="宋体"/>
          <w:sz w:val="21"/>
          <w:szCs w:val="21"/>
        </w:rPr>
      </w:pPr>
      <w:r>
        <w:rPr>
          <w:rFonts w:hint="eastAsia" w:ascii="宋体" w:hAnsi="宋体" w:cs="宋体"/>
          <w:sz w:val="21"/>
          <w:szCs w:val="21"/>
        </w:rPr>
        <w:t>固定压缩空气储气罐的地脚螺栓。</w:t>
      </w:r>
    </w:p>
    <w:p w14:paraId="04734AD3">
      <w:pPr>
        <w:pStyle w:val="4"/>
        <w:widowControl/>
        <w:numPr>
          <w:ilvl w:val="0"/>
          <w:numId w:val="10"/>
        </w:numPr>
        <w:shd w:val="clear" w:color="auto" w:fill="FDFDFE"/>
        <w:spacing w:before="0" w:beforeAutospacing="0" w:after="0" w:afterAutospacing="0" w:line="360" w:lineRule="auto"/>
        <w:ind w:left="720" w:leftChars="0" w:hanging="80" w:firstLineChars="0"/>
        <w:rPr>
          <w:rFonts w:hint="eastAsia" w:ascii="宋体" w:hAnsi="宋体" w:cs="宋体"/>
          <w:b w:val="0"/>
          <w:kern w:val="2"/>
          <w:sz w:val="21"/>
          <w:szCs w:val="21"/>
        </w:rPr>
      </w:pPr>
      <w:r>
        <w:rPr>
          <w:rFonts w:hint="eastAsia" w:ascii="宋体" w:hAnsi="宋体" w:cs="宋体"/>
          <w:b w:val="0"/>
          <w:kern w:val="2"/>
          <w:sz w:val="21"/>
          <w:szCs w:val="21"/>
        </w:rPr>
        <w:t>储气罐与管道法兰连接</w:t>
      </w:r>
    </w:p>
    <w:p w14:paraId="492FC8D6">
      <w:pPr>
        <w:widowControl/>
        <w:spacing w:before="90" w:line="26" w:lineRule="atLeast"/>
        <w:ind w:left="-302" w:firstLine="420" w:firstLineChars="200"/>
        <w:rPr>
          <w:rFonts w:hint="eastAsia" w:ascii="宋体" w:hAnsi="宋体" w:cs="宋体"/>
          <w:sz w:val="21"/>
          <w:szCs w:val="21"/>
        </w:rPr>
      </w:pPr>
      <w:r>
        <w:rPr>
          <w:rFonts w:hint="eastAsia" w:ascii="宋体" w:hAnsi="宋体" w:cs="宋体"/>
          <w:sz w:val="21"/>
          <w:szCs w:val="21"/>
        </w:rPr>
        <w:t>压缩空气储气罐的进、出口法兰应与既有的压缩空气管道法兰进行连接。若在连接过程中，出现压缩空气储气罐的进出口法兰与原有管道法兰无法实现精准、完全的吻合连接现象，则由乙方承担并负责对其进行修改调整，直至达到完全吻合的状态，由乙方委托有资质单位对修改处进行探伤，并出具能通过广州特检院复查的探伤报告。</w:t>
      </w:r>
    </w:p>
    <w:p w14:paraId="17B155AB">
      <w:pPr>
        <w:pStyle w:val="4"/>
        <w:widowControl/>
        <w:numPr>
          <w:ilvl w:val="0"/>
          <w:numId w:val="10"/>
        </w:numPr>
        <w:shd w:val="clear" w:color="auto" w:fill="FDFDFE"/>
        <w:spacing w:before="0" w:beforeAutospacing="0" w:after="0" w:afterAutospacing="0" w:line="360" w:lineRule="auto"/>
        <w:ind w:left="720" w:leftChars="0" w:hanging="80" w:firstLineChars="0"/>
        <w:rPr>
          <w:rFonts w:hint="eastAsia" w:ascii="宋体" w:hAnsi="宋体" w:cs="宋体"/>
          <w:b w:val="0"/>
          <w:bCs w:val="0"/>
          <w:kern w:val="2"/>
          <w:sz w:val="21"/>
          <w:szCs w:val="21"/>
        </w:rPr>
      </w:pPr>
      <w:r>
        <w:rPr>
          <w:rFonts w:hint="eastAsia" w:ascii="宋体" w:hAnsi="宋体" w:cs="宋体"/>
          <w:b w:val="0"/>
          <w:kern w:val="2"/>
          <w:sz w:val="21"/>
          <w:szCs w:val="21"/>
        </w:rPr>
        <w:t>附件安装</w:t>
      </w:r>
    </w:p>
    <w:p w14:paraId="6578686C">
      <w:pPr>
        <w:widowControl/>
        <w:tabs>
          <w:tab w:val="left" w:pos="720"/>
          <w:tab w:val="left" w:pos="1440"/>
        </w:tabs>
        <w:spacing w:line="26" w:lineRule="atLeast"/>
        <w:ind w:left="-150" w:firstLine="420" w:firstLineChars="200"/>
        <w:rPr>
          <w:rFonts w:hint="eastAsia" w:ascii="宋体" w:hAnsi="宋体" w:cs="宋体"/>
          <w:sz w:val="21"/>
          <w:szCs w:val="21"/>
        </w:rPr>
      </w:pPr>
      <w:r>
        <w:rPr>
          <w:rFonts w:hint="eastAsia" w:ascii="宋体" w:hAnsi="宋体" w:cs="宋体"/>
          <w:bCs/>
          <w:sz w:val="21"/>
          <w:szCs w:val="21"/>
        </w:rPr>
        <w:t>安全阀</w:t>
      </w:r>
      <w:r>
        <w:rPr>
          <w:rFonts w:hint="eastAsia" w:ascii="宋体" w:hAnsi="宋体" w:cs="宋体"/>
          <w:sz w:val="21"/>
          <w:szCs w:val="21"/>
        </w:rPr>
        <w:t>：原安全阀检查正常后，安装于储气罐顶部，。</w:t>
      </w:r>
    </w:p>
    <w:p w14:paraId="799D8A34">
      <w:pPr>
        <w:widowControl/>
        <w:tabs>
          <w:tab w:val="left" w:pos="720"/>
          <w:tab w:val="left" w:pos="1440"/>
        </w:tabs>
        <w:spacing w:line="26" w:lineRule="atLeast"/>
        <w:ind w:left="-150" w:firstLine="420" w:firstLineChars="200"/>
        <w:rPr>
          <w:rFonts w:hint="eastAsia" w:ascii="宋体" w:hAnsi="宋体" w:cs="宋体"/>
          <w:sz w:val="21"/>
          <w:szCs w:val="21"/>
        </w:rPr>
      </w:pPr>
      <w:r>
        <w:rPr>
          <w:rFonts w:hint="eastAsia" w:ascii="宋体" w:hAnsi="宋体" w:cs="宋体"/>
          <w:bCs/>
          <w:sz w:val="21"/>
          <w:szCs w:val="21"/>
        </w:rPr>
        <w:t>压力表</w:t>
      </w:r>
      <w:r>
        <w:rPr>
          <w:rFonts w:hint="eastAsia" w:ascii="宋体" w:hAnsi="宋体" w:cs="宋体"/>
          <w:sz w:val="21"/>
          <w:szCs w:val="21"/>
        </w:rPr>
        <w:t>：原压力表检查正常后，安装于便于观察位置。</w:t>
      </w:r>
    </w:p>
    <w:p w14:paraId="2A65790E">
      <w:pPr>
        <w:widowControl/>
        <w:tabs>
          <w:tab w:val="left" w:pos="720"/>
          <w:tab w:val="left" w:pos="1440"/>
        </w:tabs>
        <w:spacing w:line="26" w:lineRule="atLeast"/>
        <w:ind w:left="-150" w:firstLine="420" w:firstLineChars="200"/>
        <w:rPr>
          <w:rFonts w:hint="eastAsia" w:ascii="宋体" w:hAnsi="宋体" w:cs="宋体"/>
          <w:sz w:val="21"/>
          <w:szCs w:val="21"/>
        </w:rPr>
      </w:pPr>
      <w:r>
        <w:rPr>
          <w:rFonts w:hint="eastAsia" w:ascii="宋体" w:hAnsi="宋体" w:cs="宋体"/>
          <w:bCs/>
          <w:sz w:val="21"/>
          <w:szCs w:val="21"/>
        </w:rPr>
        <w:t>释压阀</w:t>
      </w:r>
      <w:r>
        <w:rPr>
          <w:rFonts w:hint="eastAsia" w:ascii="宋体" w:hAnsi="宋体" w:cs="宋体"/>
          <w:sz w:val="21"/>
          <w:szCs w:val="21"/>
        </w:rPr>
        <w:t>：原</w:t>
      </w:r>
      <w:r>
        <w:rPr>
          <w:rFonts w:hint="eastAsia" w:ascii="宋体" w:hAnsi="宋体" w:cs="宋体"/>
          <w:bCs/>
          <w:sz w:val="21"/>
          <w:szCs w:val="21"/>
        </w:rPr>
        <w:t>释压阀</w:t>
      </w:r>
      <w:r>
        <w:rPr>
          <w:rFonts w:hint="eastAsia" w:ascii="宋体" w:hAnsi="宋体" w:cs="宋体"/>
          <w:sz w:val="21"/>
          <w:szCs w:val="21"/>
        </w:rPr>
        <w:t>检查正常后，安装于出口管路上。</w:t>
      </w:r>
    </w:p>
    <w:p w14:paraId="148B7030">
      <w:pPr>
        <w:widowControl/>
        <w:tabs>
          <w:tab w:val="left" w:pos="720"/>
          <w:tab w:val="left" w:pos="1440"/>
        </w:tabs>
        <w:spacing w:line="26" w:lineRule="atLeast"/>
        <w:ind w:left="-150" w:firstLine="420" w:firstLineChars="200"/>
        <w:rPr>
          <w:rFonts w:hint="eastAsia" w:ascii="宋体" w:hAnsi="宋体" w:cs="宋体"/>
          <w:bCs/>
          <w:sz w:val="21"/>
          <w:szCs w:val="21"/>
        </w:rPr>
      </w:pPr>
      <w:r>
        <w:rPr>
          <w:rFonts w:hint="eastAsia" w:ascii="宋体" w:hAnsi="宋体" w:cs="宋体"/>
          <w:bCs/>
          <w:sz w:val="21"/>
          <w:szCs w:val="21"/>
        </w:rPr>
        <w:t>排污阀</w:t>
      </w:r>
      <w:r>
        <w:rPr>
          <w:rFonts w:hint="eastAsia" w:ascii="宋体" w:hAnsi="宋体" w:cs="宋体"/>
          <w:sz w:val="21"/>
          <w:szCs w:val="21"/>
        </w:rPr>
        <w:t>：原</w:t>
      </w:r>
      <w:r>
        <w:rPr>
          <w:rFonts w:hint="eastAsia" w:ascii="宋体" w:hAnsi="宋体" w:cs="宋体"/>
          <w:bCs/>
          <w:sz w:val="21"/>
          <w:szCs w:val="21"/>
        </w:rPr>
        <w:t>排污阀</w:t>
      </w:r>
      <w:r>
        <w:rPr>
          <w:rFonts w:hint="eastAsia" w:ascii="宋体" w:hAnsi="宋体" w:cs="宋体"/>
          <w:sz w:val="21"/>
          <w:szCs w:val="21"/>
        </w:rPr>
        <w:t>检查正常后，安装于储气罐底部，定期排放积水及油污。</w:t>
      </w:r>
    </w:p>
    <w:p w14:paraId="2CC605CE">
      <w:pPr>
        <w:widowControl/>
        <w:tabs>
          <w:tab w:val="left" w:pos="720"/>
          <w:tab w:val="left" w:pos="1440"/>
        </w:tabs>
        <w:spacing w:line="26" w:lineRule="atLeast"/>
        <w:ind w:left="-150" w:firstLine="420" w:firstLineChars="200"/>
        <w:rPr>
          <w:rFonts w:hint="eastAsia" w:ascii="宋体" w:hAnsi="宋体" w:eastAsia="宋体" w:cs="宋体"/>
          <w:bCs/>
          <w:sz w:val="21"/>
          <w:szCs w:val="21"/>
          <w:lang w:eastAsia="zh-CN"/>
        </w:rPr>
      </w:pPr>
      <w:r>
        <w:rPr>
          <w:rFonts w:hint="eastAsia" w:ascii="宋体" w:hAnsi="宋体" w:cs="宋体"/>
          <w:bCs/>
          <w:sz w:val="21"/>
          <w:szCs w:val="21"/>
          <w:lang w:val="en-US" w:eastAsia="zh-CN"/>
        </w:rPr>
        <w:t>封堵：移除</w:t>
      </w:r>
      <w:r>
        <w:rPr>
          <w:rFonts w:hint="eastAsia" w:ascii="宋体" w:hAnsi="宋体" w:cs="宋体"/>
          <w:sz w:val="21"/>
          <w:szCs w:val="21"/>
        </w:rPr>
        <w:t>储气罐</w:t>
      </w:r>
      <w:r>
        <w:rPr>
          <w:rFonts w:hint="eastAsia" w:ascii="宋体" w:hAnsi="宋体" w:cs="宋体"/>
          <w:bCs/>
          <w:sz w:val="21"/>
          <w:szCs w:val="21"/>
          <w:lang w:val="en-US" w:eastAsia="zh-CN"/>
        </w:rPr>
        <w:t>后空余的压缩空气</w:t>
      </w:r>
      <w:r>
        <w:rPr>
          <w:rFonts w:hint="eastAsia" w:ascii="宋体" w:hAnsi="宋体" w:cs="宋体"/>
          <w:sz w:val="21"/>
          <w:szCs w:val="21"/>
          <w:lang w:val="en-US" w:eastAsia="zh-CN"/>
        </w:rPr>
        <w:t>管道</w:t>
      </w:r>
      <w:r>
        <w:rPr>
          <w:rFonts w:hint="eastAsia" w:ascii="宋体" w:hAnsi="宋体" w:cs="宋体"/>
          <w:bCs/>
          <w:sz w:val="21"/>
          <w:szCs w:val="21"/>
          <w:lang w:val="en-US" w:eastAsia="zh-CN"/>
        </w:rPr>
        <w:t>法兰处用盲板</w:t>
      </w:r>
      <w:r>
        <w:rPr>
          <w:rFonts w:hint="eastAsia" w:ascii="宋体" w:hAnsi="宋体" w:cs="宋体"/>
          <w:bCs/>
          <w:sz w:val="21"/>
          <w:szCs w:val="21"/>
        </w:rPr>
        <w:t>进行封堵</w:t>
      </w:r>
      <w:r>
        <w:rPr>
          <w:rFonts w:hint="eastAsia" w:ascii="宋体" w:hAnsi="宋体" w:cs="宋体"/>
          <w:bCs/>
          <w:sz w:val="21"/>
          <w:szCs w:val="21"/>
          <w:lang w:eastAsia="zh-CN"/>
        </w:rPr>
        <w:t>。</w:t>
      </w:r>
    </w:p>
    <w:p w14:paraId="6E51DA0F">
      <w:pPr>
        <w:pStyle w:val="4"/>
        <w:widowControl/>
        <w:numPr>
          <w:ilvl w:val="0"/>
          <w:numId w:val="10"/>
        </w:numPr>
        <w:shd w:val="clear" w:color="auto" w:fill="FDFDFE"/>
        <w:spacing w:before="0" w:beforeAutospacing="0" w:after="0" w:afterAutospacing="0" w:line="360" w:lineRule="auto"/>
        <w:ind w:left="720" w:leftChars="0" w:hanging="80" w:firstLineChars="0"/>
        <w:rPr>
          <w:rFonts w:hint="eastAsia" w:ascii="宋体" w:hAnsi="宋体" w:cs="宋体"/>
          <w:b w:val="0"/>
          <w:bCs w:val="0"/>
          <w:kern w:val="2"/>
          <w:sz w:val="21"/>
          <w:szCs w:val="21"/>
        </w:rPr>
      </w:pPr>
      <w:r>
        <w:rPr>
          <w:rFonts w:hint="eastAsia" w:ascii="宋体" w:hAnsi="宋体" w:cs="宋体"/>
          <w:b w:val="0"/>
          <w:bCs w:val="0"/>
          <w:kern w:val="2"/>
          <w:sz w:val="21"/>
          <w:szCs w:val="21"/>
        </w:rPr>
        <w:t>系统调试与验收</w:t>
      </w:r>
    </w:p>
    <w:p w14:paraId="5D22D07C">
      <w:pPr>
        <w:widowControl/>
        <w:shd w:val="clear" w:color="auto" w:fill="FDFDFE"/>
        <w:ind w:firstLine="420" w:firstLineChars="200"/>
        <w:jc w:val="left"/>
        <w:rPr>
          <w:rFonts w:hint="eastAsia" w:ascii="宋体" w:hAnsi="宋体" w:cs="宋体"/>
          <w:sz w:val="21"/>
          <w:szCs w:val="21"/>
        </w:rPr>
      </w:pPr>
      <w:r>
        <w:rPr>
          <w:rFonts w:hint="eastAsia" w:ascii="宋体" w:hAnsi="宋体" w:cs="宋体"/>
          <w:sz w:val="21"/>
          <w:szCs w:val="21"/>
        </w:rPr>
        <w:t>功能测试：启动压缩机，观察储气罐压力上升是否平稳，安全阀是否在设定压力开启。</w:t>
      </w:r>
    </w:p>
    <w:p w14:paraId="7A04E3B4">
      <w:pPr>
        <w:spacing w:line="360" w:lineRule="auto"/>
        <w:ind w:firstLine="420" w:firstLineChars="200"/>
        <w:rPr>
          <w:rFonts w:hint="eastAsia" w:ascii="宋体" w:hAnsi="宋体" w:cs="宋体"/>
          <w:sz w:val="21"/>
          <w:szCs w:val="21"/>
        </w:rPr>
      </w:pPr>
      <w:r>
        <w:rPr>
          <w:rFonts w:hint="eastAsia" w:ascii="宋体" w:hAnsi="宋体" w:cs="宋体"/>
          <w:sz w:val="21"/>
          <w:szCs w:val="21"/>
        </w:rPr>
        <w:t>验收文件：提供储气罐质量证明书、压力容器使用登记证、安装记录、施工单位的《特种设备安装改造维修许可证（压力容器）》资质，《广州市特种设备使用登记证》、《广州市番禺区质量技术监督检测所检定证书》、《广州市特种设备（移装、改造、维修）告知表》、《安装现场作业人员表及提交的文件资料》、《固定式压力容器产品质量证明书》、《特种设备制造监督检验证书》等包含但不限定于能通过广州特检院审查所需文件。</w:t>
      </w:r>
    </w:p>
    <w:p w14:paraId="759F52BC">
      <w:pPr>
        <w:spacing w:line="360" w:lineRule="auto"/>
        <w:ind w:firstLine="420" w:firstLineChars="200"/>
        <w:rPr>
          <w:rFonts w:hint="eastAsia" w:ascii="宋体" w:hAnsi="宋体" w:cs="宋体"/>
          <w:sz w:val="21"/>
          <w:szCs w:val="21"/>
        </w:rPr>
      </w:pPr>
      <w:r>
        <w:rPr>
          <w:rFonts w:hint="eastAsia" w:ascii="宋体" w:hAnsi="宋体" w:cs="宋体"/>
          <w:sz w:val="21"/>
          <w:szCs w:val="21"/>
        </w:rPr>
        <w:t>五、安全措施</w:t>
      </w:r>
    </w:p>
    <w:p w14:paraId="2A73DB83">
      <w:pPr>
        <w:spacing w:line="360" w:lineRule="auto"/>
        <w:ind w:firstLine="420" w:firstLineChars="200"/>
        <w:rPr>
          <w:rFonts w:hint="eastAsia" w:ascii="宋体" w:hAnsi="宋体" w:cs="宋体"/>
          <w:sz w:val="21"/>
          <w:szCs w:val="21"/>
        </w:rPr>
      </w:pPr>
      <w:r>
        <w:rPr>
          <w:rFonts w:hint="eastAsia" w:ascii="宋体" w:hAnsi="宋体" w:cs="宋体"/>
          <w:sz w:val="21"/>
          <w:szCs w:val="21"/>
        </w:rPr>
        <w:t>1、操作人员需穿戴防护装备（安全帽、护目镜、防静电工作服）。</w:t>
      </w:r>
    </w:p>
    <w:p w14:paraId="39B8F141">
      <w:pPr>
        <w:spacing w:line="360" w:lineRule="auto"/>
        <w:ind w:firstLine="420" w:firstLineChars="200"/>
        <w:rPr>
          <w:rFonts w:hint="eastAsia" w:ascii="宋体" w:hAnsi="宋体" w:cs="宋体"/>
          <w:sz w:val="21"/>
          <w:szCs w:val="21"/>
        </w:rPr>
      </w:pPr>
      <w:r>
        <w:rPr>
          <w:rFonts w:hint="eastAsia" w:ascii="宋体" w:hAnsi="宋体" w:cs="宋体"/>
          <w:sz w:val="21"/>
          <w:szCs w:val="21"/>
        </w:rPr>
        <w:t>2、储气罐周围设置防护栏，禁止堆放易燃物，如涉及高空作业、密闭场所作业、动火作业、吊装作业需办理作业票，做好安全措施。</w:t>
      </w:r>
    </w:p>
    <w:p w14:paraId="3B45778E">
      <w:pPr>
        <w:spacing w:line="360" w:lineRule="auto"/>
        <w:ind w:firstLine="420" w:firstLineChars="200"/>
        <w:rPr>
          <w:rFonts w:hint="eastAsia" w:ascii="宋体" w:hAnsi="宋体" w:cs="宋体"/>
          <w:sz w:val="21"/>
          <w:szCs w:val="21"/>
        </w:rPr>
      </w:pPr>
      <w:r>
        <w:rPr>
          <w:rFonts w:hint="eastAsia" w:ascii="宋体" w:hAnsi="宋体" w:cs="宋体"/>
          <w:sz w:val="21"/>
          <w:szCs w:val="21"/>
        </w:rPr>
        <w:t>3、施工前检查确认空压机已停运并在手动状态，拆除压缩空气储气罐前检查确认进出口阀门关闭且完全泄压。</w:t>
      </w:r>
    </w:p>
    <w:p w14:paraId="4447B76E">
      <w:pPr>
        <w:spacing w:line="360" w:lineRule="auto"/>
        <w:ind w:firstLine="420" w:firstLineChars="200"/>
        <w:rPr>
          <w:rFonts w:hint="eastAsia" w:ascii="宋体" w:hAnsi="宋体" w:cs="宋体"/>
          <w:sz w:val="21"/>
          <w:szCs w:val="21"/>
        </w:rPr>
      </w:pPr>
      <w:r>
        <w:rPr>
          <w:rFonts w:hint="eastAsia" w:ascii="宋体" w:hAnsi="宋体" w:cs="宋体"/>
          <w:sz w:val="21"/>
          <w:szCs w:val="21"/>
        </w:rPr>
        <w:t>4、若#1、#2燃机已停运且施工期内无开机计划，可停运整套压缩空气系统后施工；若#1、#2燃机运行或施工期内有开机计划，拆除与安装压缩空气储气罐需逐个进行，确保压缩空气系统不失压，不耽误生产。</w:t>
      </w:r>
    </w:p>
    <w:p w14:paraId="4B3B7D91">
      <w:pPr>
        <w:spacing w:line="360" w:lineRule="auto"/>
        <w:ind w:firstLine="420" w:firstLineChars="200"/>
        <w:rPr>
          <w:rFonts w:hint="eastAsia" w:ascii="宋体" w:hAnsi="宋体" w:cs="宋体"/>
          <w:sz w:val="21"/>
          <w:szCs w:val="21"/>
        </w:rPr>
      </w:pPr>
      <w:r>
        <w:rPr>
          <w:rFonts w:hint="eastAsia" w:ascii="宋体" w:hAnsi="宋体" w:cs="宋体"/>
          <w:sz w:val="21"/>
          <w:szCs w:val="21"/>
        </w:rPr>
        <w:t>六、</w:t>
      </w:r>
      <w:r>
        <w:rPr>
          <w:rFonts w:hint="eastAsia" w:ascii="宋体" w:hAnsi="宋体" w:cs="宋体"/>
          <w:bCs/>
          <w:sz w:val="21"/>
          <w:szCs w:val="21"/>
        </w:rPr>
        <w:t>工程量及材料要求说明</w:t>
      </w:r>
    </w:p>
    <w:p w14:paraId="7FAC6B13">
      <w:pPr>
        <w:spacing w:line="360" w:lineRule="auto"/>
        <w:ind w:firstLine="420" w:firstLineChars="200"/>
        <w:rPr>
          <w:rFonts w:hint="eastAsia" w:ascii="宋体" w:hAnsi="宋体" w:cs="宋体"/>
          <w:sz w:val="21"/>
          <w:szCs w:val="21"/>
        </w:rPr>
      </w:pPr>
      <w:r>
        <w:rPr>
          <w:rFonts w:hint="eastAsia" w:ascii="宋体" w:hAnsi="宋体" w:cs="宋体"/>
          <w:sz w:val="21"/>
          <w:szCs w:val="21"/>
        </w:rPr>
        <w:t>该工程由施工单位包工包料完成，施工单位提供的材料需经我司人员核查材料后方可使用，表中未提及的辅材由施工单位提供，工程量及材料清单如下：</w:t>
      </w:r>
    </w:p>
    <w:p w14:paraId="386CEF78">
      <w:pPr>
        <w:spacing w:line="360" w:lineRule="auto"/>
        <w:ind w:firstLine="420" w:firstLineChars="200"/>
        <w:rPr>
          <w:rFonts w:hint="eastAsia" w:ascii="宋体" w:hAnsi="宋体" w:cs="宋体"/>
          <w:sz w:val="21"/>
          <w:szCs w:val="21"/>
        </w:rPr>
      </w:pPr>
      <w:r>
        <w:rPr>
          <w:rFonts w:hint="eastAsia" w:ascii="宋体" w:hAnsi="宋体" w:cs="宋体"/>
          <w:sz w:val="21"/>
          <w:szCs w:val="21"/>
        </w:rPr>
        <w:t>1、工程量</w:t>
      </w:r>
    </w:p>
    <w:tbl>
      <w:tblPr>
        <w:tblStyle w:val="20"/>
        <w:tblpPr w:leftFromText="180" w:rightFromText="180" w:vertAnchor="text" w:horzAnchor="page" w:tblpXSpec="center" w:tblpY="147"/>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2292"/>
        <w:gridCol w:w="2768"/>
        <w:gridCol w:w="955"/>
        <w:gridCol w:w="901"/>
        <w:gridCol w:w="1826"/>
      </w:tblGrid>
      <w:tr w14:paraId="0F355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91" w:type="pct"/>
            <w:vAlign w:val="center"/>
          </w:tcPr>
          <w:p w14:paraId="32DAD952">
            <w:pPr>
              <w:jc w:val="center"/>
              <w:rPr>
                <w:rFonts w:hint="eastAsia" w:ascii="宋体" w:hAnsi="宋体" w:cs="宋体"/>
                <w:sz w:val="21"/>
                <w:szCs w:val="21"/>
              </w:rPr>
            </w:pPr>
            <w:r>
              <w:rPr>
                <w:rFonts w:hint="eastAsia" w:ascii="宋体" w:hAnsi="宋体" w:cs="宋体"/>
                <w:sz w:val="21"/>
                <w:szCs w:val="21"/>
              </w:rPr>
              <w:t>序号</w:t>
            </w:r>
          </w:p>
        </w:tc>
        <w:tc>
          <w:tcPr>
            <w:tcW w:w="1234" w:type="pct"/>
            <w:vAlign w:val="center"/>
          </w:tcPr>
          <w:p w14:paraId="0DF8064E">
            <w:pPr>
              <w:jc w:val="center"/>
              <w:rPr>
                <w:rFonts w:hint="eastAsia" w:ascii="宋体" w:hAnsi="宋体" w:cs="宋体"/>
                <w:sz w:val="21"/>
                <w:szCs w:val="21"/>
              </w:rPr>
            </w:pPr>
            <w:r>
              <w:rPr>
                <w:rFonts w:hint="eastAsia" w:ascii="宋体" w:hAnsi="宋体" w:cs="宋体"/>
                <w:sz w:val="21"/>
                <w:szCs w:val="21"/>
              </w:rPr>
              <w:t>项目名称</w:t>
            </w:r>
          </w:p>
        </w:tc>
        <w:tc>
          <w:tcPr>
            <w:tcW w:w="1490" w:type="pct"/>
            <w:vAlign w:val="center"/>
          </w:tcPr>
          <w:p w14:paraId="6CD99EF9">
            <w:pPr>
              <w:jc w:val="center"/>
              <w:rPr>
                <w:rFonts w:hint="eastAsia" w:ascii="宋体" w:hAnsi="宋体" w:cs="宋体"/>
                <w:sz w:val="21"/>
                <w:szCs w:val="21"/>
              </w:rPr>
            </w:pPr>
            <w:r>
              <w:rPr>
                <w:rFonts w:hint="eastAsia" w:ascii="宋体" w:hAnsi="宋体" w:cs="宋体"/>
                <w:sz w:val="21"/>
                <w:szCs w:val="21"/>
              </w:rPr>
              <w:t>项目特征描述</w:t>
            </w:r>
          </w:p>
        </w:tc>
        <w:tc>
          <w:tcPr>
            <w:tcW w:w="514" w:type="pct"/>
            <w:vAlign w:val="center"/>
          </w:tcPr>
          <w:p w14:paraId="388C3BA3">
            <w:pPr>
              <w:jc w:val="center"/>
              <w:rPr>
                <w:rFonts w:hint="eastAsia" w:ascii="宋体" w:hAnsi="宋体" w:cs="宋体"/>
                <w:sz w:val="21"/>
                <w:szCs w:val="21"/>
              </w:rPr>
            </w:pPr>
            <w:r>
              <w:rPr>
                <w:rFonts w:hint="eastAsia" w:ascii="宋体" w:hAnsi="宋体" w:cs="宋体"/>
                <w:sz w:val="21"/>
                <w:szCs w:val="21"/>
              </w:rPr>
              <w:t>计量单位</w:t>
            </w:r>
          </w:p>
        </w:tc>
        <w:tc>
          <w:tcPr>
            <w:tcW w:w="485" w:type="pct"/>
            <w:vAlign w:val="center"/>
          </w:tcPr>
          <w:p w14:paraId="11E3A61A">
            <w:pPr>
              <w:jc w:val="center"/>
              <w:rPr>
                <w:rFonts w:hint="eastAsia" w:ascii="宋体" w:hAnsi="宋体" w:cs="宋体"/>
                <w:sz w:val="21"/>
                <w:szCs w:val="21"/>
              </w:rPr>
            </w:pPr>
            <w:r>
              <w:rPr>
                <w:rFonts w:hint="eastAsia" w:ascii="宋体" w:hAnsi="宋体" w:cs="宋体"/>
                <w:sz w:val="21"/>
                <w:szCs w:val="21"/>
              </w:rPr>
              <w:t>工程量</w:t>
            </w:r>
          </w:p>
        </w:tc>
        <w:tc>
          <w:tcPr>
            <w:tcW w:w="983" w:type="pct"/>
            <w:vAlign w:val="center"/>
          </w:tcPr>
          <w:p w14:paraId="38C94770">
            <w:pPr>
              <w:jc w:val="center"/>
              <w:rPr>
                <w:rFonts w:hint="eastAsia" w:ascii="宋体" w:hAnsi="宋体" w:cs="宋体"/>
                <w:sz w:val="21"/>
                <w:szCs w:val="21"/>
              </w:rPr>
            </w:pPr>
            <w:r>
              <w:rPr>
                <w:rFonts w:hint="eastAsia" w:ascii="宋体" w:hAnsi="宋体" w:cs="宋体"/>
                <w:sz w:val="21"/>
                <w:szCs w:val="21"/>
              </w:rPr>
              <w:t>备注</w:t>
            </w:r>
          </w:p>
        </w:tc>
      </w:tr>
      <w:tr w14:paraId="4FD5D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291" w:type="pct"/>
            <w:vAlign w:val="center"/>
          </w:tcPr>
          <w:p w14:paraId="3D777672">
            <w:pPr>
              <w:jc w:val="center"/>
              <w:rPr>
                <w:rFonts w:hint="eastAsia" w:ascii="宋体" w:hAnsi="宋体" w:cs="宋体"/>
                <w:sz w:val="21"/>
                <w:szCs w:val="21"/>
              </w:rPr>
            </w:pPr>
            <w:r>
              <w:rPr>
                <w:rFonts w:hint="eastAsia" w:ascii="宋体" w:hAnsi="宋体" w:cs="宋体"/>
                <w:sz w:val="21"/>
                <w:szCs w:val="21"/>
              </w:rPr>
              <w:t>1</w:t>
            </w:r>
          </w:p>
        </w:tc>
        <w:tc>
          <w:tcPr>
            <w:tcW w:w="1234" w:type="pct"/>
            <w:vAlign w:val="center"/>
          </w:tcPr>
          <w:p w14:paraId="58DCD227">
            <w:pPr>
              <w:jc w:val="center"/>
              <w:rPr>
                <w:rFonts w:hint="eastAsia" w:ascii="宋体" w:hAnsi="宋体" w:cs="宋体"/>
                <w:sz w:val="21"/>
                <w:szCs w:val="21"/>
              </w:rPr>
            </w:pPr>
            <w:r>
              <w:rPr>
                <w:rFonts w:hint="eastAsia" w:ascii="宋体" w:hAnsi="宋体" w:cs="宋体"/>
                <w:sz w:val="21"/>
                <w:szCs w:val="21"/>
              </w:rPr>
              <w:t>拆卸旧储气罐</w:t>
            </w:r>
          </w:p>
        </w:tc>
        <w:tc>
          <w:tcPr>
            <w:tcW w:w="1490" w:type="pct"/>
            <w:vAlign w:val="center"/>
          </w:tcPr>
          <w:p w14:paraId="0CE7FECE">
            <w:pPr>
              <w:pStyle w:val="38"/>
              <w:numPr>
                <w:ilvl w:val="0"/>
                <w:numId w:val="6"/>
              </w:numPr>
              <w:ind w:firstLineChars="0"/>
              <w:rPr>
                <w:rFonts w:hint="eastAsia" w:ascii="宋体" w:hAnsi="宋体" w:cs="宋体"/>
                <w:sz w:val="21"/>
                <w:szCs w:val="21"/>
              </w:rPr>
            </w:pPr>
            <w:r>
              <w:rPr>
                <w:rFonts w:hint="eastAsia" w:ascii="宋体" w:hAnsi="宋体" w:cs="宋体"/>
                <w:sz w:val="21"/>
                <w:szCs w:val="21"/>
              </w:rPr>
              <w:t>关闭进出口手阀并完全泄压</w:t>
            </w:r>
          </w:p>
          <w:p w14:paraId="3B5BE63E">
            <w:pPr>
              <w:pStyle w:val="38"/>
              <w:numPr>
                <w:ilvl w:val="0"/>
                <w:numId w:val="6"/>
              </w:numPr>
              <w:ind w:firstLineChars="0"/>
              <w:rPr>
                <w:rFonts w:hint="eastAsia" w:ascii="宋体" w:hAnsi="宋体" w:cs="宋体"/>
                <w:sz w:val="21"/>
                <w:szCs w:val="21"/>
              </w:rPr>
            </w:pPr>
            <w:r>
              <w:rPr>
                <w:rFonts w:hint="eastAsia" w:ascii="宋体" w:hAnsi="宋体" w:cs="宋体"/>
                <w:sz w:val="21"/>
                <w:szCs w:val="21"/>
              </w:rPr>
              <w:t>拆卸旧储气罐</w:t>
            </w:r>
          </w:p>
          <w:p w14:paraId="2865E01A">
            <w:pPr>
              <w:pStyle w:val="38"/>
              <w:numPr>
                <w:ilvl w:val="0"/>
                <w:numId w:val="6"/>
              </w:numPr>
              <w:ind w:firstLineChars="0"/>
              <w:rPr>
                <w:rFonts w:hint="eastAsia" w:ascii="宋体" w:hAnsi="宋体" w:cs="宋体"/>
                <w:sz w:val="21"/>
                <w:szCs w:val="21"/>
              </w:rPr>
            </w:pPr>
            <w:r>
              <w:rPr>
                <w:rFonts w:hint="eastAsia" w:ascii="宋体" w:hAnsi="宋体" w:cs="宋体"/>
                <w:sz w:val="21"/>
                <w:szCs w:val="21"/>
              </w:rPr>
              <w:t>旧储气罐安全运送至地面</w:t>
            </w:r>
          </w:p>
        </w:tc>
        <w:tc>
          <w:tcPr>
            <w:tcW w:w="514" w:type="pct"/>
            <w:vAlign w:val="center"/>
          </w:tcPr>
          <w:p w14:paraId="7ECB43FC">
            <w:pPr>
              <w:jc w:val="center"/>
              <w:rPr>
                <w:rFonts w:hint="eastAsia" w:ascii="宋体" w:hAnsi="宋体" w:cs="宋体"/>
                <w:sz w:val="21"/>
                <w:szCs w:val="21"/>
              </w:rPr>
            </w:pPr>
            <w:r>
              <w:rPr>
                <w:rFonts w:hint="eastAsia" w:ascii="宋体" w:hAnsi="宋体" w:cs="宋体"/>
                <w:sz w:val="21"/>
                <w:szCs w:val="21"/>
              </w:rPr>
              <w:t>台</w:t>
            </w:r>
          </w:p>
        </w:tc>
        <w:tc>
          <w:tcPr>
            <w:tcW w:w="485" w:type="pct"/>
            <w:vAlign w:val="center"/>
          </w:tcPr>
          <w:p w14:paraId="2C854C66">
            <w:pPr>
              <w:jc w:val="center"/>
              <w:rPr>
                <w:rFonts w:hint="eastAsia" w:ascii="宋体" w:hAnsi="宋体" w:cs="宋体"/>
                <w:sz w:val="21"/>
                <w:szCs w:val="21"/>
              </w:rPr>
            </w:pPr>
            <w:r>
              <w:rPr>
                <w:rFonts w:hint="eastAsia" w:ascii="宋体" w:hAnsi="宋体" w:cs="宋体"/>
                <w:sz w:val="21"/>
                <w:szCs w:val="21"/>
              </w:rPr>
              <w:t>4</w:t>
            </w:r>
          </w:p>
        </w:tc>
        <w:tc>
          <w:tcPr>
            <w:tcW w:w="983" w:type="pct"/>
            <w:vAlign w:val="center"/>
          </w:tcPr>
          <w:p w14:paraId="42AF0971">
            <w:pPr>
              <w:rPr>
                <w:rFonts w:hint="eastAsia" w:ascii="宋体" w:hAnsi="宋体" w:cs="宋体"/>
                <w:sz w:val="21"/>
                <w:szCs w:val="21"/>
              </w:rPr>
            </w:pPr>
          </w:p>
        </w:tc>
      </w:tr>
      <w:tr w14:paraId="0F135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291" w:type="pct"/>
            <w:vAlign w:val="center"/>
          </w:tcPr>
          <w:p w14:paraId="7B3650A1">
            <w:pPr>
              <w:jc w:val="center"/>
              <w:rPr>
                <w:rFonts w:hint="eastAsia" w:ascii="宋体" w:hAnsi="宋体" w:cs="宋体"/>
                <w:sz w:val="21"/>
                <w:szCs w:val="21"/>
              </w:rPr>
            </w:pPr>
            <w:r>
              <w:rPr>
                <w:rFonts w:hint="eastAsia" w:ascii="宋体" w:hAnsi="宋体" w:cs="宋体"/>
                <w:sz w:val="21"/>
                <w:szCs w:val="21"/>
              </w:rPr>
              <w:t>2</w:t>
            </w:r>
          </w:p>
        </w:tc>
        <w:tc>
          <w:tcPr>
            <w:tcW w:w="1234" w:type="pct"/>
            <w:vAlign w:val="center"/>
          </w:tcPr>
          <w:p w14:paraId="61D35135">
            <w:pPr>
              <w:jc w:val="center"/>
              <w:rPr>
                <w:rFonts w:hint="eastAsia" w:ascii="宋体" w:hAnsi="宋体" w:cs="宋体"/>
                <w:sz w:val="21"/>
                <w:szCs w:val="21"/>
              </w:rPr>
            </w:pPr>
            <w:r>
              <w:rPr>
                <w:rFonts w:hint="eastAsia" w:ascii="宋体" w:hAnsi="宋体" w:cs="宋体"/>
                <w:sz w:val="21"/>
                <w:szCs w:val="21"/>
              </w:rPr>
              <w:t>安装新储气罐</w:t>
            </w:r>
          </w:p>
        </w:tc>
        <w:tc>
          <w:tcPr>
            <w:tcW w:w="1490" w:type="pct"/>
            <w:vAlign w:val="center"/>
          </w:tcPr>
          <w:p w14:paraId="2381ED0E">
            <w:pPr>
              <w:pStyle w:val="38"/>
              <w:numPr>
                <w:ilvl w:val="0"/>
                <w:numId w:val="7"/>
              </w:numPr>
              <w:ind w:firstLineChars="0"/>
              <w:rPr>
                <w:rFonts w:hint="eastAsia" w:ascii="宋体" w:hAnsi="宋体" w:cs="宋体"/>
                <w:sz w:val="21"/>
                <w:szCs w:val="21"/>
              </w:rPr>
            </w:pPr>
            <w:r>
              <w:rPr>
                <w:rFonts w:hint="eastAsia" w:ascii="宋体" w:hAnsi="宋体" w:cs="宋体"/>
                <w:sz w:val="21"/>
                <w:szCs w:val="21"/>
              </w:rPr>
              <w:t>新储气罐安全运送至空压机房</w:t>
            </w:r>
          </w:p>
          <w:p w14:paraId="38F46688">
            <w:pPr>
              <w:pStyle w:val="38"/>
              <w:numPr>
                <w:ilvl w:val="0"/>
                <w:numId w:val="7"/>
              </w:numPr>
              <w:ind w:firstLineChars="0"/>
              <w:rPr>
                <w:rFonts w:hint="eastAsia" w:ascii="宋体" w:hAnsi="宋体" w:cs="宋体"/>
                <w:sz w:val="21"/>
                <w:szCs w:val="21"/>
              </w:rPr>
            </w:pPr>
            <w:r>
              <w:rPr>
                <w:rFonts w:hint="eastAsia" w:ascii="宋体" w:hAnsi="宋体" w:cs="宋体"/>
                <w:sz w:val="21"/>
                <w:szCs w:val="21"/>
              </w:rPr>
              <w:t>安装新储气罐</w:t>
            </w:r>
          </w:p>
          <w:p w14:paraId="778F2515">
            <w:pPr>
              <w:pStyle w:val="38"/>
              <w:numPr>
                <w:ilvl w:val="0"/>
                <w:numId w:val="7"/>
              </w:numPr>
              <w:ind w:firstLineChars="0"/>
              <w:rPr>
                <w:rFonts w:hint="eastAsia" w:ascii="宋体" w:hAnsi="宋体" w:cs="宋体"/>
                <w:sz w:val="21"/>
                <w:szCs w:val="21"/>
              </w:rPr>
            </w:pPr>
            <w:r>
              <w:rPr>
                <w:rFonts w:hint="eastAsia" w:ascii="宋体" w:hAnsi="宋体" w:cs="宋体"/>
                <w:sz w:val="21"/>
                <w:szCs w:val="21"/>
              </w:rPr>
              <w:t>安装附属设备</w:t>
            </w:r>
          </w:p>
        </w:tc>
        <w:tc>
          <w:tcPr>
            <w:tcW w:w="514" w:type="pct"/>
            <w:vAlign w:val="center"/>
          </w:tcPr>
          <w:p w14:paraId="19CA4471">
            <w:pPr>
              <w:jc w:val="center"/>
              <w:rPr>
                <w:rFonts w:hint="eastAsia" w:ascii="宋体" w:hAnsi="宋体" w:cs="宋体"/>
                <w:sz w:val="21"/>
                <w:szCs w:val="21"/>
              </w:rPr>
            </w:pPr>
            <w:r>
              <w:rPr>
                <w:rFonts w:hint="eastAsia" w:ascii="宋体" w:hAnsi="宋体" w:cs="宋体"/>
                <w:sz w:val="21"/>
                <w:szCs w:val="21"/>
              </w:rPr>
              <w:t>台</w:t>
            </w:r>
          </w:p>
        </w:tc>
        <w:tc>
          <w:tcPr>
            <w:tcW w:w="485" w:type="pct"/>
            <w:vAlign w:val="center"/>
          </w:tcPr>
          <w:p w14:paraId="44342D42">
            <w:pPr>
              <w:jc w:val="center"/>
              <w:rPr>
                <w:rFonts w:hint="eastAsia" w:ascii="宋体" w:hAnsi="宋体" w:cs="宋体"/>
                <w:sz w:val="21"/>
                <w:szCs w:val="21"/>
              </w:rPr>
            </w:pPr>
            <w:r>
              <w:rPr>
                <w:rFonts w:hint="eastAsia" w:ascii="宋体" w:hAnsi="宋体" w:cs="宋体"/>
                <w:sz w:val="21"/>
                <w:szCs w:val="21"/>
              </w:rPr>
              <w:t>2</w:t>
            </w:r>
          </w:p>
        </w:tc>
        <w:tc>
          <w:tcPr>
            <w:tcW w:w="983" w:type="pct"/>
            <w:vAlign w:val="center"/>
          </w:tcPr>
          <w:p w14:paraId="6DAB31C4">
            <w:pPr>
              <w:rPr>
                <w:rFonts w:hint="eastAsia" w:ascii="宋体" w:hAnsi="宋体" w:cs="宋体"/>
                <w:sz w:val="21"/>
                <w:szCs w:val="21"/>
              </w:rPr>
            </w:pPr>
          </w:p>
        </w:tc>
      </w:tr>
      <w:tr w14:paraId="3AF0D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291" w:type="pct"/>
            <w:vAlign w:val="center"/>
          </w:tcPr>
          <w:p w14:paraId="2E6DFF68">
            <w:pPr>
              <w:jc w:val="center"/>
              <w:rPr>
                <w:rFonts w:hint="eastAsia" w:ascii="宋体" w:hAnsi="宋体" w:cs="宋体"/>
                <w:sz w:val="21"/>
                <w:szCs w:val="21"/>
              </w:rPr>
            </w:pPr>
            <w:r>
              <w:rPr>
                <w:rFonts w:hint="eastAsia" w:ascii="宋体" w:hAnsi="宋体" w:cs="宋体"/>
                <w:sz w:val="21"/>
                <w:szCs w:val="21"/>
              </w:rPr>
              <w:t>3</w:t>
            </w:r>
          </w:p>
        </w:tc>
        <w:tc>
          <w:tcPr>
            <w:tcW w:w="1234" w:type="pct"/>
            <w:vAlign w:val="center"/>
          </w:tcPr>
          <w:p w14:paraId="11586047">
            <w:pPr>
              <w:jc w:val="center"/>
              <w:rPr>
                <w:rFonts w:hint="eastAsia" w:ascii="宋体" w:hAnsi="宋体" w:cs="宋体"/>
                <w:sz w:val="21"/>
                <w:szCs w:val="21"/>
              </w:rPr>
            </w:pPr>
            <w:r>
              <w:rPr>
                <w:rFonts w:hint="eastAsia" w:ascii="宋体" w:hAnsi="宋体" w:cs="宋体"/>
                <w:sz w:val="21"/>
                <w:szCs w:val="21"/>
              </w:rPr>
              <w:t>调试与验收</w:t>
            </w:r>
          </w:p>
        </w:tc>
        <w:tc>
          <w:tcPr>
            <w:tcW w:w="1490" w:type="pct"/>
            <w:vAlign w:val="center"/>
          </w:tcPr>
          <w:p w14:paraId="5EE4B326">
            <w:pPr>
              <w:numPr>
                <w:ilvl w:val="0"/>
                <w:numId w:val="8"/>
              </w:numPr>
              <w:rPr>
                <w:rFonts w:hint="eastAsia" w:ascii="宋体" w:hAnsi="宋体" w:cs="宋体"/>
                <w:sz w:val="21"/>
                <w:szCs w:val="21"/>
              </w:rPr>
            </w:pPr>
            <w:r>
              <w:rPr>
                <w:rFonts w:hint="eastAsia" w:ascii="宋体" w:hAnsi="宋体" w:cs="宋体"/>
                <w:sz w:val="21"/>
                <w:szCs w:val="21"/>
              </w:rPr>
              <w:t>功能试验</w:t>
            </w:r>
          </w:p>
          <w:p w14:paraId="64F4908E">
            <w:pPr>
              <w:numPr>
                <w:ilvl w:val="0"/>
                <w:numId w:val="8"/>
              </w:numPr>
              <w:rPr>
                <w:rFonts w:hint="eastAsia" w:ascii="宋体" w:hAnsi="宋体" w:cs="宋体"/>
                <w:sz w:val="21"/>
                <w:szCs w:val="21"/>
              </w:rPr>
            </w:pPr>
            <w:r>
              <w:rPr>
                <w:rFonts w:hint="eastAsia" w:ascii="宋体" w:hAnsi="宋体" w:cs="宋体"/>
                <w:sz w:val="21"/>
                <w:szCs w:val="21"/>
              </w:rPr>
              <w:t>验收文件</w:t>
            </w:r>
          </w:p>
        </w:tc>
        <w:tc>
          <w:tcPr>
            <w:tcW w:w="514" w:type="pct"/>
            <w:vAlign w:val="center"/>
          </w:tcPr>
          <w:p w14:paraId="3B6F210B">
            <w:pPr>
              <w:jc w:val="center"/>
              <w:rPr>
                <w:rFonts w:hint="eastAsia" w:ascii="宋体" w:hAnsi="宋体" w:cs="宋体"/>
                <w:sz w:val="21"/>
                <w:szCs w:val="21"/>
              </w:rPr>
            </w:pPr>
            <w:r>
              <w:rPr>
                <w:rFonts w:hint="eastAsia" w:ascii="宋体" w:hAnsi="宋体" w:cs="宋体"/>
                <w:sz w:val="21"/>
                <w:szCs w:val="21"/>
              </w:rPr>
              <w:t>台</w:t>
            </w:r>
          </w:p>
        </w:tc>
        <w:tc>
          <w:tcPr>
            <w:tcW w:w="485" w:type="pct"/>
            <w:vAlign w:val="center"/>
          </w:tcPr>
          <w:p w14:paraId="4D2635E2">
            <w:pPr>
              <w:jc w:val="center"/>
              <w:rPr>
                <w:rFonts w:hint="eastAsia" w:ascii="宋体" w:hAnsi="宋体" w:cs="宋体"/>
                <w:sz w:val="21"/>
                <w:szCs w:val="21"/>
              </w:rPr>
            </w:pPr>
            <w:r>
              <w:rPr>
                <w:rFonts w:hint="eastAsia" w:ascii="宋体" w:hAnsi="宋体" w:cs="宋体"/>
                <w:sz w:val="21"/>
                <w:szCs w:val="21"/>
              </w:rPr>
              <w:t>2</w:t>
            </w:r>
          </w:p>
        </w:tc>
        <w:tc>
          <w:tcPr>
            <w:tcW w:w="983" w:type="pct"/>
            <w:vAlign w:val="center"/>
          </w:tcPr>
          <w:p w14:paraId="7F05490A">
            <w:pPr>
              <w:rPr>
                <w:rFonts w:hint="eastAsia" w:ascii="宋体" w:hAnsi="宋体" w:cs="宋体"/>
                <w:sz w:val="21"/>
                <w:szCs w:val="21"/>
              </w:rPr>
            </w:pPr>
          </w:p>
        </w:tc>
      </w:tr>
      <w:tr w14:paraId="485D3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291" w:type="pct"/>
            <w:vAlign w:val="center"/>
          </w:tcPr>
          <w:p w14:paraId="7E3B41E1">
            <w:pPr>
              <w:jc w:val="center"/>
              <w:rPr>
                <w:rFonts w:hint="eastAsia" w:ascii="宋体" w:hAnsi="宋体" w:cs="宋体"/>
                <w:sz w:val="21"/>
                <w:szCs w:val="21"/>
              </w:rPr>
            </w:pPr>
            <w:r>
              <w:rPr>
                <w:rFonts w:hint="eastAsia" w:ascii="宋体" w:hAnsi="宋体" w:cs="宋体"/>
                <w:sz w:val="21"/>
                <w:szCs w:val="21"/>
              </w:rPr>
              <w:t>4</w:t>
            </w:r>
          </w:p>
        </w:tc>
        <w:tc>
          <w:tcPr>
            <w:tcW w:w="1234" w:type="pct"/>
            <w:vAlign w:val="center"/>
          </w:tcPr>
          <w:p w14:paraId="7673901E">
            <w:pPr>
              <w:jc w:val="center"/>
              <w:rPr>
                <w:rFonts w:hint="eastAsia" w:ascii="宋体" w:hAnsi="宋体" w:cs="宋体"/>
                <w:sz w:val="21"/>
                <w:szCs w:val="21"/>
              </w:rPr>
            </w:pPr>
            <w:r>
              <w:rPr>
                <w:rFonts w:hint="eastAsia" w:ascii="宋体" w:hAnsi="宋体" w:cs="宋体"/>
                <w:sz w:val="21"/>
                <w:szCs w:val="21"/>
              </w:rPr>
              <w:t>后续工作</w:t>
            </w:r>
          </w:p>
        </w:tc>
        <w:tc>
          <w:tcPr>
            <w:tcW w:w="1490" w:type="pct"/>
            <w:vAlign w:val="center"/>
          </w:tcPr>
          <w:p w14:paraId="7753888F">
            <w:pPr>
              <w:numPr>
                <w:ilvl w:val="0"/>
                <w:numId w:val="9"/>
              </w:numPr>
              <w:rPr>
                <w:rFonts w:hint="eastAsia" w:ascii="宋体" w:hAnsi="宋体" w:cs="宋体"/>
                <w:sz w:val="21"/>
                <w:szCs w:val="21"/>
              </w:rPr>
            </w:pPr>
            <w:r>
              <w:rPr>
                <w:rFonts w:hint="eastAsia" w:ascii="宋体" w:hAnsi="宋体" w:cs="宋体"/>
                <w:sz w:val="21"/>
                <w:szCs w:val="21"/>
              </w:rPr>
              <w:t>清理现场</w:t>
            </w:r>
          </w:p>
          <w:p w14:paraId="26BCEF33">
            <w:pPr>
              <w:numPr>
                <w:ilvl w:val="0"/>
                <w:numId w:val="9"/>
              </w:numPr>
              <w:rPr>
                <w:rFonts w:hint="eastAsia" w:ascii="宋体" w:hAnsi="宋体" w:cs="宋体"/>
                <w:sz w:val="21"/>
                <w:szCs w:val="21"/>
              </w:rPr>
            </w:pPr>
            <w:r>
              <w:rPr>
                <w:rFonts w:hint="eastAsia" w:ascii="宋体" w:hAnsi="宋体" w:cs="宋体"/>
                <w:sz w:val="21"/>
                <w:szCs w:val="21"/>
              </w:rPr>
              <w:t>记录信息</w:t>
            </w:r>
          </w:p>
          <w:p w14:paraId="1EB4BE39">
            <w:pPr>
              <w:numPr>
                <w:ilvl w:val="0"/>
                <w:numId w:val="9"/>
              </w:numPr>
              <w:rPr>
                <w:rFonts w:hint="eastAsia" w:ascii="宋体" w:hAnsi="宋体" w:cs="宋体"/>
                <w:sz w:val="21"/>
                <w:szCs w:val="21"/>
              </w:rPr>
            </w:pPr>
            <w:r>
              <w:rPr>
                <w:rFonts w:hint="eastAsia" w:ascii="宋体" w:hAnsi="宋体" w:cs="宋体"/>
                <w:sz w:val="21"/>
                <w:szCs w:val="21"/>
              </w:rPr>
              <w:t>安全提示</w:t>
            </w:r>
          </w:p>
        </w:tc>
        <w:tc>
          <w:tcPr>
            <w:tcW w:w="514" w:type="pct"/>
            <w:vAlign w:val="center"/>
          </w:tcPr>
          <w:p w14:paraId="2A242589">
            <w:pPr>
              <w:jc w:val="center"/>
              <w:rPr>
                <w:rFonts w:hint="eastAsia" w:ascii="宋体" w:hAnsi="宋体" w:cs="宋体"/>
                <w:sz w:val="21"/>
                <w:szCs w:val="21"/>
              </w:rPr>
            </w:pPr>
            <w:r>
              <w:rPr>
                <w:rFonts w:hint="eastAsia" w:ascii="宋体" w:hAnsi="宋体" w:cs="宋体"/>
                <w:sz w:val="21"/>
                <w:szCs w:val="21"/>
              </w:rPr>
              <w:t>台</w:t>
            </w:r>
          </w:p>
        </w:tc>
        <w:tc>
          <w:tcPr>
            <w:tcW w:w="485" w:type="pct"/>
            <w:vAlign w:val="center"/>
          </w:tcPr>
          <w:p w14:paraId="73F31045">
            <w:pPr>
              <w:jc w:val="center"/>
              <w:rPr>
                <w:rFonts w:hint="eastAsia" w:ascii="宋体" w:hAnsi="宋体" w:cs="宋体"/>
                <w:sz w:val="21"/>
                <w:szCs w:val="21"/>
              </w:rPr>
            </w:pPr>
            <w:r>
              <w:rPr>
                <w:rFonts w:hint="eastAsia" w:ascii="宋体" w:hAnsi="宋体" w:cs="宋体"/>
                <w:sz w:val="21"/>
                <w:szCs w:val="21"/>
              </w:rPr>
              <w:t>4</w:t>
            </w:r>
          </w:p>
        </w:tc>
        <w:tc>
          <w:tcPr>
            <w:tcW w:w="983" w:type="pct"/>
            <w:vAlign w:val="center"/>
          </w:tcPr>
          <w:p w14:paraId="1B718B30">
            <w:pPr>
              <w:rPr>
                <w:rFonts w:hint="eastAsia" w:ascii="宋体" w:hAnsi="宋体" w:cs="宋体"/>
                <w:sz w:val="21"/>
                <w:szCs w:val="21"/>
              </w:rPr>
            </w:pPr>
          </w:p>
        </w:tc>
      </w:tr>
    </w:tbl>
    <w:p w14:paraId="7AB1F862">
      <w:pPr>
        <w:spacing w:line="360" w:lineRule="auto"/>
        <w:rPr>
          <w:rFonts w:hint="eastAsia" w:ascii="宋体" w:hAnsi="宋体" w:cs="宋体"/>
          <w:sz w:val="21"/>
          <w:szCs w:val="21"/>
        </w:rPr>
      </w:pPr>
      <w:r>
        <w:rPr>
          <w:rFonts w:hint="eastAsia" w:ascii="宋体" w:hAnsi="宋体" w:cs="宋体"/>
          <w:sz w:val="21"/>
          <w:szCs w:val="21"/>
        </w:rPr>
        <w:t>2、材料清单</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1980"/>
        <w:gridCol w:w="2780"/>
        <w:gridCol w:w="819"/>
        <w:gridCol w:w="956"/>
        <w:gridCol w:w="1909"/>
      </w:tblGrid>
      <w:tr w14:paraId="1F1F9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50" w:type="pct"/>
            <w:vAlign w:val="center"/>
          </w:tcPr>
          <w:p w14:paraId="3FD2E2C5">
            <w:pPr>
              <w:jc w:val="center"/>
              <w:rPr>
                <w:rFonts w:hint="eastAsia" w:ascii="宋体" w:hAnsi="宋体" w:cs="宋体"/>
                <w:sz w:val="21"/>
                <w:szCs w:val="21"/>
              </w:rPr>
            </w:pPr>
            <w:r>
              <w:rPr>
                <w:rFonts w:hint="eastAsia" w:ascii="宋体" w:hAnsi="宋体" w:cs="宋体"/>
                <w:sz w:val="21"/>
                <w:szCs w:val="21"/>
              </w:rPr>
              <w:t>序号</w:t>
            </w:r>
          </w:p>
        </w:tc>
        <w:tc>
          <w:tcPr>
            <w:tcW w:w="1066" w:type="pct"/>
            <w:vAlign w:val="center"/>
          </w:tcPr>
          <w:p w14:paraId="3D20AD05">
            <w:pPr>
              <w:jc w:val="center"/>
              <w:rPr>
                <w:rFonts w:hint="eastAsia" w:ascii="宋体" w:hAnsi="宋体" w:cs="宋体"/>
                <w:sz w:val="21"/>
                <w:szCs w:val="21"/>
              </w:rPr>
            </w:pPr>
            <w:r>
              <w:rPr>
                <w:rFonts w:hint="eastAsia" w:ascii="宋体" w:hAnsi="宋体" w:cs="宋体"/>
                <w:sz w:val="21"/>
                <w:szCs w:val="21"/>
              </w:rPr>
              <w:t>材料名称</w:t>
            </w:r>
          </w:p>
        </w:tc>
        <w:tc>
          <w:tcPr>
            <w:tcW w:w="1497" w:type="pct"/>
            <w:vAlign w:val="center"/>
          </w:tcPr>
          <w:p w14:paraId="07421699">
            <w:pPr>
              <w:jc w:val="center"/>
              <w:rPr>
                <w:rFonts w:hint="eastAsia" w:ascii="宋体" w:hAnsi="宋体" w:cs="宋体"/>
                <w:sz w:val="21"/>
                <w:szCs w:val="21"/>
              </w:rPr>
            </w:pPr>
            <w:r>
              <w:rPr>
                <w:rFonts w:hint="eastAsia" w:ascii="宋体" w:hAnsi="宋体" w:cs="宋体"/>
                <w:sz w:val="21"/>
                <w:szCs w:val="21"/>
              </w:rPr>
              <w:t>型号、规格</w:t>
            </w:r>
          </w:p>
        </w:tc>
        <w:tc>
          <w:tcPr>
            <w:tcW w:w="441" w:type="pct"/>
            <w:vAlign w:val="center"/>
          </w:tcPr>
          <w:p w14:paraId="1B03F350">
            <w:pPr>
              <w:jc w:val="center"/>
              <w:rPr>
                <w:rFonts w:hint="eastAsia" w:ascii="宋体" w:hAnsi="宋体" w:cs="宋体"/>
                <w:sz w:val="21"/>
                <w:szCs w:val="21"/>
              </w:rPr>
            </w:pPr>
            <w:r>
              <w:rPr>
                <w:rFonts w:hint="eastAsia" w:ascii="宋体" w:hAnsi="宋体" w:cs="宋体"/>
                <w:sz w:val="21"/>
                <w:szCs w:val="21"/>
              </w:rPr>
              <w:t>单位</w:t>
            </w:r>
          </w:p>
        </w:tc>
        <w:tc>
          <w:tcPr>
            <w:tcW w:w="515" w:type="pct"/>
            <w:vAlign w:val="center"/>
          </w:tcPr>
          <w:p w14:paraId="530074F4">
            <w:pPr>
              <w:jc w:val="center"/>
              <w:rPr>
                <w:rFonts w:hint="eastAsia" w:ascii="宋体" w:hAnsi="宋体" w:cs="宋体"/>
                <w:sz w:val="21"/>
                <w:szCs w:val="21"/>
              </w:rPr>
            </w:pPr>
            <w:r>
              <w:rPr>
                <w:rFonts w:hint="eastAsia" w:ascii="宋体" w:hAnsi="宋体" w:cs="宋体"/>
                <w:sz w:val="21"/>
                <w:szCs w:val="21"/>
              </w:rPr>
              <w:t>数量</w:t>
            </w:r>
          </w:p>
        </w:tc>
        <w:tc>
          <w:tcPr>
            <w:tcW w:w="1028" w:type="pct"/>
            <w:vAlign w:val="center"/>
          </w:tcPr>
          <w:p w14:paraId="3011A86B">
            <w:pPr>
              <w:jc w:val="center"/>
              <w:rPr>
                <w:rFonts w:hint="eastAsia" w:ascii="宋体" w:hAnsi="宋体" w:cs="宋体"/>
                <w:sz w:val="21"/>
                <w:szCs w:val="21"/>
              </w:rPr>
            </w:pPr>
            <w:r>
              <w:rPr>
                <w:rFonts w:hint="eastAsia" w:ascii="宋体" w:hAnsi="宋体" w:cs="宋体"/>
                <w:sz w:val="21"/>
                <w:szCs w:val="21"/>
              </w:rPr>
              <w:t>备注</w:t>
            </w:r>
          </w:p>
        </w:tc>
      </w:tr>
      <w:tr w14:paraId="396C9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450" w:type="pct"/>
            <w:vAlign w:val="center"/>
          </w:tcPr>
          <w:p w14:paraId="16F2AE25">
            <w:pPr>
              <w:jc w:val="center"/>
              <w:rPr>
                <w:rFonts w:hint="eastAsia" w:ascii="宋体" w:hAnsi="宋体" w:cs="宋体"/>
                <w:sz w:val="21"/>
                <w:szCs w:val="21"/>
              </w:rPr>
            </w:pPr>
            <w:r>
              <w:rPr>
                <w:rFonts w:hint="eastAsia" w:ascii="宋体" w:hAnsi="宋体" w:cs="宋体"/>
                <w:sz w:val="21"/>
                <w:szCs w:val="21"/>
              </w:rPr>
              <w:t>1</w:t>
            </w:r>
          </w:p>
        </w:tc>
        <w:tc>
          <w:tcPr>
            <w:tcW w:w="1066" w:type="pct"/>
            <w:vAlign w:val="center"/>
          </w:tcPr>
          <w:p w14:paraId="153BDA36">
            <w:pPr>
              <w:jc w:val="center"/>
              <w:rPr>
                <w:rFonts w:hint="eastAsia" w:ascii="宋体" w:hAnsi="宋体" w:cs="宋体"/>
                <w:sz w:val="21"/>
                <w:szCs w:val="21"/>
              </w:rPr>
            </w:pPr>
            <w:r>
              <w:rPr>
                <w:rFonts w:hint="eastAsia" w:ascii="宋体" w:hAnsi="宋体" w:cs="宋体"/>
                <w:sz w:val="21"/>
                <w:szCs w:val="21"/>
              </w:rPr>
              <w:t>压缩空气储气罐</w:t>
            </w:r>
          </w:p>
        </w:tc>
        <w:tc>
          <w:tcPr>
            <w:tcW w:w="1497" w:type="pct"/>
            <w:vAlign w:val="center"/>
          </w:tcPr>
          <w:p w14:paraId="319866E6">
            <w:pPr>
              <w:jc w:val="center"/>
              <w:rPr>
                <w:rFonts w:hint="eastAsia" w:ascii="宋体" w:hAnsi="宋体" w:cs="宋体"/>
                <w:sz w:val="21"/>
                <w:szCs w:val="21"/>
              </w:rPr>
            </w:pPr>
            <w:r>
              <w:rPr>
                <w:rFonts w:hint="eastAsia" w:ascii="宋体" w:hAnsi="宋体" w:cs="宋体"/>
                <w:sz w:val="21"/>
                <w:szCs w:val="21"/>
              </w:rPr>
              <w:t>容积：2m³</w:t>
            </w:r>
          </w:p>
          <w:p w14:paraId="11E73C84">
            <w:pPr>
              <w:jc w:val="center"/>
              <w:rPr>
                <w:rFonts w:hint="eastAsia" w:ascii="宋体" w:hAnsi="宋体" w:cs="宋体"/>
                <w:sz w:val="21"/>
                <w:szCs w:val="21"/>
              </w:rPr>
            </w:pPr>
            <w:r>
              <w:rPr>
                <w:rFonts w:hint="eastAsia" w:ascii="宋体" w:hAnsi="宋体" w:cs="宋体"/>
                <w:sz w:val="21"/>
                <w:szCs w:val="21"/>
              </w:rPr>
              <w:t>设计压力：3.15MPa</w:t>
            </w:r>
          </w:p>
          <w:p w14:paraId="12436535">
            <w:pPr>
              <w:jc w:val="center"/>
              <w:rPr>
                <w:rFonts w:hint="eastAsia" w:ascii="宋体" w:hAnsi="宋体" w:cs="宋体"/>
                <w:sz w:val="21"/>
                <w:szCs w:val="21"/>
              </w:rPr>
            </w:pPr>
            <w:r>
              <w:rPr>
                <w:rFonts w:hint="eastAsia" w:ascii="宋体" w:hAnsi="宋体" w:cs="宋体"/>
                <w:sz w:val="21"/>
                <w:szCs w:val="21"/>
              </w:rPr>
              <w:t>工作压力：3.00MPa</w:t>
            </w:r>
          </w:p>
          <w:p w14:paraId="4ED6D27E">
            <w:pPr>
              <w:jc w:val="center"/>
              <w:rPr>
                <w:rFonts w:hint="eastAsia" w:ascii="宋体" w:hAnsi="宋体" w:cs="宋体"/>
                <w:sz w:val="21"/>
                <w:szCs w:val="21"/>
              </w:rPr>
            </w:pPr>
            <w:r>
              <w:rPr>
                <w:rFonts w:hint="eastAsia" w:ascii="宋体" w:hAnsi="宋体" w:cs="宋体"/>
                <w:sz w:val="21"/>
                <w:szCs w:val="21"/>
              </w:rPr>
              <w:t>材料：Q345R</w:t>
            </w:r>
          </w:p>
          <w:p w14:paraId="7FB53EF4">
            <w:pPr>
              <w:jc w:val="center"/>
              <w:rPr>
                <w:rFonts w:hint="eastAsia" w:ascii="宋体" w:hAnsi="宋体" w:cs="宋体"/>
                <w:sz w:val="21"/>
                <w:szCs w:val="21"/>
              </w:rPr>
            </w:pPr>
            <w:r>
              <w:rPr>
                <w:rFonts w:hint="eastAsia" w:ascii="宋体" w:hAnsi="宋体" w:cs="宋体"/>
                <w:sz w:val="21"/>
                <w:szCs w:val="21"/>
              </w:rPr>
              <w:t>容器类别：Ⅱ类</w:t>
            </w:r>
          </w:p>
        </w:tc>
        <w:tc>
          <w:tcPr>
            <w:tcW w:w="441" w:type="pct"/>
            <w:vAlign w:val="center"/>
          </w:tcPr>
          <w:p w14:paraId="2FD25E3E">
            <w:pPr>
              <w:jc w:val="center"/>
              <w:rPr>
                <w:rFonts w:hint="eastAsia" w:ascii="宋体" w:hAnsi="宋体" w:cs="宋体"/>
                <w:sz w:val="21"/>
                <w:szCs w:val="21"/>
              </w:rPr>
            </w:pPr>
            <w:r>
              <w:rPr>
                <w:rFonts w:hint="eastAsia" w:ascii="宋体" w:hAnsi="宋体" w:cs="宋体"/>
                <w:sz w:val="21"/>
                <w:szCs w:val="21"/>
              </w:rPr>
              <w:t>台</w:t>
            </w:r>
          </w:p>
        </w:tc>
        <w:tc>
          <w:tcPr>
            <w:tcW w:w="515" w:type="pct"/>
            <w:vAlign w:val="center"/>
          </w:tcPr>
          <w:p w14:paraId="7BFF41D4">
            <w:pPr>
              <w:jc w:val="center"/>
              <w:rPr>
                <w:rFonts w:hint="eastAsia" w:ascii="宋体" w:hAnsi="宋体" w:cs="宋体"/>
                <w:sz w:val="21"/>
                <w:szCs w:val="21"/>
              </w:rPr>
            </w:pPr>
            <w:r>
              <w:rPr>
                <w:rFonts w:hint="eastAsia" w:ascii="宋体" w:hAnsi="宋体" w:cs="宋体"/>
                <w:sz w:val="21"/>
                <w:szCs w:val="21"/>
              </w:rPr>
              <w:t>2</w:t>
            </w:r>
          </w:p>
        </w:tc>
        <w:tc>
          <w:tcPr>
            <w:tcW w:w="1028" w:type="pct"/>
            <w:vAlign w:val="center"/>
          </w:tcPr>
          <w:p w14:paraId="5F13E0FF">
            <w:pPr>
              <w:jc w:val="center"/>
              <w:rPr>
                <w:rFonts w:hint="eastAsia" w:ascii="宋体" w:hAnsi="宋体" w:cs="宋体"/>
                <w:sz w:val="21"/>
                <w:szCs w:val="21"/>
              </w:rPr>
            </w:pPr>
            <w:r>
              <w:rPr>
                <w:rFonts w:hint="eastAsia" w:ascii="宋体" w:hAnsi="宋体" w:cs="宋体"/>
                <w:sz w:val="21"/>
                <w:szCs w:val="21"/>
              </w:rPr>
              <w:t>现有压缩空气储气罐是由上海申江压力容器有限公司生产</w:t>
            </w:r>
          </w:p>
        </w:tc>
      </w:tr>
      <w:tr w14:paraId="4E4F6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450" w:type="pct"/>
            <w:vAlign w:val="center"/>
          </w:tcPr>
          <w:p w14:paraId="414C5954">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w:t>
            </w:r>
          </w:p>
        </w:tc>
        <w:tc>
          <w:tcPr>
            <w:tcW w:w="1066" w:type="pct"/>
            <w:vAlign w:val="center"/>
          </w:tcPr>
          <w:p w14:paraId="60345592">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法兰堵板</w:t>
            </w:r>
          </w:p>
        </w:tc>
        <w:tc>
          <w:tcPr>
            <w:tcW w:w="1497" w:type="pct"/>
            <w:vAlign w:val="center"/>
          </w:tcPr>
          <w:p w14:paraId="50C4C933">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DN50，PN35</w:t>
            </w:r>
          </w:p>
        </w:tc>
        <w:tc>
          <w:tcPr>
            <w:tcW w:w="441" w:type="pct"/>
            <w:vAlign w:val="center"/>
          </w:tcPr>
          <w:p w14:paraId="2CB36578">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个</w:t>
            </w:r>
          </w:p>
        </w:tc>
        <w:tc>
          <w:tcPr>
            <w:tcW w:w="515" w:type="pct"/>
            <w:vAlign w:val="center"/>
          </w:tcPr>
          <w:p w14:paraId="6AB6136B">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4</w:t>
            </w:r>
          </w:p>
        </w:tc>
        <w:tc>
          <w:tcPr>
            <w:tcW w:w="1028" w:type="pct"/>
            <w:vAlign w:val="center"/>
          </w:tcPr>
          <w:p w14:paraId="70814841">
            <w:pPr>
              <w:jc w:val="center"/>
              <w:rPr>
                <w:rFonts w:hint="eastAsia" w:ascii="宋体" w:hAnsi="宋体" w:cs="宋体"/>
                <w:sz w:val="21"/>
                <w:szCs w:val="21"/>
              </w:rPr>
            </w:pPr>
          </w:p>
        </w:tc>
      </w:tr>
    </w:tbl>
    <w:p w14:paraId="77FDD5EE">
      <w:pPr>
        <w:spacing w:line="360" w:lineRule="auto"/>
        <w:rPr>
          <w:rFonts w:hint="eastAsia" w:ascii="宋体" w:hAnsi="宋体" w:cs="宋体"/>
          <w:sz w:val="21"/>
          <w:szCs w:val="21"/>
        </w:rPr>
      </w:pPr>
      <w:r>
        <w:rPr>
          <w:rFonts w:hint="eastAsia" w:ascii="宋体" w:hAnsi="宋体" w:cs="宋体"/>
          <w:sz w:val="21"/>
          <w:szCs w:val="21"/>
        </w:rPr>
        <w:t>七、工程费用</w:t>
      </w:r>
    </w:p>
    <w:p w14:paraId="22C57F6B">
      <w:pPr>
        <w:spacing w:line="360" w:lineRule="auto"/>
        <w:ind w:firstLine="420" w:firstLineChars="200"/>
        <w:rPr>
          <w:rFonts w:hint="eastAsia" w:ascii="宋体" w:hAnsi="宋体" w:cs="宋体"/>
          <w:sz w:val="21"/>
          <w:szCs w:val="21"/>
        </w:rPr>
      </w:pPr>
      <w:r>
        <w:rPr>
          <w:rFonts w:hint="eastAsia" w:ascii="宋体" w:hAnsi="宋体" w:cs="宋体"/>
          <w:sz w:val="21"/>
          <w:szCs w:val="21"/>
        </w:rPr>
        <w:t>本项目由施工单位包工包料完成，最终以实际工程量进行结算，控制人民币7万元以内。</w:t>
      </w:r>
    </w:p>
    <w:p w14:paraId="7E85B89A">
      <w:pPr>
        <w:spacing w:line="360" w:lineRule="auto"/>
        <w:rPr>
          <w:rFonts w:hint="eastAsia" w:ascii="宋体" w:hAnsi="宋体" w:cs="宋体"/>
          <w:sz w:val="21"/>
          <w:szCs w:val="21"/>
        </w:rPr>
      </w:pPr>
      <w:r>
        <w:rPr>
          <w:rFonts w:hint="eastAsia" w:ascii="宋体" w:hAnsi="宋体" w:cs="宋体"/>
          <w:sz w:val="21"/>
          <w:szCs w:val="21"/>
        </w:rPr>
        <w:t>八、项目工期要求</w:t>
      </w:r>
    </w:p>
    <w:p w14:paraId="73C533F4">
      <w:pPr>
        <w:spacing w:line="360" w:lineRule="auto"/>
        <w:ind w:firstLine="420" w:firstLineChars="200"/>
        <w:rPr>
          <w:rFonts w:hint="eastAsia" w:ascii="宋体" w:hAnsi="宋体" w:cs="宋体"/>
          <w:sz w:val="21"/>
          <w:szCs w:val="21"/>
        </w:rPr>
      </w:pPr>
      <w:r>
        <w:rPr>
          <w:rFonts w:hint="eastAsia" w:ascii="宋体" w:hAnsi="宋体" w:cs="宋体"/>
          <w:sz w:val="21"/>
          <w:szCs w:val="21"/>
        </w:rPr>
        <w:t>本项目总工期为45天（含节假日），内燃机运行时需要足够的压力的压缩空气作为保障，具体开工时间以业主方通知为准。</w:t>
      </w:r>
    </w:p>
    <w:p w14:paraId="228EBD33">
      <w:pPr>
        <w:widowControl/>
        <w:jc w:val="left"/>
        <w:rPr>
          <w:rFonts w:hint="eastAsia" w:ascii="宋体" w:hAnsi="宋体" w:cs="宋体"/>
          <w:sz w:val="21"/>
          <w:szCs w:val="21"/>
        </w:rPr>
      </w:pPr>
      <w:r>
        <w:rPr>
          <w:rFonts w:hint="eastAsia" w:ascii="宋体" w:hAnsi="宋体" w:cs="宋体"/>
          <w:sz w:val="21"/>
          <w:szCs w:val="21"/>
        </w:rPr>
        <w:t>九、项目质量要求、验收标准</w:t>
      </w:r>
    </w:p>
    <w:p w14:paraId="21170914">
      <w:pPr>
        <w:pStyle w:val="4"/>
        <w:widowControl/>
        <w:numPr>
          <w:ilvl w:val="0"/>
          <w:numId w:val="27"/>
        </w:numPr>
        <w:shd w:val="clear" w:color="auto" w:fill="FDFDFE"/>
        <w:spacing w:before="0" w:beforeAutospacing="0" w:after="0" w:afterAutospacing="0" w:line="360" w:lineRule="auto"/>
        <w:rPr>
          <w:rFonts w:hint="eastAsia" w:ascii="宋体" w:hAnsi="宋体" w:cs="宋体"/>
          <w:b w:val="0"/>
          <w:bCs w:val="0"/>
          <w:kern w:val="2"/>
          <w:sz w:val="21"/>
          <w:szCs w:val="21"/>
        </w:rPr>
      </w:pPr>
      <w:r>
        <w:rPr>
          <w:rFonts w:hint="eastAsia" w:ascii="宋体" w:hAnsi="宋体" w:cs="宋体"/>
          <w:b w:val="0"/>
          <w:bCs w:val="0"/>
          <w:kern w:val="2"/>
          <w:sz w:val="21"/>
          <w:szCs w:val="21"/>
        </w:rPr>
        <w:t>项目要达到的质量要求</w:t>
      </w:r>
    </w:p>
    <w:p w14:paraId="6AE0F5E3">
      <w:pPr>
        <w:widowControl/>
        <w:shd w:val="clear" w:color="auto" w:fill="FDFDFE"/>
        <w:ind w:firstLine="420" w:firstLineChars="200"/>
        <w:jc w:val="left"/>
        <w:rPr>
          <w:rFonts w:hint="eastAsia" w:ascii="宋体" w:hAnsi="宋体" w:cs="宋体"/>
          <w:sz w:val="21"/>
          <w:szCs w:val="21"/>
        </w:rPr>
      </w:pPr>
      <w:r>
        <w:rPr>
          <w:rFonts w:hint="eastAsia" w:ascii="宋体" w:hAnsi="宋体" w:cs="宋体"/>
          <w:sz w:val="21"/>
          <w:szCs w:val="21"/>
        </w:rPr>
        <w:t>安装位置准确性：压缩空气储气罐的安装位置应严格依照设计图纸要求确定，确保其在规定的平面坐标和标高范围内，水平偏差和垂直偏差均需控制在极小范围内以保证储气罐在后续运行中的稳定性和安全性。</w:t>
      </w:r>
    </w:p>
    <w:p w14:paraId="1EDDBF2A">
      <w:pPr>
        <w:widowControl/>
        <w:shd w:val="clear" w:color="auto" w:fill="FDFDFE"/>
        <w:ind w:firstLine="420" w:firstLineChars="200"/>
        <w:jc w:val="left"/>
        <w:rPr>
          <w:rFonts w:hint="eastAsia" w:ascii="宋体" w:hAnsi="宋体" w:cs="宋体"/>
          <w:sz w:val="21"/>
          <w:szCs w:val="21"/>
        </w:rPr>
      </w:pPr>
      <w:r>
        <w:rPr>
          <w:rFonts w:hint="eastAsia" w:ascii="宋体" w:hAnsi="宋体" w:cs="宋体"/>
          <w:sz w:val="21"/>
          <w:szCs w:val="21"/>
        </w:rPr>
        <w:t>基础稳固性：储气罐安装的基础必须坚实、平整，能够承受储气罐及其内部介质的全部重量，以及运行过程中可能产生的动载荷。基础表面应无裂缝、疏松等缺陷，其强度和耐久性应符合设计要求。在安装前，需对基础进行验收，确保其水平度、平整度等指标满足规范。</w:t>
      </w:r>
    </w:p>
    <w:p w14:paraId="307E380B">
      <w:pPr>
        <w:widowControl/>
        <w:shd w:val="clear" w:color="auto" w:fill="FDFDFE"/>
        <w:ind w:firstLine="420" w:firstLineChars="200"/>
        <w:jc w:val="left"/>
        <w:rPr>
          <w:rFonts w:hint="eastAsia" w:ascii="宋体" w:hAnsi="宋体" w:cs="宋体"/>
          <w:sz w:val="21"/>
          <w:szCs w:val="21"/>
        </w:rPr>
      </w:pPr>
      <w:r>
        <w:rPr>
          <w:rFonts w:hint="eastAsia" w:ascii="宋体" w:hAnsi="宋体" w:cs="宋体"/>
          <w:sz w:val="21"/>
          <w:szCs w:val="21"/>
        </w:rPr>
        <w:t>法兰连接密封性：法兰连接处的密封性能良好，不得出现泄漏现象。在安装前，应仔细检查法兰密封面是否平整、光滑，有无划痕、毛刺等缺陷。密封垫片应选用符合设计要求的材质和规格，安装时要确保垫片放置正确，无偏移、褶皱等情况。</w:t>
      </w:r>
    </w:p>
    <w:p w14:paraId="2E2CE686">
      <w:pPr>
        <w:widowControl/>
        <w:shd w:val="clear" w:color="auto" w:fill="FDFDFE"/>
        <w:ind w:firstLine="420" w:firstLineChars="200"/>
        <w:jc w:val="left"/>
        <w:rPr>
          <w:rFonts w:hint="eastAsia" w:ascii="宋体" w:hAnsi="宋体" w:cs="宋体"/>
          <w:sz w:val="21"/>
          <w:szCs w:val="21"/>
        </w:rPr>
      </w:pPr>
      <w:r>
        <w:rPr>
          <w:rFonts w:hint="eastAsia" w:ascii="宋体" w:hAnsi="宋体" w:cs="宋体"/>
          <w:sz w:val="21"/>
          <w:szCs w:val="21"/>
        </w:rPr>
        <w:t>法兰螺栓紧固：法兰连接螺栓的规格、材质应符合设计要求，安装时要按照对称、均匀的原则进行紧固，确保各个螺栓受力均匀。螺栓的拧紧力矩应达到规定值，并使用扭矩扳手进行检测和记录。</w:t>
      </w:r>
    </w:p>
    <w:p w14:paraId="05104850">
      <w:pPr>
        <w:spacing w:line="360" w:lineRule="auto"/>
        <w:rPr>
          <w:rFonts w:hint="eastAsia" w:ascii="宋体" w:hAnsi="宋体" w:cs="宋体"/>
          <w:sz w:val="21"/>
          <w:szCs w:val="21"/>
        </w:rPr>
      </w:pPr>
      <w:r>
        <w:rPr>
          <w:rFonts w:hint="eastAsia" w:ascii="宋体" w:hAnsi="宋体" w:cs="宋体"/>
          <w:sz w:val="21"/>
          <w:szCs w:val="21"/>
        </w:rPr>
        <w:t>2、工程验收的标准</w:t>
      </w:r>
    </w:p>
    <w:p w14:paraId="0F8A434F">
      <w:pPr>
        <w:spacing w:line="360" w:lineRule="auto"/>
        <w:ind w:firstLine="420" w:firstLineChars="200"/>
        <w:rPr>
          <w:rFonts w:hint="eastAsia" w:ascii="宋体" w:hAnsi="宋体" w:cs="宋体"/>
          <w:sz w:val="21"/>
          <w:szCs w:val="21"/>
        </w:rPr>
      </w:pPr>
      <w:r>
        <w:rPr>
          <w:rFonts w:hint="eastAsia" w:ascii="宋体" w:hAnsi="宋体" w:cs="宋体"/>
          <w:sz w:val="21"/>
          <w:szCs w:val="21"/>
        </w:rPr>
        <w:t>外观检查：罐体无变形、裂纹，焊缝平整，油漆完整。</w:t>
      </w:r>
    </w:p>
    <w:p w14:paraId="562F4435">
      <w:pPr>
        <w:spacing w:line="360" w:lineRule="auto"/>
        <w:ind w:firstLine="420" w:firstLineChars="200"/>
        <w:rPr>
          <w:rFonts w:hint="eastAsia" w:ascii="宋体" w:hAnsi="宋体" w:cs="宋体"/>
          <w:sz w:val="21"/>
          <w:szCs w:val="21"/>
        </w:rPr>
      </w:pPr>
      <w:r>
        <w:rPr>
          <w:rFonts w:hint="eastAsia" w:ascii="宋体" w:hAnsi="宋体" w:cs="宋体"/>
          <w:sz w:val="21"/>
          <w:szCs w:val="21"/>
        </w:rPr>
        <w:t>安全附件：安全阀、压力表、释压阀需经校验合格，动作可靠。</w:t>
      </w:r>
    </w:p>
    <w:bookmarkEnd w:id="18"/>
    <w:bookmarkEnd w:id="19"/>
    <w:p w14:paraId="6A0CEF12">
      <w:pPr>
        <w:pStyle w:val="5"/>
        <w:rPr>
          <w:rFonts w:hint="default" w:ascii="宋体" w:hAnsi="宋体" w:eastAsia="宋体" w:cs="宋体"/>
          <w:b/>
          <w:bCs/>
          <w:sz w:val="21"/>
          <w:szCs w:val="21"/>
          <w:lang w:val="en-US" w:eastAsia="zh-CN"/>
        </w:rPr>
      </w:pPr>
    </w:p>
    <w:sectPr>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方正小标宋简体">
    <w:altName w:val="方正舒体"/>
    <w:panose1 w:val="02000000000000000000"/>
    <w:charset w:val="86"/>
    <w:family w:val="script"/>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16FF53"/>
    <w:multiLevelType w:val="singleLevel"/>
    <w:tmpl w:val="8616FF53"/>
    <w:lvl w:ilvl="0" w:tentative="0">
      <w:start w:val="1"/>
      <w:numFmt w:val="decimalEnclosedCircleChinese"/>
      <w:suff w:val="nothing"/>
      <w:lvlText w:val="%1　"/>
      <w:lvlJc w:val="left"/>
      <w:pPr>
        <w:ind w:left="0" w:firstLine="400"/>
      </w:pPr>
      <w:rPr>
        <w:rFonts w:hint="eastAsia"/>
      </w:rPr>
    </w:lvl>
  </w:abstractNum>
  <w:abstractNum w:abstractNumId="1">
    <w:nsid w:val="9EFD7FDC"/>
    <w:multiLevelType w:val="singleLevel"/>
    <w:tmpl w:val="9EFD7FDC"/>
    <w:lvl w:ilvl="0" w:tentative="0">
      <w:start w:val="1"/>
      <w:numFmt w:val="decimal"/>
      <w:suff w:val="nothing"/>
      <w:lvlText w:val="%1、"/>
      <w:lvlJc w:val="left"/>
    </w:lvl>
  </w:abstractNum>
  <w:abstractNum w:abstractNumId="2">
    <w:nsid w:val="AFBD60BB"/>
    <w:multiLevelType w:val="multilevel"/>
    <w:tmpl w:val="AFBD60B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B2725517"/>
    <w:multiLevelType w:val="singleLevel"/>
    <w:tmpl w:val="B2725517"/>
    <w:lvl w:ilvl="0" w:tentative="0">
      <w:start w:val="1"/>
      <w:numFmt w:val="decimal"/>
      <w:lvlText w:val="%1."/>
      <w:lvlJc w:val="left"/>
      <w:pPr>
        <w:ind w:left="425" w:hanging="425"/>
      </w:pPr>
      <w:rPr>
        <w:rFonts w:hint="default"/>
      </w:rPr>
    </w:lvl>
  </w:abstractNum>
  <w:abstractNum w:abstractNumId="4">
    <w:nsid w:val="E71FE263"/>
    <w:multiLevelType w:val="singleLevel"/>
    <w:tmpl w:val="E71FE263"/>
    <w:lvl w:ilvl="0" w:tentative="0">
      <w:start w:val="1"/>
      <w:numFmt w:val="chineseCounting"/>
      <w:suff w:val="nothing"/>
      <w:lvlText w:val="（%1）"/>
      <w:lvlJc w:val="left"/>
      <w:rPr>
        <w:rFonts w:hint="eastAsia"/>
      </w:rPr>
    </w:lvl>
  </w:abstractNum>
  <w:abstractNum w:abstractNumId="5">
    <w:nsid w:val="01676834"/>
    <w:multiLevelType w:val="multilevel"/>
    <w:tmpl w:val="01676834"/>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24071C6"/>
    <w:multiLevelType w:val="multilevel"/>
    <w:tmpl w:val="024071C6"/>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45891E0"/>
    <w:multiLevelType w:val="singleLevel"/>
    <w:tmpl w:val="045891E0"/>
    <w:lvl w:ilvl="0" w:tentative="0">
      <w:start w:val="1"/>
      <w:numFmt w:val="decimal"/>
      <w:suff w:val="nothing"/>
      <w:lvlText w:val="（%1）"/>
      <w:lvlJc w:val="left"/>
    </w:lvl>
  </w:abstractNum>
  <w:abstractNum w:abstractNumId="8">
    <w:nsid w:val="145065E4"/>
    <w:multiLevelType w:val="multilevel"/>
    <w:tmpl w:val="145065E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56E42A2"/>
    <w:multiLevelType w:val="multilevel"/>
    <w:tmpl w:val="156E42A2"/>
    <w:lvl w:ilvl="0" w:tentative="0">
      <w:start w:val="1"/>
      <w:numFmt w:val="decimal"/>
      <w:lvlText w:val="%1."/>
      <w:lvlJc w:val="left"/>
      <w:pPr>
        <w:ind w:left="561" w:firstLine="0"/>
      </w:pPr>
      <w:rPr>
        <w:rFonts w:hint="eastAsia" w:ascii="宋体" w:hAnsi="宋体" w:eastAsia="宋体"/>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0">
    <w:nsid w:val="187C7ABC"/>
    <w:multiLevelType w:val="multilevel"/>
    <w:tmpl w:val="187C7ABC"/>
    <w:lvl w:ilvl="0" w:tentative="0">
      <w:start w:val="1"/>
      <w:numFmt w:val="japaneseCounting"/>
      <w:lvlText w:val="（%1）"/>
      <w:lvlJc w:val="left"/>
      <w:pPr>
        <w:ind w:left="1190" w:hanging="765"/>
      </w:pPr>
      <w:rPr>
        <w:rFonts w:hint="default"/>
      </w:rPr>
    </w:lvl>
    <w:lvl w:ilvl="1" w:tentative="0">
      <w:start w:val="1"/>
      <w:numFmt w:val="decimal"/>
      <w:lvlText w:val="%2．"/>
      <w:lvlJc w:val="left"/>
      <w:pPr>
        <w:ind w:left="644" w:hanging="360"/>
      </w:pPr>
      <w:rPr>
        <w:rFonts w:hint="default" w:cs="宋体"/>
      </w:r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1">
    <w:nsid w:val="1E5F62C2"/>
    <w:multiLevelType w:val="multilevel"/>
    <w:tmpl w:val="1E5F62C2"/>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269736BA"/>
    <w:multiLevelType w:val="multilevel"/>
    <w:tmpl w:val="269736BA"/>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3918188F"/>
    <w:multiLevelType w:val="multilevel"/>
    <w:tmpl w:val="3918188F"/>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401D6B2E"/>
    <w:multiLevelType w:val="multilevel"/>
    <w:tmpl w:val="401D6B2E"/>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42125FC3"/>
    <w:multiLevelType w:val="multilevel"/>
    <w:tmpl w:val="42125FC3"/>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44064F3A"/>
    <w:multiLevelType w:val="multilevel"/>
    <w:tmpl w:val="44064F3A"/>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7">
    <w:nsid w:val="45D539C3"/>
    <w:multiLevelType w:val="multilevel"/>
    <w:tmpl w:val="45D539C3"/>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8">
    <w:nsid w:val="48DC6756"/>
    <w:multiLevelType w:val="multilevel"/>
    <w:tmpl w:val="48DC6756"/>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4B1A6778"/>
    <w:multiLevelType w:val="singleLevel"/>
    <w:tmpl w:val="4B1A6778"/>
    <w:lvl w:ilvl="0" w:tentative="0">
      <w:start w:val="1"/>
      <w:numFmt w:val="decimal"/>
      <w:suff w:val="nothing"/>
      <w:lvlText w:val="%1、"/>
      <w:lvlJc w:val="left"/>
    </w:lvl>
  </w:abstractNum>
  <w:abstractNum w:abstractNumId="20">
    <w:nsid w:val="4C4B6C96"/>
    <w:multiLevelType w:val="singleLevel"/>
    <w:tmpl w:val="4C4B6C96"/>
    <w:lvl w:ilvl="0" w:tentative="0">
      <w:start w:val="1"/>
      <w:numFmt w:val="decimal"/>
      <w:suff w:val="nothing"/>
      <w:lvlText w:val="%1、"/>
      <w:lvlJc w:val="left"/>
    </w:lvl>
  </w:abstractNum>
  <w:abstractNum w:abstractNumId="21">
    <w:nsid w:val="51F6C5BC"/>
    <w:multiLevelType w:val="multilevel"/>
    <w:tmpl w:val="51F6C5B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69C5777"/>
    <w:multiLevelType w:val="multilevel"/>
    <w:tmpl w:val="569C5777"/>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572DE5B4"/>
    <w:multiLevelType w:val="singleLevel"/>
    <w:tmpl w:val="572DE5B4"/>
    <w:lvl w:ilvl="0" w:tentative="0">
      <w:start w:val="1"/>
      <w:numFmt w:val="decimal"/>
      <w:suff w:val="nothing"/>
      <w:lvlText w:val="%1."/>
      <w:lvlJc w:val="left"/>
    </w:lvl>
  </w:abstractNum>
  <w:abstractNum w:abstractNumId="24">
    <w:nsid w:val="60EF729C"/>
    <w:multiLevelType w:val="multilevel"/>
    <w:tmpl w:val="60EF729C"/>
    <w:lvl w:ilvl="0" w:tentative="0">
      <w:start w:val="1"/>
      <w:numFmt w:val="chineseCountingThousand"/>
      <w:lvlText w:val="(%1)"/>
      <w:lvlJc w:val="left"/>
      <w:pPr>
        <w:ind w:left="980" w:hanging="420"/>
      </w:pPr>
      <w:rPr>
        <w:rFonts w:ascii="宋体" w:hAnsi="宋体" w:eastAsia="宋体"/>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5">
    <w:nsid w:val="6C205CDA"/>
    <w:multiLevelType w:val="multilevel"/>
    <w:tmpl w:val="6C205CDA"/>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76062498"/>
    <w:multiLevelType w:val="multilevel"/>
    <w:tmpl w:val="76062498"/>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5"/>
  </w:num>
  <w:num w:numId="2">
    <w:abstractNumId w:val="13"/>
  </w:num>
  <w:num w:numId="3">
    <w:abstractNumId w:val="24"/>
  </w:num>
  <w:num w:numId="4">
    <w:abstractNumId w:val="3"/>
  </w:num>
  <w:num w:numId="5">
    <w:abstractNumId w:val="4"/>
  </w:num>
  <w:num w:numId="6">
    <w:abstractNumId w:val="2"/>
  </w:num>
  <w:num w:numId="7">
    <w:abstractNumId w:val="21"/>
  </w:num>
  <w:num w:numId="8">
    <w:abstractNumId w:val="1"/>
  </w:num>
  <w:num w:numId="9">
    <w:abstractNumId w:val="19"/>
  </w:num>
  <w:num w:numId="10">
    <w:abstractNumId w:val="12"/>
  </w:num>
  <w:num w:numId="11">
    <w:abstractNumId w:val="6"/>
  </w:num>
  <w:num w:numId="12">
    <w:abstractNumId w:val="25"/>
  </w:num>
  <w:num w:numId="13">
    <w:abstractNumId w:val="11"/>
  </w:num>
  <w:num w:numId="14">
    <w:abstractNumId w:val="8"/>
  </w:num>
  <w:num w:numId="15">
    <w:abstractNumId w:val="20"/>
  </w:num>
  <w:num w:numId="16">
    <w:abstractNumId w:val="0"/>
  </w:num>
  <w:num w:numId="17">
    <w:abstractNumId w:val="26"/>
  </w:num>
  <w:num w:numId="18">
    <w:abstractNumId w:val="18"/>
  </w:num>
  <w:num w:numId="19">
    <w:abstractNumId w:val="9"/>
  </w:num>
  <w:num w:numId="20">
    <w:abstractNumId w:val="7"/>
  </w:num>
  <w:num w:numId="21">
    <w:abstractNumId w:val="22"/>
  </w:num>
  <w:num w:numId="22">
    <w:abstractNumId w:val="17"/>
  </w:num>
  <w:num w:numId="23">
    <w:abstractNumId w:val="16"/>
  </w:num>
  <w:num w:numId="24">
    <w:abstractNumId w:val="15"/>
  </w:num>
  <w:num w:numId="25">
    <w:abstractNumId w:val="10"/>
  </w:num>
  <w:num w:numId="26">
    <w:abstractNumId w:val="23"/>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72A27"/>
    <w:rsid w:val="00005E7B"/>
    <w:rsid w:val="00006EAB"/>
    <w:rsid w:val="0001269A"/>
    <w:rsid w:val="0001673F"/>
    <w:rsid w:val="00016E9D"/>
    <w:rsid w:val="000248F2"/>
    <w:rsid w:val="00024DB1"/>
    <w:rsid w:val="000261AC"/>
    <w:rsid w:val="00030283"/>
    <w:rsid w:val="000332F8"/>
    <w:rsid w:val="00044693"/>
    <w:rsid w:val="00054374"/>
    <w:rsid w:val="000549A1"/>
    <w:rsid w:val="00055251"/>
    <w:rsid w:val="00055BC9"/>
    <w:rsid w:val="0006416F"/>
    <w:rsid w:val="00066150"/>
    <w:rsid w:val="00066222"/>
    <w:rsid w:val="00067268"/>
    <w:rsid w:val="00067B1D"/>
    <w:rsid w:val="00074C0B"/>
    <w:rsid w:val="000820CF"/>
    <w:rsid w:val="000963A3"/>
    <w:rsid w:val="00097540"/>
    <w:rsid w:val="000A00B3"/>
    <w:rsid w:val="000A2487"/>
    <w:rsid w:val="000A75A0"/>
    <w:rsid w:val="000A7AC3"/>
    <w:rsid w:val="000B17DC"/>
    <w:rsid w:val="000B75B2"/>
    <w:rsid w:val="000B75D0"/>
    <w:rsid w:val="000C7D59"/>
    <w:rsid w:val="000D372E"/>
    <w:rsid w:val="000D4516"/>
    <w:rsid w:val="000D77C7"/>
    <w:rsid w:val="000E1CB6"/>
    <w:rsid w:val="000E277D"/>
    <w:rsid w:val="000E5533"/>
    <w:rsid w:val="001013A8"/>
    <w:rsid w:val="001024C4"/>
    <w:rsid w:val="00105509"/>
    <w:rsid w:val="0011170B"/>
    <w:rsid w:val="00112AE2"/>
    <w:rsid w:val="00114920"/>
    <w:rsid w:val="00114E8B"/>
    <w:rsid w:val="00121B5B"/>
    <w:rsid w:val="00125855"/>
    <w:rsid w:val="001300D3"/>
    <w:rsid w:val="001344AC"/>
    <w:rsid w:val="0014220C"/>
    <w:rsid w:val="00145596"/>
    <w:rsid w:val="00145839"/>
    <w:rsid w:val="001505AC"/>
    <w:rsid w:val="00154134"/>
    <w:rsid w:val="00155983"/>
    <w:rsid w:val="00155A34"/>
    <w:rsid w:val="001604AB"/>
    <w:rsid w:val="00164707"/>
    <w:rsid w:val="00164B91"/>
    <w:rsid w:val="00172A27"/>
    <w:rsid w:val="00175957"/>
    <w:rsid w:val="00187DF6"/>
    <w:rsid w:val="00194365"/>
    <w:rsid w:val="001944F5"/>
    <w:rsid w:val="00195617"/>
    <w:rsid w:val="001B2E16"/>
    <w:rsid w:val="001C054B"/>
    <w:rsid w:val="001C0F9F"/>
    <w:rsid w:val="001C182B"/>
    <w:rsid w:val="001C510A"/>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497F"/>
    <w:rsid w:val="0021591C"/>
    <w:rsid w:val="00216BCF"/>
    <w:rsid w:val="00217C91"/>
    <w:rsid w:val="00221D47"/>
    <w:rsid w:val="0022379F"/>
    <w:rsid w:val="0022459A"/>
    <w:rsid w:val="0022476E"/>
    <w:rsid w:val="00225F7C"/>
    <w:rsid w:val="002333C1"/>
    <w:rsid w:val="00242DE0"/>
    <w:rsid w:val="00244182"/>
    <w:rsid w:val="00246487"/>
    <w:rsid w:val="00250A00"/>
    <w:rsid w:val="00253AFF"/>
    <w:rsid w:val="00264096"/>
    <w:rsid w:val="0026536E"/>
    <w:rsid w:val="00266035"/>
    <w:rsid w:val="00271AA0"/>
    <w:rsid w:val="00275CA3"/>
    <w:rsid w:val="00285B74"/>
    <w:rsid w:val="00287F66"/>
    <w:rsid w:val="002913E2"/>
    <w:rsid w:val="00291C44"/>
    <w:rsid w:val="00297AD7"/>
    <w:rsid w:val="002A558D"/>
    <w:rsid w:val="002C3CD8"/>
    <w:rsid w:val="002D0731"/>
    <w:rsid w:val="002D1376"/>
    <w:rsid w:val="002D14AE"/>
    <w:rsid w:val="002D755C"/>
    <w:rsid w:val="002E0680"/>
    <w:rsid w:val="002E0B01"/>
    <w:rsid w:val="002E7992"/>
    <w:rsid w:val="002F6943"/>
    <w:rsid w:val="0030076B"/>
    <w:rsid w:val="00302720"/>
    <w:rsid w:val="00303607"/>
    <w:rsid w:val="00305CAA"/>
    <w:rsid w:val="003148FE"/>
    <w:rsid w:val="003202A4"/>
    <w:rsid w:val="0033236B"/>
    <w:rsid w:val="0034406B"/>
    <w:rsid w:val="00344D24"/>
    <w:rsid w:val="003461DC"/>
    <w:rsid w:val="00353699"/>
    <w:rsid w:val="00360802"/>
    <w:rsid w:val="0036491C"/>
    <w:rsid w:val="003673C1"/>
    <w:rsid w:val="00375441"/>
    <w:rsid w:val="003815F6"/>
    <w:rsid w:val="00383971"/>
    <w:rsid w:val="00386C64"/>
    <w:rsid w:val="00386C70"/>
    <w:rsid w:val="00386D6B"/>
    <w:rsid w:val="003906AE"/>
    <w:rsid w:val="003932F2"/>
    <w:rsid w:val="00394717"/>
    <w:rsid w:val="003954FA"/>
    <w:rsid w:val="003A4070"/>
    <w:rsid w:val="003A61B7"/>
    <w:rsid w:val="003A63C6"/>
    <w:rsid w:val="003B27F3"/>
    <w:rsid w:val="003C1D76"/>
    <w:rsid w:val="003C1DC0"/>
    <w:rsid w:val="003D0FFC"/>
    <w:rsid w:val="003D406E"/>
    <w:rsid w:val="003D6349"/>
    <w:rsid w:val="003D6DDA"/>
    <w:rsid w:val="003E3FB7"/>
    <w:rsid w:val="003E7086"/>
    <w:rsid w:val="003F2B4E"/>
    <w:rsid w:val="003F6DD8"/>
    <w:rsid w:val="00401657"/>
    <w:rsid w:val="004023FB"/>
    <w:rsid w:val="00411B18"/>
    <w:rsid w:val="0041229A"/>
    <w:rsid w:val="004139C0"/>
    <w:rsid w:val="00414044"/>
    <w:rsid w:val="0041689F"/>
    <w:rsid w:val="00421B48"/>
    <w:rsid w:val="00424DBD"/>
    <w:rsid w:val="00426155"/>
    <w:rsid w:val="00431C89"/>
    <w:rsid w:val="00432A03"/>
    <w:rsid w:val="004348F5"/>
    <w:rsid w:val="004360CA"/>
    <w:rsid w:val="00436830"/>
    <w:rsid w:val="004423AB"/>
    <w:rsid w:val="0044283D"/>
    <w:rsid w:val="0044360C"/>
    <w:rsid w:val="00444368"/>
    <w:rsid w:val="00447931"/>
    <w:rsid w:val="00456BC1"/>
    <w:rsid w:val="00473BB4"/>
    <w:rsid w:val="00476BF0"/>
    <w:rsid w:val="00491859"/>
    <w:rsid w:val="004A01AA"/>
    <w:rsid w:val="004A0372"/>
    <w:rsid w:val="004A1A1D"/>
    <w:rsid w:val="004A23D1"/>
    <w:rsid w:val="004A24A7"/>
    <w:rsid w:val="004A4F9A"/>
    <w:rsid w:val="004A6018"/>
    <w:rsid w:val="004A702E"/>
    <w:rsid w:val="004B0209"/>
    <w:rsid w:val="004B07D6"/>
    <w:rsid w:val="004B2976"/>
    <w:rsid w:val="004C3EA6"/>
    <w:rsid w:val="004E1F41"/>
    <w:rsid w:val="004E3B04"/>
    <w:rsid w:val="004E5C78"/>
    <w:rsid w:val="004F5776"/>
    <w:rsid w:val="004F7DCA"/>
    <w:rsid w:val="00500570"/>
    <w:rsid w:val="00510C5A"/>
    <w:rsid w:val="00510EEA"/>
    <w:rsid w:val="00513E20"/>
    <w:rsid w:val="00516B2C"/>
    <w:rsid w:val="00516C45"/>
    <w:rsid w:val="0052246D"/>
    <w:rsid w:val="00545D4B"/>
    <w:rsid w:val="0055603F"/>
    <w:rsid w:val="005566FF"/>
    <w:rsid w:val="00557322"/>
    <w:rsid w:val="00560E66"/>
    <w:rsid w:val="00561290"/>
    <w:rsid w:val="005655BB"/>
    <w:rsid w:val="0056668D"/>
    <w:rsid w:val="0056721A"/>
    <w:rsid w:val="00567DB5"/>
    <w:rsid w:val="00572DB6"/>
    <w:rsid w:val="005739C8"/>
    <w:rsid w:val="00576B3F"/>
    <w:rsid w:val="005772A9"/>
    <w:rsid w:val="00585285"/>
    <w:rsid w:val="005875B9"/>
    <w:rsid w:val="00592951"/>
    <w:rsid w:val="00595EFF"/>
    <w:rsid w:val="00596962"/>
    <w:rsid w:val="005969FB"/>
    <w:rsid w:val="005A431C"/>
    <w:rsid w:val="005A52C7"/>
    <w:rsid w:val="005A6CEA"/>
    <w:rsid w:val="005B2AB5"/>
    <w:rsid w:val="005B2C4E"/>
    <w:rsid w:val="005B6CEE"/>
    <w:rsid w:val="005C3F4C"/>
    <w:rsid w:val="005C6AA9"/>
    <w:rsid w:val="005D14E9"/>
    <w:rsid w:val="005D22E5"/>
    <w:rsid w:val="005D4557"/>
    <w:rsid w:val="005E4E7C"/>
    <w:rsid w:val="005E69D0"/>
    <w:rsid w:val="005F3968"/>
    <w:rsid w:val="005F4B5B"/>
    <w:rsid w:val="005F602A"/>
    <w:rsid w:val="00602898"/>
    <w:rsid w:val="00603DB1"/>
    <w:rsid w:val="00607731"/>
    <w:rsid w:val="00611B4E"/>
    <w:rsid w:val="00611C3E"/>
    <w:rsid w:val="00617D0B"/>
    <w:rsid w:val="006210E4"/>
    <w:rsid w:val="00621A9E"/>
    <w:rsid w:val="00625024"/>
    <w:rsid w:val="006251A5"/>
    <w:rsid w:val="00625928"/>
    <w:rsid w:val="00634AC5"/>
    <w:rsid w:val="006365CD"/>
    <w:rsid w:val="00637977"/>
    <w:rsid w:val="0064000A"/>
    <w:rsid w:val="00642F9E"/>
    <w:rsid w:val="0064718B"/>
    <w:rsid w:val="006503EF"/>
    <w:rsid w:val="00651816"/>
    <w:rsid w:val="00651993"/>
    <w:rsid w:val="00657E54"/>
    <w:rsid w:val="00661000"/>
    <w:rsid w:val="00662D55"/>
    <w:rsid w:val="0066649F"/>
    <w:rsid w:val="00667081"/>
    <w:rsid w:val="00677B93"/>
    <w:rsid w:val="00690C78"/>
    <w:rsid w:val="006A0EE2"/>
    <w:rsid w:val="006A3B53"/>
    <w:rsid w:val="006A7A3B"/>
    <w:rsid w:val="006B10D1"/>
    <w:rsid w:val="006B34D9"/>
    <w:rsid w:val="006B36E7"/>
    <w:rsid w:val="006B6C86"/>
    <w:rsid w:val="006D1B89"/>
    <w:rsid w:val="006D61D7"/>
    <w:rsid w:val="006E101A"/>
    <w:rsid w:val="006E54A2"/>
    <w:rsid w:val="007044D8"/>
    <w:rsid w:val="00706205"/>
    <w:rsid w:val="00714ACD"/>
    <w:rsid w:val="0072093F"/>
    <w:rsid w:val="007216CB"/>
    <w:rsid w:val="0072216A"/>
    <w:rsid w:val="007227FF"/>
    <w:rsid w:val="00731F87"/>
    <w:rsid w:val="00740D02"/>
    <w:rsid w:val="007424C6"/>
    <w:rsid w:val="00743DF1"/>
    <w:rsid w:val="007464DD"/>
    <w:rsid w:val="00750F25"/>
    <w:rsid w:val="00753739"/>
    <w:rsid w:val="00755CA3"/>
    <w:rsid w:val="00760BA6"/>
    <w:rsid w:val="0076349C"/>
    <w:rsid w:val="00763505"/>
    <w:rsid w:val="00764110"/>
    <w:rsid w:val="007672D2"/>
    <w:rsid w:val="00770411"/>
    <w:rsid w:val="00776816"/>
    <w:rsid w:val="00781259"/>
    <w:rsid w:val="0078574A"/>
    <w:rsid w:val="00786B2B"/>
    <w:rsid w:val="00793AED"/>
    <w:rsid w:val="00796603"/>
    <w:rsid w:val="00797166"/>
    <w:rsid w:val="007A2D85"/>
    <w:rsid w:val="007A4834"/>
    <w:rsid w:val="007B5D30"/>
    <w:rsid w:val="007B7C38"/>
    <w:rsid w:val="007C04CE"/>
    <w:rsid w:val="007C3669"/>
    <w:rsid w:val="007C6EBF"/>
    <w:rsid w:val="007D3003"/>
    <w:rsid w:val="007D7DD0"/>
    <w:rsid w:val="007E302E"/>
    <w:rsid w:val="007E3907"/>
    <w:rsid w:val="007E61FE"/>
    <w:rsid w:val="007E78CE"/>
    <w:rsid w:val="007F318B"/>
    <w:rsid w:val="007F62C7"/>
    <w:rsid w:val="007F6D61"/>
    <w:rsid w:val="0080724E"/>
    <w:rsid w:val="00813887"/>
    <w:rsid w:val="00813B6F"/>
    <w:rsid w:val="00814712"/>
    <w:rsid w:val="00815501"/>
    <w:rsid w:val="00825F55"/>
    <w:rsid w:val="00825FF9"/>
    <w:rsid w:val="0084579E"/>
    <w:rsid w:val="00846388"/>
    <w:rsid w:val="00854D07"/>
    <w:rsid w:val="00860A31"/>
    <w:rsid w:val="008629B5"/>
    <w:rsid w:val="008638B9"/>
    <w:rsid w:val="008657EF"/>
    <w:rsid w:val="00866137"/>
    <w:rsid w:val="0087002B"/>
    <w:rsid w:val="00872E70"/>
    <w:rsid w:val="00875206"/>
    <w:rsid w:val="008758A3"/>
    <w:rsid w:val="00877012"/>
    <w:rsid w:val="00877085"/>
    <w:rsid w:val="00885A5C"/>
    <w:rsid w:val="00885F0E"/>
    <w:rsid w:val="00886F55"/>
    <w:rsid w:val="00887116"/>
    <w:rsid w:val="008872F1"/>
    <w:rsid w:val="00894519"/>
    <w:rsid w:val="008960CE"/>
    <w:rsid w:val="008A3AC1"/>
    <w:rsid w:val="008A6C9C"/>
    <w:rsid w:val="008A74F4"/>
    <w:rsid w:val="008B23FD"/>
    <w:rsid w:val="008B34ED"/>
    <w:rsid w:val="008B392E"/>
    <w:rsid w:val="008B670C"/>
    <w:rsid w:val="008C26B6"/>
    <w:rsid w:val="008C7560"/>
    <w:rsid w:val="008D1A59"/>
    <w:rsid w:val="008E0BA4"/>
    <w:rsid w:val="008E2D5A"/>
    <w:rsid w:val="008E3344"/>
    <w:rsid w:val="008E34D5"/>
    <w:rsid w:val="008F49F0"/>
    <w:rsid w:val="008F4BC0"/>
    <w:rsid w:val="008F50D8"/>
    <w:rsid w:val="008F57ED"/>
    <w:rsid w:val="008F7BB5"/>
    <w:rsid w:val="009013E2"/>
    <w:rsid w:val="00902AFA"/>
    <w:rsid w:val="00902C05"/>
    <w:rsid w:val="009104A4"/>
    <w:rsid w:val="00912C52"/>
    <w:rsid w:val="00914E80"/>
    <w:rsid w:val="009159D7"/>
    <w:rsid w:val="00920A26"/>
    <w:rsid w:val="00921DC0"/>
    <w:rsid w:val="00926DD7"/>
    <w:rsid w:val="00934B39"/>
    <w:rsid w:val="009439C4"/>
    <w:rsid w:val="00947674"/>
    <w:rsid w:val="00952170"/>
    <w:rsid w:val="009547FA"/>
    <w:rsid w:val="00954C38"/>
    <w:rsid w:val="00956689"/>
    <w:rsid w:val="00966235"/>
    <w:rsid w:val="0097363A"/>
    <w:rsid w:val="00973949"/>
    <w:rsid w:val="009767C9"/>
    <w:rsid w:val="00983A2A"/>
    <w:rsid w:val="00986DE1"/>
    <w:rsid w:val="00990E1A"/>
    <w:rsid w:val="009914C9"/>
    <w:rsid w:val="009A1B79"/>
    <w:rsid w:val="009A2776"/>
    <w:rsid w:val="009A4D34"/>
    <w:rsid w:val="009A525E"/>
    <w:rsid w:val="009A5E41"/>
    <w:rsid w:val="009C14F4"/>
    <w:rsid w:val="009C3EE0"/>
    <w:rsid w:val="009C64AE"/>
    <w:rsid w:val="009C65A2"/>
    <w:rsid w:val="009E12D5"/>
    <w:rsid w:val="009E29EF"/>
    <w:rsid w:val="009E2DE2"/>
    <w:rsid w:val="009E359E"/>
    <w:rsid w:val="009E765B"/>
    <w:rsid w:val="00A0078D"/>
    <w:rsid w:val="00A047AA"/>
    <w:rsid w:val="00A05921"/>
    <w:rsid w:val="00A07160"/>
    <w:rsid w:val="00A11229"/>
    <w:rsid w:val="00A11628"/>
    <w:rsid w:val="00A1442E"/>
    <w:rsid w:val="00A2516C"/>
    <w:rsid w:val="00A32246"/>
    <w:rsid w:val="00A42DCA"/>
    <w:rsid w:val="00A46630"/>
    <w:rsid w:val="00A475AB"/>
    <w:rsid w:val="00A614CE"/>
    <w:rsid w:val="00A735C6"/>
    <w:rsid w:val="00A80F6D"/>
    <w:rsid w:val="00A81CD4"/>
    <w:rsid w:val="00A90953"/>
    <w:rsid w:val="00A92786"/>
    <w:rsid w:val="00AA0461"/>
    <w:rsid w:val="00AA11EB"/>
    <w:rsid w:val="00AA7AB2"/>
    <w:rsid w:val="00AB392A"/>
    <w:rsid w:val="00AB5292"/>
    <w:rsid w:val="00AB7FA5"/>
    <w:rsid w:val="00AC519A"/>
    <w:rsid w:val="00AD5209"/>
    <w:rsid w:val="00AE5CBE"/>
    <w:rsid w:val="00AF2CF0"/>
    <w:rsid w:val="00AF486E"/>
    <w:rsid w:val="00B00BE7"/>
    <w:rsid w:val="00B03C03"/>
    <w:rsid w:val="00B03CD3"/>
    <w:rsid w:val="00B0631D"/>
    <w:rsid w:val="00B12F90"/>
    <w:rsid w:val="00B15A79"/>
    <w:rsid w:val="00B21F52"/>
    <w:rsid w:val="00B253F3"/>
    <w:rsid w:val="00B25D9F"/>
    <w:rsid w:val="00B27F3C"/>
    <w:rsid w:val="00B31134"/>
    <w:rsid w:val="00B34F6A"/>
    <w:rsid w:val="00B40BEF"/>
    <w:rsid w:val="00B418B5"/>
    <w:rsid w:val="00B43BF0"/>
    <w:rsid w:val="00B43CD4"/>
    <w:rsid w:val="00B469B7"/>
    <w:rsid w:val="00B47E24"/>
    <w:rsid w:val="00B524C8"/>
    <w:rsid w:val="00B5758F"/>
    <w:rsid w:val="00B64069"/>
    <w:rsid w:val="00B65CC6"/>
    <w:rsid w:val="00B67EFF"/>
    <w:rsid w:val="00B70FD1"/>
    <w:rsid w:val="00B726C7"/>
    <w:rsid w:val="00B72889"/>
    <w:rsid w:val="00B72CE7"/>
    <w:rsid w:val="00B774CF"/>
    <w:rsid w:val="00B77EC4"/>
    <w:rsid w:val="00B80AD5"/>
    <w:rsid w:val="00B860C3"/>
    <w:rsid w:val="00B90671"/>
    <w:rsid w:val="00B90B6E"/>
    <w:rsid w:val="00B91E38"/>
    <w:rsid w:val="00B92400"/>
    <w:rsid w:val="00B96A9E"/>
    <w:rsid w:val="00B96B7C"/>
    <w:rsid w:val="00B9707D"/>
    <w:rsid w:val="00BA2213"/>
    <w:rsid w:val="00BA4EFF"/>
    <w:rsid w:val="00BB5B6D"/>
    <w:rsid w:val="00BB6D96"/>
    <w:rsid w:val="00BC2EEC"/>
    <w:rsid w:val="00BC35DC"/>
    <w:rsid w:val="00BC67AA"/>
    <w:rsid w:val="00BC7899"/>
    <w:rsid w:val="00BD2369"/>
    <w:rsid w:val="00BD41A1"/>
    <w:rsid w:val="00BD5240"/>
    <w:rsid w:val="00BD5BB9"/>
    <w:rsid w:val="00BE4883"/>
    <w:rsid w:val="00BE7C39"/>
    <w:rsid w:val="00BF2297"/>
    <w:rsid w:val="00C053E5"/>
    <w:rsid w:val="00C07BF1"/>
    <w:rsid w:val="00C11059"/>
    <w:rsid w:val="00C174A4"/>
    <w:rsid w:val="00C214F6"/>
    <w:rsid w:val="00C226D9"/>
    <w:rsid w:val="00C23B98"/>
    <w:rsid w:val="00C24E1E"/>
    <w:rsid w:val="00C2645D"/>
    <w:rsid w:val="00C27B6D"/>
    <w:rsid w:val="00C3028C"/>
    <w:rsid w:val="00C3119C"/>
    <w:rsid w:val="00C315D6"/>
    <w:rsid w:val="00C4031C"/>
    <w:rsid w:val="00C43DB5"/>
    <w:rsid w:val="00C514A7"/>
    <w:rsid w:val="00C5290A"/>
    <w:rsid w:val="00C706FF"/>
    <w:rsid w:val="00C74CE8"/>
    <w:rsid w:val="00C90657"/>
    <w:rsid w:val="00C9536A"/>
    <w:rsid w:val="00CA1AC9"/>
    <w:rsid w:val="00CA621C"/>
    <w:rsid w:val="00CB5412"/>
    <w:rsid w:val="00CD2F21"/>
    <w:rsid w:val="00CD6ADB"/>
    <w:rsid w:val="00CD6D98"/>
    <w:rsid w:val="00CD7E92"/>
    <w:rsid w:val="00CE7860"/>
    <w:rsid w:val="00CF023C"/>
    <w:rsid w:val="00CF05BC"/>
    <w:rsid w:val="00D03706"/>
    <w:rsid w:val="00D048B7"/>
    <w:rsid w:val="00D1262C"/>
    <w:rsid w:val="00D14DB9"/>
    <w:rsid w:val="00D202CF"/>
    <w:rsid w:val="00D35C86"/>
    <w:rsid w:val="00D42526"/>
    <w:rsid w:val="00D4497C"/>
    <w:rsid w:val="00D51B1D"/>
    <w:rsid w:val="00D525E3"/>
    <w:rsid w:val="00D5627D"/>
    <w:rsid w:val="00D57C42"/>
    <w:rsid w:val="00D62988"/>
    <w:rsid w:val="00D70E13"/>
    <w:rsid w:val="00D7579D"/>
    <w:rsid w:val="00D845E0"/>
    <w:rsid w:val="00D878E1"/>
    <w:rsid w:val="00D87D2D"/>
    <w:rsid w:val="00D905C4"/>
    <w:rsid w:val="00D9132A"/>
    <w:rsid w:val="00D97460"/>
    <w:rsid w:val="00DA2896"/>
    <w:rsid w:val="00DA71C3"/>
    <w:rsid w:val="00DB2B70"/>
    <w:rsid w:val="00DB3B49"/>
    <w:rsid w:val="00DB73CD"/>
    <w:rsid w:val="00DC0A3E"/>
    <w:rsid w:val="00DC5B4A"/>
    <w:rsid w:val="00DC7831"/>
    <w:rsid w:val="00DC7B9C"/>
    <w:rsid w:val="00DD02B6"/>
    <w:rsid w:val="00DD5742"/>
    <w:rsid w:val="00DD598B"/>
    <w:rsid w:val="00DD5EE2"/>
    <w:rsid w:val="00DD7A3F"/>
    <w:rsid w:val="00DE44BB"/>
    <w:rsid w:val="00DE738F"/>
    <w:rsid w:val="00DF1B2F"/>
    <w:rsid w:val="00DF27AE"/>
    <w:rsid w:val="00DF2A76"/>
    <w:rsid w:val="00DF3CAF"/>
    <w:rsid w:val="00DF4260"/>
    <w:rsid w:val="00DF4B6D"/>
    <w:rsid w:val="00DF578E"/>
    <w:rsid w:val="00DF5B17"/>
    <w:rsid w:val="00DF719C"/>
    <w:rsid w:val="00E009AD"/>
    <w:rsid w:val="00E01E32"/>
    <w:rsid w:val="00E041C2"/>
    <w:rsid w:val="00E042CD"/>
    <w:rsid w:val="00E14BB5"/>
    <w:rsid w:val="00E1751F"/>
    <w:rsid w:val="00E23F6A"/>
    <w:rsid w:val="00E354F4"/>
    <w:rsid w:val="00E36D06"/>
    <w:rsid w:val="00E44E2C"/>
    <w:rsid w:val="00E46348"/>
    <w:rsid w:val="00E47B3B"/>
    <w:rsid w:val="00E60025"/>
    <w:rsid w:val="00E60267"/>
    <w:rsid w:val="00E60A10"/>
    <w:rsid w:val="00E63138"/>
    <w:rsid w:val="00E63CFD"/>
    <w:rsid w:val="00E72782"/>
    <w:rsid w:val="00E800E7"/>
    <w:rsid w:val="00E82448"/>
    <w:rsid w:val="00E90910"/>
    <w:rsid w:val="00E97A9C"/>
    <w:rsid w:val="00EA4024"/>
    <w:rsid w:val="00EA4B1F"/>
    <w:rsid w:val="00EB0304"/>
    <w:rsid w:val="00EB6582"/>
    <w:rsid w:val="00EB6B76"/>
    <w:rsid w:val="00EC0CD3"/>
    <w:rsid w:val="00EC0F7A"/>
    <w:rsid w:val="00EC10BF"/>
    <w:rsid w:val="00EC5BF7"/>
    <w:rsid w:val="00ED2D79"/>
    <w:rsid w:val="00EE05C4"/>
    <w:rsid w:val="00EE7895"/>
    <w:rsid w:val="00EF18C1"/>
    <w:rsid w:val="00EF6BC6"/>
    <w:rsid w:val="00F02A17"/>
    <w:rsid w:val="00F05829"/>
    <w:rsid w:val="00F10A08"/>
    <w:rsid w:val="00F12359"/>
    <w:rsid w:val="00F1271D"/>
    <w:rsid w:val="00F1300D"/>
    <w:rsid w:val="00F2449B"/>
    <w:rsid w:val="00F25270"/>
    <w:rsid w:val="00F25306"/>
    <w:rsid w:val="00F25E6E"/>
    <w:rsid w:val="00F30157"/>
    <w:rsid w:val="00F34524"/>
    <w:rsid w:val="00F42B37"/>
    <w:rsid w:val="00F43993"/>
    <w:rsid w:val="00F44245"/>
    <w:rsid w:val="00F47C78"/>
    <w:rsid w:val="00F50FAC"/>
    <w:rsid w:val="00F547F7"/>
    <w:rsid w:val="00F71114"/>
    <w:rsid w:val="00F71ADB"/>
    <w:rsid w:val="00F71B22"/>
    <w:rsid w:val="00F72461"/>
    <w:rsid w:val="00F74258"/>
    <w:rsid w:val="00F76A22"/>
    <w:rsid w:val="00F86D7B"/>
    <w:rsid w:val="00F9105E"/>
    <w:rsid w:val="00F93F06"/>
    <w:rsid w:val="00F9568D"/>
    <w:rsid w:val="00F95DE1"/>
    <w:rsid w:val="00FA0034"/>
    <w:rsid w:val="00FA2A65"/>
    <w:rsid w:val="00FB25F3"/>
    <w:rsid w:val="00FB76BF"/>
    <w:rsid w:val="00FC33B2"/>
    <w:rsid w:val="00FC3A89"/>
    <w:rsid w:val="00FC3AC8"/>
    <w:rsid w:val="00FC4154"/>
    <w:rsid w:val="00FD202C"/>
    <w:rsid w:val="00FD2526"/>
    <w:rsid w:val="00FD42A2"/>
    <w:rsid w:val="00FD50E2"/>
    <w:rsid w:val="00FD63AD"/>
    <w:rsid w:val="00FD70BE"/>
    <w:rsid w:val="00FE3A06"/>
    <w:rsid w:val="00FE3CE8"/>
    <w:rsid w:val="00FE6165"/>
    <w:rsid w:val="00FE62DA"/>
    <w:rsid w:val="00FF088C"/>
    <w:rsid w:val="00FF28EC"/>
    <w:rsid w:val="00FF5451"/>
    <w:rsid w:val="00FF6D86"/>
    <w:rsid w:val="00FF7B48"/>
    <w:rsid w:val="01586AB7"/>
    <w:rsid w:val="01E37BCD"/>
    <w:rsid w:val="02426F88"/>
    <w:rsid w:val="02924B96"/>
    <w:rsid w:val="02B2655F"/>
    <w:rsid w:val="038832FE"/>
    <w:rsid w:val="042B4404"/>
    <w:rsid w:val="049C609A"/>
    <w:rsid w:val="049D203B"/>
    <w:rsid w:val="05170E2A"/>
    <w:rsid w:val="05F33E19"/>
    <w:rsid w:val="076C7B04"/>
    <w:rsid w:val="08A607DC"/>
    <w:rsid w:val="096D3B08"/>
    <w:rsid w:val="0BB772E4"/>
    <w:rsid w:val="0C5359EF"/>
    <w:rsid w:val="0CA3463F"/>
    <w:rsid w:val="0D5444A1"/>
    <w:rsid w:val="0D887163"/>
    <w:rsid w:val="0FF11DF9"/>
    <w:rsid w:val="0FFF5BD0"/>
    <w:rsid w:val="101A2CF7"/>
    <w:rsid w:val="109255ED"/>
    <w:rsid w:val="10C06C14"/>
    <w:rsid w:val="115832F0"/>
    <w:rsid w:val="12342DAB"/>
    <w:rsid w:val="126025B5"/>
    <w:rsid w:val="12AD7924"/>
    <w:rsid w:val="13033C28"/>
    <w:rsid w:val="131E62E3"/>
    <w:rsid w:val="13B94E90"/>
    <w:rsid w:val="13BF1349"/>
    <w:rsid w:val="14DD2439"/>
    <w:rsid w:val="155E4C4D"/>
    <w:rsid w:val="16FA62BC"/>
    <w:rsid w:val="19367B17"/>
    <w:rsid w:val="19CA7ABC"/>
    <w:rsid w:val="1B85573B"/>
    <w:rsid w:val="1C4F709D"/>
    <w:rsid w:val="1F8751EC"/>
    <w:rsid w:val="202353A0"/>
    <w:rsid w:val="20644FC6"/>
    <w:rsid w:val="20674731"/>
    <w:rsid w:val="214926E0"/>
    <w:rsid w:val="21841F76"/>
    <w:rsid w:val="222C3F22"/>
    <w:rsid w:val="22AA14D2"/>
    <w:rsid w:val="22BC712C"/>
    <w:rsid w:val="22CB6B74"/>
    <w:rsid w:val="242A1E4E"/>
    <w:rsid w:val="24874F28"/>
    <w:rsid w:val="24D523A7"/>
    <w:rsid w:val="24ED39A1"/>
    <w:rsid w:val="26176E88"/>
    <w:rsid w:val="28BF2E8D"/>
    <w:rsid w:val="29C013EA"/>
    <w:rsid w:val="2B134780"/>
    <w:rsid w:val="2D670935"/>
    <w:rsid w:val="2E6B138A"/>
    <w:rsid w:val="2FDD7C63"/>
    <w:rsid w:val="30646834"/>
    <w:rsid w:val="35097DCD"/>
    <w:rsid w:val="37DA1FFD"/>
    <w:rsid w:val="3A285F72"/>
    <w:rsid w:val="3BFD1437"/>
    <w:rsid w:val="3C823756"/>
    <w:rsid w:val="3C9B5EFD"/>
    <w:rsid w:val="3E036E1E"/>
    <w:rsid w:val="3E13186C"/>
    <w:rsid w:val="3F6D3A90"/>
    <w:rsid w:val="40F900E1"/>
    <w:rsid w:val="42310B31"/>
    <w:rsid w:val="487F52F6"/>
    <w:rsid w:val="4AA93177"/>
    <w:rsid w:val="4BC8116F"/>
    <w:rsid w:val="4F0E00F7"/>
    <w:rsid w:val="50055DC9"/>
    <w:rsid w:val="50BD7AD0"/>
    <w:rsid w:val="524B628E"/>
    <w:rsid w:val="55463EB7"/>
    <w:rsid w:val="5547629B"/>
    <w:rsid w:val="55857A4F"/>
    <w:rsid w:val="5598176B"/>
    <w:rsid w:val="575B2039"/>
    <w:rsid w:val="57F14ED1"/>
    <w:rsid w:val="5890674E"/>
    <w:rsid w:val="590646DA"/>
    <w:rsid w:val="5D2C2D96"/>
    <w:rsid w:val="5D607805"/>
    <w:rsid w:val="5D8B5480"/>
    <w:rsid w:val="5FA513CC"/>
    <w:rsid w:val="5FA63A90"/>
    <w:rsid w:val="5FE1195A"/>
    <w:rsid w:val="638C0B98"/>
    <w:rsid w:val="656F3231"/>
    <w:rsid w:val="65C636CA"/>
    <w:rsid w:val="682D569C"/>
    <w:rsid w:val="68490412"/>
    <w:rsid w:val="691A5ECD"/>
    <w:rsid w:val="691B6ACA"/>
    <w:rsid w:val="691F79C3"/>
    <w:rsid w:val="697F115B"/>
    <w:rsid w:val="698E2580"/>
    <w:rsid w:val="6AB5708C"/>
    <w:rsid w:val="6D0B5CE5"/>
    <w:rsid w:val="6DB608EE"/>
    <w:rsid w:val="707956E9"/>
    <w:rsid w:val="724D25EC"/>
    <w:rsid w:val="74762C5D"/>
    <w:rsid w:val="782F28F7"/>
    <w:rsid w:val="796C3466"/>
    <w:rsid w:val="797C0647"/>
    <w:rsid w:val="7B2D3227"/>
    <w:rsid w:val="7B993BF0"/>
    <w:rsid w:val="7D5D521C"/>
    <w:rsid w:val="7EBB2477"/>
    <w:rsid w:val="7F1674BE"/>
    <w:rsid w:val="7F9430D8"/>
    <w:rsid w:val="7FE01204"/>
    <w:rsid w:val="7FF32898"/>
    <w:rsid w:val="7FF3295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7"/>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3"/>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4"/>
    <w:qFormat/>
    <w:uiPriority w:val="0"/>
    <w:pPr>
      <w:keepNext/>
      <w:keepLines/>
      <w:spacing w:before="260" w:after="260" w:line="416" w:lineRule="auto"/>
      <w:outlineLvl w:val="2"/>
    </w:pPr>
    <w:rPr>
      <w:b/>
      <w:bCs/>
      <w:sz w:val="32"/>
      <w:szCs w:val="3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pPr>
    <w:rPr>
      <w:szCs w:val="20"/>
    </w:rPr>
  </w:style>
  <w:style w:type="paragraph" w:styleId="6">
    <w:name w:val="annotation text"/>
    <w:basedOn w:val="1"/>
    <w:link w:val="36"/>
    <w:semiHidden/>
    <w:unhideWhenUsed/>
    <w:qFormat/>
    <w:uiPriority w:val="99"/>
    <w:pPr>
      <w:jc w:val="left"/>
    </w:pPr>
  </w:style>
  <w:style w:type="paragraph" w:styleId="7">
    <w:name w:val="Closing"/>
    <w:basedOn w:val="1"/>
    <w:qFormat/>
    <w:uiPriority w:val="0"/>
    <w:pPr>
      <w:ind w:left="100" w:leftChars="2100"/>
    </w:pPr>
    <w:rPr>
      <w:rFonts w:ascii="宋体"/>
      <w:sz w:val="24"/>
    </w:rPr>
  </w:style>
  <w:style w:type="paragraph" w:styleId="8">
    <w:name w:val="Body Text"/>
    <w:basedOn w:val="1"/>
    <w:next w:val="1"/>
    <w:link w:val="41"/>
    <w:semiHidden/>
    <w:unhideWhenUsed/>
    <w:qFormat/>
    <w:uiPriority w:val="99"/>
    <w:pPr>
      <w:spacing w:after="120"/>
    </w:pPr>
  </w:style>
  <w:style w:type="paragraph" w:styleId="9">
    <w:name w:val="Body Text Indent"/>
    <w:basedOn w:val="1"/>
    <w:link w:val="39"/>
    <w:qFormat/>
    <w:uiPriority w:val="0"/>
    <w:pPr>
      <w:spacing w:after="120"/>
      <w:ind w:left="420" w:leftChars="200"/>
    </w:pPr>
    <w:rPr>
      <w:rFonts w:ascii="Calibri" w:hAnsi="Calibri"/>
      <w:szCs w:val="22"/>
    </w:rPr>
  </w:style>
  <w:style w:type="paragraph" w:styleId="10">
    <w:name w:val="Plain Text"/>
    <w:basedOn w:val="1"/>
    <w:link w:val="35"/>
    <w:unhideWhenUsed/>
    <w:qFormat/>
    <w:uiPriority w:val="0"/>
    <w:pPr>
      <w:widowControl/>
      <w:adjustRightInd w:val="0"/>
      <w:snapToGrid w:val="0"/>
      <w:ind w:firstLine="200" w:firstLineChars="200"/>
      <w:jc w:val="left"/>
    </w:pPr>
    <w:rPr>
      <w:rFonts w:ascii="宋体" w:hAnsi="Courier New" w:eastAsia="微软雅黑" w:cs="Courier New"/>
      <w:kern w:val="0"/>
      <w:sz w:val="22"/>
      <w:szCs w:val="21"/>
    </w:rPr>
  </w:style>
  <w:style w:type="paragraph" w:styleId="11">
    <w:name w:val="endnote text"/>
    <w:basedOn w:val="1"/>
    <w:link w:val="50"/>
    <w:semiHidden/>
    <w:unhideWhenUsed/>
    <w:qFormat/>
    <w:uiPriority w:val="99"/>
    <w:pPr>
      <w:snapToGrid w:val="0"/>
      <w:jc w:val="left"/>
    </w:pPr>
  </w:style>
  <w:style w:type="paragraph" w:styleId="12">
    <w:name w:val="Balloon Text"/>
    <w:basedOn w:val="1"/>
    <w:link w:val="45"/>
    <w:qFormat/>
    <w:uiPriority w:val="0"/>
    <w:rPr>
      <w:sz w:val="18"/>
      <w:szCs w:val="18"/>
    </w:rPr>
  </w:style>
  <w:style w:type="paragraph" w:styleId="13">
    <w:name w:val="footer"/>
    <w:basedOn w:val="1"/>
    <w:link w:val="31"/>
    <w:qFormat/>
    <w:uiPriority w:val="0"/>
    <w:pPr>
      <w:tabs>
        <w:tab w:val="center" w:pos="4153"/>
        <w:tab w:val="right" w:pos="8306"/>
      </w:tabs>
      <w:snapToGrid w:val="0"/>
      <w:jc w:val="left"/>
    </w:pPr>
    <w:rPr>
      <w:sz w:val="18"/>
      <w:szCs w:val="18"/>
    </w:rPr>
  </w:style>
  <w:style w:type="paragraph" w:styleId="14">
    <w:name w:val="header"/>
    <w:basedOn w:val="1"/>
    <w:link w:val="33"/>
    <w:qFormat/>
    <w:uiPriority w:val="0"/>
    <w:pPr>
      <w:pBdr>
        <w:bottom w:val="single" w:color="auto" w:sz="6" w:space="1"/>
      </w:pBdr>
      <w:tabs>
        <w:tab w:val="center" w:pos="4153"/>
        <w:tab w:val="right" w:pos="8306"/>
      </w:tabs>
      <w:snapToGrid w:val="0"/>
      <w:jc w:val="center"/>
    </w:pPr>
    <w:rPr>
      <w:sz w:val="18"/>
      <w:szCs w:val="18"/>
    </w:rPr>
  </w:style>
  <w:style w:type="paragraph" w:styleId="15">
    <w:name w:val="List"/>
    <w:basedOn w:val="1"/>
    <w:next w:val="1"/>
    <w:qFormat/>
    <w:uiPriority w:val="0"/>
    <w:pPr>
      <w:snapToGrid w:val="0"/>
    </w:pPr>
  </w:style>
  <w:style w:type="paragraph" w:styleId="16">
    <w:name w:val="HTML Preformatted"/>
    <w:basedOn w:val="1"/>
    <w:link w:val="4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7">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8">
    <w:name w:val="annotation subject"/>
    <w:basedOn w:val="6"/>
    <w:next w:val="6"/>
    <w:link w:val="37"/>
    <w:semiHidden/>
    <w:unhideWhenUsed/>
    <w:qFormat/>
    <w:uiPriority w:val="99"/>
    <w:rPr>
      <w:b/>
      <w:bCs/>
    </w:rPr>
  </w:style>
  <w:style w:type="paragraph" w:styleId="19">
    <w:name w:val="Body Text First Indent 2"/>
    <w:basedOn w:val="9"/>
    <w:qFormat/>
    <w:uiPriority w:val="0"/>
    <w:pPr>
      <w:spacing w:line="360" w:lineRule="auto"/>
      <w:ind w:firstLine="420"/>
    </w:pPr>
    <w:rPr>
      <w:rFonts w:eastAsia="等线"/>
      <w:color w:val="000000"/>
      <w:szCs w:val="24"/>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qFormat/>
    <w:uiPriority w:val="0"/>
    <w:rPr>
      <w:b/>
      <w:bCs/>
    </w:rPr>
  </w:style>
  <w:style w:type="character" w:styleId="24">
    <w:name w:val="endnote reference"/>
    <w:basedOn w:val="22"/>
    <w:semiHidden/>
    <w:unhideWhenUsed/>
    <w:qFormat/>
    <w:uiPriority w:val="99"/>
    <w:rPr>
      <w:vertAlign w:val="superscript"/>
    </w:rPr>
  </w:style>
  <w:style w:type="character" w:styleId="25">
    <w:name w:val="Emphasis"/>
    <w:qFormat/>
    <w:uiPriority w:val="20"/>
    <w:rPr>
      <w:i/>
      <w:iCs/>
    </w:rPr>
  </w:style>
  <w:style w:type="character" w:styleId="26">
    <w:name w:val="Hyperlink"/>
    <w:basedOn w:val="22"/>
    <w:unhideWhenUsed/>
    <w:qFormat/>
    <w:uiPriority w:val="0"/>
    <w:rPr>
      <w:color w:val="0000FF"/>
      <w:u w:val="single"/>
    </w:rPr>
  </w:style>
  <w:style w:type="character" w:styleId="27">
    <w:name w:val="annotation reference"/>
    <w:basedOn w:val="22"/>
    <w:semiHidden/>
    <w:unhideWhenUsed/>
    <w:qFormat/>
    <w:uiPriority w:val="99"/>
    <w:rPr>
      <w:sz w:val="21"/>
      <w:szCs w:val="21"/>
    </w:rPr>
  </w:style>
  <w:style w:type="paragraph" w:customStyle="1" w:styleId="28">
    <w:name w:val="纯文本1"/>
    <w:basedOn w:val="1"/>
    <w:qFormat/>
    <w:uiPriority w:val="0"/>
    <w:pPr>
      <w:widowControl/>
      <w:jc w:val="left"/>
    </w:pPr>
    <w:rPr>
      <w:rFonts w:ascii="宋体" w:hAnsi="Courier New" w:eastAsia="微软雅黑"/>
      <w:kern w:val="0"/>
      <w:sz w:val="20"/>
      <w:szCs w:val="21"/>
    </w:rPr>
  </w:style>
  <w:style w:type="paragraph" w:customStyle="1" w:styleId="29">
    <w:name w:val="1_0"/>
    <w:basedOn w:val="1"/>
    <w:next w:val="28"/>
    <w:qFormat/>
    <w:uiPriority w:val="0"/>
    <w:rPr>
      <w:rFonts w:ascii="宋体" w:hAnsi="Courier New"/>
      <w:szCs w:val="22"/>
    </w:rPr>
  </w:style>
  <w:style w:type="paragraph" w:customStyle="1" w:styleId="30">
    <w:name w:val="无间隔1"/>
    <w:qFormat/>
    <w:uiPriority w:val="99"/>
    <w:pPr>
      <w:adjustRightInd w:val="0"/>
      <w:snapToGrid w:val="0"/>
    </w:pPr>
    <w:rPr>
      <w:rFonts w:ascii="Tahoma" w:hAnsi="Tahoma" w:eastAsia="微软雅黑" w:cs="Times New Roman"/>
      <w:sz w:val="22"/>
      <w:szCs w:val="22"/>
      <w:lang w:val="en-US" w:eastAsia="zh-CN" w:bidi="ar-SA"/>
    </w:rPr>
  </w:style>
  <w:style w:type="character" w:customStyle="1" w:styleId="31">
    <w:name w:val="页脚 字符"/>
    <w:link w:val="13"/>
    <w:qFormat/>
    <w:uiPriority w:val="0"/>
    <w:rPr>
      <w:kern w:val="2"/>
      <w:sz w:val="18"/>
      <w:szCs w:val="18"/>
    </w:rPr>
  </w:style>
  <w:style w:type="character" w:customStyle="1" w:styleId="32">
    <w:name w:val="apple-style-span"/>
    <w:basedOn w:val="22"/>
    <w:qFormat/>
    <w:uiPriority w:val="0"/>
  </w:style>
  <w:style w:type="character" w:customStyle="1" w:styleId="33">
    <w:name w:val="页眉 字符"/>
    <w:link w:val="14"/>
    <w:qFormat/>
    <w:uiPriority w:val="0"/>
    <w:rPr>
      <w:kern w:val="2"/>
      <w:sz w:val="18"/>
      <w:szCs w:val="18"/>
    </w:rPr>
  </w:style>
  <w:style w:type="character" w:customStyle="1" w:styleId="34">
    <w:name w:val="style141"/>
    <w:qFormat/>
    <w:uiPriority w:val="0"/>
    <w:rPr>
      <w:rFonts w:hint="eastAsia" w:ascii="宋体" w:hAnsi="宋体" w:eastAsia="宋体"/>
      <w:sz w:val="18"/>
      <w:szCs w:val="18"/>
    </w:rPr>
  </w:style>
  <w:style w:type="character" w:customStyle="1" w:styleId="35">
    <w:name w:val="纯文本 字符"/>
    <w:basedOn w:val="22"/>
    <w:link w:val="10"/>
    <w:qFormat/>
    <w:uiPriority w:val="0"/>
    <w:rPr>
      <w:rFonts w:ascii="宋体" w:hAnsi="Courier New" w:eastAsia="微软雅黑" w:cs="Courier New"/>
      <w:sz w:val="22"/>
      <w:szCs w:val="21"/>
    </w:rPr>
  </w:style>
  <w:style w:type="character" w:customStyle="1" w:styleId="36">
    <w:name w:val="批注文字 字符"/>
    <w:basedOn w:val="22"/>
    <w:link w:val="6"/>
    <w:semiHidden/>
    <w:qFormat/>
    <w:uiPriority w:val="99"/>
    <w:rPr>
      <w:kern w:val="2"/>
      <w:sz w:val="21"/>
      <w:szCs w:val="24"/>
    </w:rPr>
  </w:style>
  <w:style w:type="character" w:customStyle="1" w:styleId="37">
    <w:name w:val="批注主题 字符"/>
    <w:basedOn w:val="36"/>
    <w:link w:val="18"/>
    <w:semiHidden/>
    <w:qFormat/>
    <w:uiPriority w:val="99"/>
    <w:rPr>
      <w:b/>
      <w:bCs/>
      <w:kern w:val="2"/>
      <w:sz w:val="21"/>
      <w:szCs w:val="24"/>
    </w:rPr>
  </w:style>
  <w:style w:type="paragraph" w:styleId="38">
    <w:name w:val="List Paragraph"/>
    <w:basedOn w:val="1"/>
    <w:qFormat/>
    <w:uiPriority w:val="34"/>
    <w:pPr>
      <w:ind w:firstLine="420" w:firstLineChars="200"/>
    </w:pPr>
  </w:style>
  <w:style w:type="character" w:customStyle="1" w:styleId="39">
    <w:name w:val="正文文本缩进 字符"/>
    <w:basedOn w:val="22"/>
    <w:link w:val="9"/>
    <w:qFormat/>
    <w:uiPriority w:val="0"/>
    <w:rPr>
      <w:rFonts w:ascii="Calibri" w:hAnsi="Calibri"/>
      <w:kern w:val="2"/>
      <w:sz w:val="21"/>
      <w:szCs w:val="22"/>
    </w:rPr>
  </w:style>
  <w:style w:type="paragraph" w:customStyle="1" w:styleId="40">
    <w:name w:val="p18"/>
    <w:basedOn w:val="1"/>
    <w:qFormat/>
    <w:uiPriority w:val="0"/>
    <w:pPr>
      <w:widowControl/>
      <w:adjustRightInd w:val="0"/>
      <w:spacing w:line="312" w:lineRule="atLeast"/>
    </w:pPr>
    <w:rPr>
      <w:rFonts w:ascii="宋体" w:hAnsi="宋体" w:cs="宋体"/>
      <w:kern w:val="0"/>
      <w:sz w:val="24"/>
    </w:rPr>
  </w:style>
  <w:style w:type="character" w:customStyle="1" w:styleId="41">
    <w:name w:val="正文文本 字符"/>
    <w:basedOn w:val="22"/>
    <w:link w:val="8"/>
    <w:semiHidden/>
    <w:qFormat/>
    <w:uiPriority w:val="99"/>
    <w:rPr>
      <w:kern w:val="2"/>
      <w:sz w:val="21"/>
      <w:szCs w:val="24"/>
    </w:rPr>
  </w:style>
  <w:style w:type="character" w:customStyle="1" w:styleId="42">
    <w:name w:val="标题 1 字符"/>
    <w:basedOn w:val="22"/>
    <w:qFormat/>
    <w:uiPriority w:val="0"/>
    <w:rPr>
      <w:b/>
      <w:bCs/>
      <w:kern w:val="44"/>
      <w:sz w:val="44"/>
      <w:szCs w:val="44"/>
    </w:rPr>
  </w:style>
  <w:style w:type="character" w:customStyle="1" w:styleId="43">
    <w:name w:val="标题 2 字符"/>
    <w:basedOn w:val="22"/>
    <w:link w:val="3"/>
    <w:qFormat/>
    <w:uiPriority w:val="0"/>
    <w:rPr>
      <w:rFonts w:ascii="Arial" w:hAnsi="Arial" w:eastAsia="黑体"/>
      <w:b/>
      <w:bCs/>
      <w:kern w:val="2"/>
      <w:sz w:val="32"/>
      <w:szCs w:val="32"/>
    </w:rPr>
  </w:style>
  <w:style w:type="character" w:customStyle="1" w:styleId="44">
    <w:name w:val="标题 3 字符"/>
    <w:basedOn w:val="22"/>
    <w:link w:val="4"/>
    <w:qFormat/>
    <w:uiPriority w:val="0"/>
    <w:rPr>
      <w:b/>
      <w:bCs/>
      <w:kern w:val="2"/>
      <w:sz w:val="32"/>
      <w:szCs w:val="32"/>
    </w:rPr>
  </w:style>
  <w:style w:type="character" w:customStyle="1" w:styleId="45">
    <w:name w:val="批注框文本 字符"/>
    <w:basedOn w:val="22"/>
    <w:link w:val="12"/>
    <w:qFormat/>
    <w:uiPriority w:val="0"/>
    <w:rPr>
      <w:kern w:val="2"/>
      <w:sz w:val="18"/>
      <w:szCs w:val="18"/>
    </w:rPr>
  </w:style>
  <w:style w:type="character" w:customStyle="1" w:styleId="46">
    <w:name w:val="HTML 预设格式 字符"/>
    <w:basedOn w:val="22"/>
    <w:link w:val="16"/>
    <w:qFormat/>
    <w:uiPriority w:val="0"/>
    <w:rPr>
      <w:rFonts w:ascii="宋体" w:hAnsi="宋体" w:cs="宋体"/>
      <w:sz w:val="24"/>
      <w:szCs w:val="24"/>
    </w:rPr>
  </w:style>
  <w:style w:type="character" w:customStyle="1" w:styleId="47">
    <w:name w:val="标题 1 字符1"/>
    <w:link w:val="2"/>
    <w:qFormat/>
    <w:uiPriority w:val="0"/>
    <w:rPr>
      <w:b/>
      <w:bCs/>
      <w:kern w:val="44"/>
      <w:sz w:val="44"/>
      <w:szCs w:val="44"/>
    </w:rPr>
  </w:style>
  <w:style w:type="character" w:customStyle="1" w:styleId="48">
    <w:name w:val="页眉 Char"/>
    <w:qFormat/>
    <w:uiPriority w:val="0"/>
    <w:rPr>
      <w:kern w:val="2"/>
      <w:sz w:val="18"/>
      <w:szCs w:val="18"/>
      <w:lang w:val="zh-CN" w:eastAsia="zh-CN"/>
    </w:rPr>
  </w:style>
  <w:style w:type="character" w:customStyle="1" w:styleId="49">
    <w:name w:val="页脚 Char"/>
    <w:qFormat/>
    <w:uiPriority w:val="0"/>
    <w:rPr>
      <w:kern w:val="2"/>
      <w:sz w:val="18"/>
      <w:szCs w:val="18"/>
      <w:lang w:val="zh-CN" w:eastAsia="zh-CN"/>
    </w:rPr>
  </w:style>
  <w:style w:type="character" w:customStyle="1" w:styleId="50">
    <w:name w:val="尾注文本 字符"/>
    <w:basedOn w:val="22"/>
    <w:link w:val="11"/>
    <w:semiHidden/>
    <w:qFormat/>
    <w:uiPriority w:val="99"/>
    <w:rPr>
      <w:kern w:val="2"/>
      <w:sz w:val="21"/>
      <w:szCs w:val="24"/>
    </w:rPr>
  </w:style>
  <w:style w:type="character" w:customStyle="1" w:styleId="51">
    <w:name w:val="font51"/>
    <w:basedOn w:val="22"/>
    <w:qFormat/>
    <w:uiPriority w:val="0"/>
    <w:rPr>
      <w:rFonts w:ascii="微软雅黑" w:hAnsi="微软雅黑" w:eastAsia="微软雅黑" w:cs="微软雅黑"/>
      <w:color w:val="000000"/>
      <w:sz w:val="24"/>
      <w:szCs w:val="24"/>
      <w:u w:val="none"/>
    </w:rPr>
  </w:style>
  <w:style w:type="character" w:customStyle="1" w:styleId="52">
    <w:name w:val="font21"/>
    <w:basedOn w:val="22"/>
    <w:qFormat/>
    <w:uiPriority w:val="0"/>
    <w:rPr>
      <w:rFonts w:hint="default" w:ascii="Calibri" w:hAnsi="Calibri" w:cs="Calibri"/>
      <w:color w:val="000000"/>
      <w:sz w:val="21"/>
      <w:szCs w:val="21"/>
      <w:u w:val="none"/>
    </w:rPr>
  </w:style>
  <w:style w:type="character" w:customStyle="1" w:styleId="53">
    <w:name w:val="font61"/>
    <w:basedOn w:val="22"/>
    <w:qFormat/>
    <w:uiPriority w:val="0"/>
    <w:rPr>
      <w:rFonts w:hint="default" w:ascii="Calibri" w:hAnsi="Calibri" w:cs="Calibri"/>
      <w:color w:val="000000"/>
      <w:sz w:val="21"/>
      <w:szCs w:val="21"/>
      <w:u w:val="none"/>
    </w:rPr>
  </w:style>
  <w:style w:type="character" w:customStyle="1" w:styleId="54">
    <w:name w:val="font01"/>
    <w:basedOn w:val="22"/>
    <w:qFormat/>
    <w:uiPriority w:val="0"/>
    <w:rPr>
      <w:rFonts w:hint="eastAsia" w:ascii="宋体" w:hAnsi="宋体" w:eastAsia="宋体" w:cs="宋体"/>
      <w:color w:val="000000"/>
      <w:sz w:val="24"/>
      <w:szCs w:val="24"/>
      <w:u w:val="none"/>
    </w:rPr>
  </w:style>
  <w:style w:type="paragraph" w:customStyle="1" w:styleId="55">
    <w:name w:val="Default"/>
    <w:next w:val="15"/>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6">
    <w:name w:val="_Style 55"/>
    <w:basedOn w:val="1"/>
    <w:next w:val="38"/>
    <w:qFormat/>
    <w:uiPriority w:val="34"/>
    <w:pPr>
      <w:widowControl/>
      <w:ind w:firstLine="420" w:firstLineChars="200"/>
      <w:jc w:val="left"/>
    </w:pPr>
    <w:rPr>
      <w:rFonts w:ascii="Calibri" w:hAnsi="Calibri" w:eastAsia="仿宋"/>
      <w:kern w:val="0"/>
      <w:sz w:val="28"/>
      <w:lang w:eastAsia="en-U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52606-C2A1-4D11-AD90-296B022B677B}">
  <ds:schemaRefs/>
</ds:datastoreItem>
</file>

<file path=docProps/app.xml><?xml version="1.0" encoding="utf-8"?>
<Properties xmlns="http://schemas.openxmlformats.org/officeDocument/2006/extended-properties" xmlns:vt="http://schemas.openxmlformats.org/officeDocument/2006/docPropsVTypes">
  <Template>Normal</Template>
  <Company>aaa</Company>
  <Pages>27</Pages>
  <Words>8616</Words>
  <Characters>8992</Characters>
  <Lines>89</Lines>
  <Paragraphs>25</Paragraphs>
  <TotalTime>3</TotalTime>
  <ScaleCrop>false</ScaleCrop>
  <LinksUpToDate>false</LinksUpToDate>
  <CharactersWithSpaces>9231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2018-02-28T04:01:00Z</dcterms:created>
  <dc:creator>abc</dc:creator>
  <cp:lastModifiedBy>云上晴</cp:lastModifiedBy>
  <cp:lastPrinted>2025-09-12T08:26:18Z</cp:lastPrinted>
  <dcterms:modified xsi:type="dcterms:W3CDTF">2025-09-12T08:26:53Z</dcterms:modified>
  <dc:title>广州大学城投资经营管理有限公司</dc:title>
  <cp:revision>327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eyJoZGlkIjoiMDNmYmMyYjJlZTJiYmIyY2IxNmYxZmEzZTZkMjk3MTMiLCJ1c2VySWQiOiI1MDAwMzE1NzMifQ==</vt:lpwstr>
  </property>
  <property fmtid="{D5CDD505-2E9C-101B-9397-08002B2CF9AE}" pid="4" name="ICV">
    <vt:lpwstr>D15E94E54EF04D0BA003B91B578AE4C1_12</vt:lpwstr>
  </property>
</Properties>
</file>