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2"/>
          <w:szCs w:val="32"/>
          <w:lang w:eastAsia="zh-CN"/>
        </w:rPr>
      </w:pPr>
      <w:r>
        <w:rPr>
          <w:rFonts w:hint="eastAsia"/>
          <w:b/>
          <w:sz w:val="32"/>
          <w:szCs w:val="32"/>
          <w:lang w:eastAsia="zh-CN"/>
        </w:rPr>
        <w:t>广州城投综合能源投资经营管理有限公司</w:t>
      </w:r>
    </w:p>
    <w:p>
      <w:pPr>
        <w:jc w:val="center"/>
        <w:rPr>
          <w:rFonts w:ascii="宋体" w:hAnsi="宋体" w:eastAsia="宋体" w:cs="宋体"/>
          <w:b/>
          <w:color w:val="auto"/>
          <w:sz w:val="28"/>
          <w:szCs w:val="28"/>
        </w:rPr>
      </w:pPr>
      <w:r>
        <w:rPr>
          <w:rFonts w:hint="eastAsia" w:ascii="宋体" w:hAnsi="宋体" w:eastAsia="宋体" w:cs="宋体"/>
          <w:b/>
          <w:color w:val="auto"/>
          <w:sz w:val="28"/>
          <w:szCs w:val="28"/>
          <w:lang w:eastAsia="zh-CN"/>
        </w:rPr>
        <w:t>系统平台信息安全等级保护测评服务</w:t>
      </w:r>
      <w:r>
        <w:rPr>
          <w:rFonts w:hint="eastAsia" w:ascii="宋体" w:hAnsi="宋体" w:eastAsia="宋体" w:cs="宋体"/>
          <w:b/>
          <w:color w:val="auto"/>
          <w:sz w:val="28"/>
          <w:szCs w:val="28"/>
        </w:rPr>
        <w:t>采购</w:t>
      </w:r>
    </w:p>
    <w:p>
      <w:pPr>
        <w:jc w:val="center"/>
        <w:rPr>
          <w:b/>
          <w:sz w:val="28"/>
        </w:rPr>
      </w:pPr>
      <w:r>
        <w:rPr>
          <w:rFonts w:hint="eastAsia"/>
          <w:b/>
          <w:sz w:val="28"/>
        </w:rPr>
        <w:t>竞选文件</w:t>
      </w:r>
    </w:p>
    <w:p>
      <w:pPr>
        <w:pStyle w:val="19"/>
        <w:numPr>
          <w:ilvl w:val="0"/>
          <w:numId w:val="1"/>
        </w:numPr>
        <w:spacing w:line="360" w:lineRule="auto"/>
        <w:ind w:left="0" w:firstLine="482"/>
        <w:rPr>
          <w:rFonts w:asciiTheme="minorEastAsia" w:hAnsiTheme="minorEastAsia"/>
          <w:b/>
          <w:sz w:val="24"/>
        </w:rPr>
      </w:pPr>
      <w:r>
        <w:rPr>
          <w:rFonts w:hint="eastAsia" w:asciiTheme="minorEastAsia" w:hAnsiTheme="minorEastAsia"/>
          <w:b/>
          <w:sz w:val="24"/>
        </w:rPr>
        <w:t>项目名称和采购内容</w:t>
      </w:r>
    </w:p>
    <w:p>
      <w:pPr>
        <w:pStyle w:val="19"/>
        <w:numPr>
          <w:ilvl w:val="0"/>
          <w:numId w:val="2"/>
        </w:numPr>
        <w:tabs>
          <w:tab w:val="left" w:pos="420"/>
        </w:tabs>
        <w:spacing w:line="360" w:lineRule="auto"/>
        <w:ind w:left="0" w:firstLine="480" w:firstLineChars="0"/>
        <w:rPr>
          <w:rFonts w:asciiTheme="minorEastAsia" w:hAnsiTheme="minorEastAsia"/>
          <w:color w:val="auto"/>
          <w:sz w:val="24"/>
          <w:u w:val="none"/>
        </w:rPr>
      </w:pPr>
      <w:r>
        <w:rPr>
          <w:rFonts w:hint="eastAsia" w:asciiTheme="minorEastAsia" w:hAnsiTheme="minorEastAsia"/>
          <w:sz w:val="24"/>
        </w:rPr>
        <w:t>项目名称：</w:t>
      </w:r>
      <w:r>
        <w:rPr>
          <w:rFonts w:hint="eastAsia" w:asciiTheme="minorEastAsia" w:hAnsiTheme="minorEastAsia"/>
          <w:color w:val="auto"/>
          <w:sz w:val="24"/>
          <w:u w:val="none"/>
          <w:lang w:eastAsia="zh-CN"/>
        </w:rPr>
        <w:t>系统平台信息安全等级保护测评服务</w:t>
      </w:r>
    </w:p>
    <w:p>
      <w:pPr>
        <w:pStyle w:val="19"/>
        <w:numPr>
          <w:ilvl w:val="0"/>
          <w:numId w:val="2"/>
        </w:numPr>
        <w:tabs>
          <w:tab w:val="left" w:pos="420"/>
        </w:tabs>
        <w:spacing w:line="360" w:lineRule="auto"/>
        <w:ind w:left="0" w:firstLine="480" w:firstLineChars="0"/>
        <w:rPr>
          <w:rFonts w:asciiTheme="minorEastAsia" w:hAnsiTheme="minorEastAsia"/>
          <w:color w:val="auto"/>
          <w:sz w:val="24"/>
          <w:u w:val="none"/>
        </w:rPr>
      </w:pPr>
      <w:r>
        <w:rPr>
          <w:rFonts w:hint="eastAsia" w:asciiTheme="minorEastAsia" w:hAnsiTheme="minorEastAsia"/>
          <w:color w:val="auto"/>
          <w:sz w:val="24"/>
          <w:u w:val="none"/>
        </w:rPr>
        <w:t>采购限价：</w:t>
      </w:r>
      <w:r>
        <w:rPr>
          <w:rFonts w:hint="eastAsia" w:asciiTheme="minorEastAsia" w:hAnsiTheme="minorEastAsia"/>
          <w:color w:val="auto"/>
          <w:sz w:val="24"/>
          <w:u w:val="none"/>
          <w:lang w:val="en-US" w:eastAsia="zh-CN"/>
        </w:rPr>
        <w:t>14</w:t>
      </w:r>
      <w:r>
        <w:rPr>
          <w:rFonts w:hint="eastAsia" w:asciiTheme="minorEastAsia" w:hAnsiTheme="minorEastAsia"/>
          <w:color w:val="auto"/>
          <w:sz w:val="24"/>
          <w:u w:val="none"/>
        </w:rPr>
        <w:t>万元。（投标报价超过采购限价为无效投标）。</w:t>
      </w:r>
    </w:p>
    <w:p>
      <w:pPr>
        <w:pStyle w:val="19"/>
        <w:numPr>
          <w:ilvl w:val="0"/>
          <w:numId w:val="2"/>
        </w:numPr>
        <w:tabs>
          <w:tab w:val="left" w:pos="420"/>
        </w:tabs>
        <w:spacing w:line="360" w:lineRule="auto"/>
        <w:ind w:left="0" w:firstLine="480" w:firstLineChars="0"/>
        <w:rPr>
          <w:rFonts w:asciiTheme="minorEastAsia" w:hAnsiTheme="minorEastAsia"/>
          <w:sz w:val="24"/>
        </w:rPr>
      </w:pPr>
      <w:r>
        <w:rPr>
          <w:rFonts w:hint="eastAsia" w:asciiTheme="minorEastAsia" w:hAnsiTheme="minorEastAsia"/>
          <w:color w:val="auto"/>
          <w:sz w:val="24"/>
          <w:u w:val="none"/>
        </w:rPr>
        <w:t>采购内容：完成</w:t>
      </w:r>
      <w:r>
        <w:rPr>
          <w:rFonts w:hint="eastAsia" w:asciiTheme="minorEastAsia" w:hAnsiTheme="minorEastAsia"/>
          <w:color w:val="auto"/>
          <w:sz w:val="24"/>
          <w:u w:val="none"/>
          <w:lang w:eastAsia="zh-CN"/>
        </w:rPr>
        <w:t>系统平台信息安全等级保护测评服务</w:t>
      </w:r>
      <w:r>
        <w:rPr>
          <w:rFonts w:asciiTheme="minorEastAsia" w:hAnsiTheme="minorEastAsia"/>
          <w:sz w:val="24"/>
        </w:rPr>
        <w:t>。</w:t>
      </w:r>
      <w:r>
        <w:rPr>
          <w:rFonts w:hint="eastAsia" w:asciiTheme="minorEastAsia" w:hAnsiTheme="minorEastAsia"/>
          <w:sz w:val="24"/>
        </w:rPr>
        <w:t>具体详见附件1本项目“采购需求”。</w:t>
      </w:r>
    </w:p>
    <w:p>
      <w:pPr>
        <w:spacing w:line="360" w:lineRule="auto"/>
        <w:ind w:firstLine="482" w:firstLineChars="200"/>
        <w:rPr>
          <w:rFonts w:asciiTheme="minorEastAsia" w:hAnsiTheme="minorEastAsia"/>
          <w:b/>
          <w:sz w:val="24"/>
        </w:rPr>
      </w:pPr>
      <w:r>
        <w:rPr>
          <w:rFonts w:hint="eastAsia" w:asciiTheme="minorEastAsia" w:hAnsiTheme="minorEastAsia"/>
          <w:b/>
          <w:sz w:val="24"/>
        </w:rPr>
        <w:t>二、合格供应商资格要求</w:t>
      </w:r>
    </w:p>
    <w:p>
      <w:pPr>
        <w:pStyle w:val="19"/>
        <w:tabs>
          <w:tab w:val="left" w:pos="420"/>
        </w:tabs>
        <w:spacing w:line="360" w:lineRule="auto"/>
        <w:ind w:firstLine="480"/>
        <w:rPr>
          <w:rFonts w:ascii="宋体" w:hAnsi="宋体" w:eastAsia="宋体" w:cs="宋体"/>
          <w:sz w:val="24"/>
          <w:szCs w:val="24"/>
          <w:highlight w:val="yellow"/>
        </w:rPr>
      </w:pPr>
      <w:r>
        <w:rPr>
          <w:rFonts w:hint="eastAsia" w:ascii="宋体" w:hAnsi="宋体" w:eastAsia="宋体" w:cs="宋体"/>
          <w:sz w:val="24"/>
          <w:szCs w:val="24"/>
        </w:rPr>
        <w:t>（一）</w:t>
      </w:r>
      <w:r>
        <w:rPr>
          <w:rFonts w:cs="Arial" w:asciiTheme="minorEastAsia" w:hAnsiTheme="minorEastAsia"/>
          <w:color w:val="auto"/>
          <w:sz w:val="24"/>
          <w:szCs w:val="24"/>
        </w:rPr>
        <w:t>必须是具有独立承担民事责任能力的在中华人民共和国境内注册的法人</w:t>
      </w:r>
      <w:r>
        <w:rPr>
          <w:rFonts w:hint="eastAsia" w:cs="Arial" w:asciiTheme="minorEastAsia" w:hAnsiTheme="minorEastAsia"/>
          <w:color w:val="auto"/>
          <w:sz w:val="24"/>
          <w:szCs w:val="24"/>
        </w:rPr>
        <w:t>或其他</w:t>
      </w:r>
      <w:r>
        <w:rPr>
          <w:rFonts w:hint="eastAsia" w:cs="Arial" w:asciiTheme="minorEastAsia" w:hAnsiTheme="minorEastAsia"/>
          <w:color w:val="auto"/>
          <w:sz w:val="24"/>
          <w:szCs w:val="24"/>
          <w:highlight w:val="none"/>
        </w:rPr>
        <w:t>组织，提供营业执照或法人证书或民办非企业单位登记证书的盖章扫描件证明</w:t>
      </w:r>
      <w:r>
        <w:rPr>
          <w:rFonts w:hint="eastAsia" w:ascii="宋体" w:hAnsi="宋体" w:eastAsia="宋体" w:cs="宋体"/>
          <w:sz w:val="24"/>
          <w:szCs w:val="24"/>
          <w:highlight w:val="none"/>
        </w:rPr>
        <w:t>；</w:t>
      </w:r>
    </w:p>
    <w:p>
      <w:pPr>
        <w:pStyle w:val="19"/>
        <w:tabs>
          <w:tab w:val="left" w:pos="420"/>
        </w:tabs>
        <w:spacing w:line="360" w:lineRule="auto"/>
        <w:ind w:firstLine="480"/>
        <w:rPr>
          <w:rFonts w:hint="eastAsia" w:asciiTheme="minorEastAsia" w:hAnsiTheme="minorEastAsia"/>
          <w:color w:val="auto"/>
          <w:sz w:val="24"/>
          <w:szCs w:val="24"/>
          <w:highlight w:val="none"/>
        </w:rPr>
      </w:pPr>
      <w:r>
        <w:rPr>
          <w:rFonts w:hint="eastAsia" w:ascii="宋体" w:hAnsi="宋体" w:eastAsia="宋体" w:cs="宋体"/>
          <w:sz w:val="24"/>
          <w:szCs w:val="24"/>
        </w:rPr>
        <w:t>（二）投标人未被列入国家企业信用信息公示系统（www.gsxt.gov.cn)中严重违法失信企业名单，且未被列入“信用中国”网站</w:t>
      </w:r>
      <w:r>
        <w:rPr>
          <w:rFonts w:hint="eastAsia" w:asciiTheme="minorEastAsia" w:hAnsiTheme="minorEastAsia"/>
          <w:color w:val="auto"/>
          <w:sz w:val="24"/>
          <w:szCs w:val="24"/>
          <w:highlight w:val="none"/>
        </w:rPr>
        <w:t>（www.creditchina.gov.cn）失信被执行人名单（附查询结果截图并打印页面加盖公章）；</w:t>
      </w:r>
    </w:p>
    <w:p>
      <w:pPr>
        <w:pStyle w:val="19"/>
        <w:tabs>
          <w:tab w:val="left" w:pos="420"/>
        </w:tabs>
        <w:spacing w:line="360" w:lineRule="auto"/>
        <w:ind w:firstLine="480"/>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三）投标人没有处于被责令停业或破产状态，且资产未被重组、接管和冻结，声明在投标活动中3年内没有重大违法活动、涉嫌违规行为，近3年内没有因等保测评服务质量问题被公安机关通报或处罚；（附投标声明函）</w:t>
      </w:r>
    </w:p>
    <w:p>
      <w:pPr>
        <w:pStyle w:val="19"/>
        <w:tabs>
          <w:tab w:val="left" w:pos="420"/>
        </w:tabs>
        <w:spacing w:line="360" w:lineRule="auto"/>
        <w:ind w:firstLine="480"/>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（四）投标人须具有有效期内 《网络安全等级测评与检测评估机构服务认证证书》，并在《</w:t>
      </w:r>
      <w:r>
        <w:rPr>
          <w:rFonts w:hint="eastAsia" w:asciiTheme="minorEastAsia" w:hAnsiTheme="minorEastAsia"/>
          <w:color w:val="auto"/>
          <w:sz w:val="24"/>
          <w:highlight w:val="none"/>
        </w:rPr>
        <w:t>网络安全等级保护测评服务认证获证机构名录</w:t>
      </w:r>
      <w:r>
        <w:rPr>
          <w:rFonts w:hint="eastAsia" w:asciiTheme="minorEastAsia" w:hAnsiTheme="minorEastAsia"/>
          <w:color w:val="auto"/>
          <w:sz w:val="24"/>
          <w:szCs w:val="24"/>
          <w:highlight w:val="none"/>
          <w:lang w:val="en-US" w:eastAsia="zh-CN"/>
        </w:rPr>
        <w:t>》中有登记，详见“网络安全等级保护网”，域名为www.djbh.net；</w:t>
      </w:r>
    </w:p>
    <w:p>
      <w:pPr>
        <w:pStyle w:val="19"/>
        <w:tabs>
          <w:tab w:val="left" w:pos="420"/>
        </w:tabs>
        <w:spacing w:line="360" w:lineRule="auto"/>
        <w:ind w:firstLine="480"/>
        <w:rPr>
          <w:rFonts w:hint="eastAsia" w:ascii="宋体" w:hAnsi="宋体" w:eastAsia="宋体" w:cs="宋体"/>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w:t>
      </w:r>
      <w:r>
        <w:rPr>
          <w:rFonts w:hint="eastAsia" w:asciiTheme="minorEastAsia" w:hAnsiTheme="minorEastAsia"/>
          <w:color w:val="auto"/>
          <w:sz w:val="24"/>
          <w:szCs w:val="24"/>
          <w:highlight w:val="none"/>
        </w:rPr>
        <w:t>投标人近3年内(20</w:t>
      </w:r>
      <w:r>
        <w:rPr>
          <w:rFonts w:hint="eastAsia" w:asciiTheme="minorEastAsia" w:hAnsiTheme="minorEastAsia"/>
          <w:color w:val="auto"/>
          <w:sz w:val="24"/>
          <w:szCs w:val="24"/>
          <w:highlight w:val="none"/>
          <w:lang w:val="en-US" w:eastAsia="zh-CN"/>
        </w:rPr>
        <w:t>22</w:t>
      </w:r>
      <w:r>
        <w:rPr>
          <w:rFonts w:hint="eastAsia" w:asciiTheme="minorEastAsia" w:hAnsiTheme="minorEastAsia"/>
          <w:color w:val="auto"/>
          <w:sz w:val="24"/>
          <w:szCs w:val="24"/>
          <w:highlight w:val="none"/>
        </w:rPr>
        <w:t>年1月1日至今)具有</w:t>
      </w:r>
      <w:r>
        <w:rPr>
          <w:rFonts w:hint="eastAsia" w:ascii="宋体" w:hAnsi="宋体" w:eastAsia="宋体" w:cs="宋体"/>
          <w:sz w:val="24"/>
          <w:szCs w:val="24"/>
        </w:rPr>
        <w:t>类似的安全等级保护测评业绩，提供合同</w:t>
      </w:r>
      <w:r>
        <w:rPr>
          <w:rFonts w:hint="eastAsia" w:ascii="宋体" w:hAnsi="宋体" w:eastAsia="宋体" w:cs="宋体"/>
          <w:sz w:val="24"/>
          <w:szCs w:val="24"/>
          <w:lang w:val="en-US" w:eastAsia="zh-CN"/>
        </w:rPr>
        <w:t>关键页复印件及备案证明文件，加盖单位公章；</w:t>
      </w:r>
    </w:p>
    <w:p>
      <w:pPr>
        <w:pStyle w:val="19"/>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（六）不接受联合体报价。</w:t>
      </w:r>
    </w:p>
    <w:p>
      <w:pPr>
        <w:pStyle w:val="19"/>
        <w:numPr>
          <w:ilvl w:val="0"/>
          <w:numId w:val="3"/>
        </w:numPr>
        <w:spacing w:line="360" w:lineRule="auto"/>
        <w:ind w:left="0" w:firstLine="482"/>
        <w:rPr>
          <w:rFonts w:asciiTheme="minorEastAsia" w:hAnsiTheme="minorEastAsia"/>
          <w:b/>
          <w:sz w:val="24"/>
        </w:rPr>
      </w:pPr>
      <w:r>
        <w:rPr>
          <w:rFonts w:hint="eastAsia" w:asciiTheme="minorEastAsia" w:hAnsiTheme="minorEastAsia"/>
          <w:b/>
          <w:sz w:val="24"/>
        </w:rPr>
        <w:t>费用、支付方式及货期</w:t>
      </w:r>
    </w:p>
    <w:p>
      <w:pPr>
        <w:pStyle w:val="19"/>
        <w:numPr>
          <w:ilvl w:val="0"/>
          <w:numId w:val="4"/>
        </w:numPr>
        <w:spacing w:line="360" w:lineRule="auto"/>
        <w:ind w:firstLine="480"/>
        <w:rPr>
          <w:rFonts w:asciiTheme="minorEastAsia" w:hAnsiTheme="minorEastAsia"/>
          <w:sz w:val="24"/>
        </w:rPr>
      </w:pPr>
      <w:r>
        <w:rPr>
          <w:rFonts w:hint="eastAsia" w:asciiTheme="minorEastAsia" w:hAnsiTheme="minorEastAsia"/>
          <w:sz w:val="24"/>
        </w:rPr>
        <w:t>本项目采用总价包干。本项目的总价即投标总价应包括投标人完成本项目（如果中标）约定所有工作内容，提供完整的咨询服务成果所必须的全部费用</w:t>
      </w:r>
      <w:r>
        <w:rPr>
          <w:rFonts w:hint="eastAsia" w:asciiTheme="minorEastAsia" w:hAnsiTheme="minorEastAsia"/>
          <w:sz w:val="24"/>
          <w:lang w:eastAsia="zh-CN"/>
        </w:rPr>
        <w:t>（</w:t>
      </w:r>
      <w:r>
        <w:rPr>
          <w:rFonts w:hint="eastAsia" w:asciiTheme="minorEastAsia" w:hAnsiTheme="minorEastAsia"/>
          <w:sz w:val="24"/>
          <w:lang w:val="en-US" w:eastAsia="zh-CN"/>
        </w:rPr>
        <w:t>包括但不限于</w:t>
      </w:r>
      <w:r>
        <w:rPr>
          <w:rFonts w:hint="eastAsia" w:asciiTheme="minorEastAsia" w:hAnsiTheme="minorEastAsia"/>
          <w:sz w:val="24"/>
        </w:rPr>
        <w:t>测评服务、管理制度建设、整改协助及备案配合等</w:t>
      </w:r>
      <w:r>
        <w:rPr>
          <w:rFonts w:hint="eastAsia" w:asciiTheme="minorEastAsia" w:hAnsiTheme="minorEastAsia"/>
          <w:sz w:val="24"/>
          <w:lang w:eastAsia="zh-CN"/>
        </w:rPr>
        <w:t>）</w:t>
      </w:r>
      <w:r>
        <w:rPr>
          <w:rFonts w:hint="eastAsia" w:asciiTheme="minorEastAsia" w:hAnsiTheme="minorEastAsia"/>
          <w:sz w:val="24"/>
        </w:rPr>
        <w:t>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19"/>
        <w:numPr>
          <w:ilvl w:val="0"/>
          <w:numId w:val="4"/>
        </w:numPr>
        <w:spacing w:line="360" w:lineRule="auto"/>
        <w:ind w:firstLine="480"/>
        <w:rPr>
          <w:rFonts w:asciiTheme="minorEastAsia" w:hAnsiTheme="minorEastAsia"/>
          <w:sz w:val="24"/>
        </w:rPr>
      </w:pPr>
      <w:r>
        <w:rPr>
          <w:rFonts w:hint="eastAsia" w:asciiTheme="minorEastAsia" w:hAnsiTheme="minorEastAsia"/>
          <w:sz w:val="24"/>
        </w:rPr>
        <w:t>付款方式</w:t>
      </w:r>
    </w:p>
    <w:p>
      <w:pPr>
        <w:spacing w:line="360" w:lineRule="auto"/>
        <w:ind w:firstLine="480" w:firstLineChars="200"/>
        <w:rPr>
          <w:rFonts w:cs="Arial" w:asciiTheme="minorEastAsia" w:hAnsiTheme="minorEastAsia"/>
          <w:color w:val="000000"/>
          <w:sz w:val="24"/>
          <w:highlight w:val="none"/>
        </w:rPr>
      </w:pPr>
      <w:r>
        <w:rPr>
          <w:rFonts w:hint="eastAsia" w:cs="Arial" w:asciiTheme="minorEastAsia" w:hAnsiTheme="minorEastAsia"/>
          <w:color w:val="000000"/>
          <w:sz w:val="24"/>
        </w:rPr>
        <w:t>在合同履行期内，若国家税费调整，合同含税金额按国家规定税率作出相应调整，供方每次申请付款应按照合同内容开具相应税率的合法有效的增值税专用</w:t>
      </w:r>
      <w:r>
        <w:rPr>
          <w:rFonts w:hint="eastAsia" w:cs="Arial" w:asciiTheme="minorEastAsia" w:hAnsiTheme="minorEastAsia"/>
          <w:color w:val="000000"/>
          <w:sz w:val="24"/>
          <w:highlight w:val="none"/>
        </w:rPr>
        <w:t>发票。</w:t>
      </w:r>
    </w:p>
    <w:p>
      <w:pPr>
        <w:spacing w:line="360" w:lineRule="auto"/>
        <w:ind w:firstLine="480" w:firstLineChars="200"/>
        <w:rPr>
          <w:rFonts w:cs="Arial" w:asciiTheme="minorEastAsia" w:hAnsiTheme="minorEastAsia"/>
          <w:color w:val="000000"/>
          <w:sz w:val="24"/>
          <w:highlight w:val="none"/>
        </w:rPr>
      </w:pPr>
      <w:r>
        <w:rPr>
          <w:rFonts w:hint="eastAsia" w:cs="Arial" w:asciiTheme="minorEastAsia" w:hAnsiTheme="minorEastAsia"/>
          <w:color w:val="000000"/>
          <w:sz w:val="24"/>
          <w:highlight w:val="none"/>
        </w:rPr>
        <w:t>合同付款按完成进度支付，具体为：</w:t>
      </w:r>
    </w:p>
    <w:p>
      <w:pPr>
        <w:pStyle w:val="22"/>
        <w:numPr>
          <w:ilvl w:val="0"/>
          <w:numId w:val="5"/>
        </w:numPr>
        <w:spacing w:line="360" w:lineRule="auto"/>
        <w:ind w:left="0" w:firstLine="560" w:firstLineChars="0"/>
        <w:rPr>
          <w:rFonts w:asciiTheme="minorEastAsia" w:hAnsiTheme="minorEastAsia"/>
          <w:sz w:val="24"/>
        </w:rPr>
      </w:pPr>
      <w:r>
        <w:rPr>
          <w:rFonts w:hint="eastAsia" w:asciiTheme="minorEastAsia" w:hAnsiTheme="minorEastAsia"/>
          <w:sz w:val="24"/>
          <w:lang w:val="en-US" w:eastAsia="zh-CN"/>
        </w:rPr>
        <w:t>合同签订后，若系统需要重新备案、定级，中标人应协助采购人完成系统备案材料更新及定级相关工作；在完成备案材料更新并提交公安机关后，</w:t>
      </w:r>
      <w:r>
        <w:rPr>
          <w:rFonts w:hint="eastAsia" w:cs="Arial" w:asciiTheme="minorEastAsia" w:hAnsiTheme="minorEastAsia"/>
          <w:color w:val="000000"/>
          <w:sz w:val="24"/>
        </w:rPr>
        <w:t>采购人</w:t>
      </w:r>
      <w:r>
        <w:rPr>
          <w:rFonts w:hint="eastAsia" w:asciiTheme="minorEastAsia" w:hAnsiTheme="minorEastAsia"/>
          <w:sz w:val="24"/>
        </w:rPr>
        <w:t>收到</w:t>
      </w:r>
      <w:r>
        <w:rPr>
          <w:rFonts w:hint="eastAsia" w:cs="Arial" w:asciiTheme="minorEastAsia" w:hAnsiTheme="minorEastAsia"/>
          <w:color w:val="000000"/>
          <w:sz w:val="24"/>
        </w:rPr>
        <w:t>中标人</w:t>
      </w:r>
      <w:r>
        <w:rPr>
          <w:rFonts w:hint="eastAsia" w:asciiTheme="minorEastAsia" w:hAnsiTheme="minorEastAsia"/>
          <w:sz w:val="24"/>
        </w:rPr>
        <w:t>请款资料后15</w:t>
      </w:r>
      <w:r>
        <w:rPr>
          <w:rFonts w:asciiTheme="minorEastAsia" w:hAnsiTheme="minorEastAsia"/>
          <w:sz w:val="24"/>
        </w:rPr>
        <w:t>个工作日内支付</w:t>
      </w:r>
      <w:r>
        <w:rPr>
          <w:rFonts w:hint="eastAsia" w:asciiTheme="minorEastAsia" w:hAnsiTheme="minorEastAsia"/>
          <w:sz w:val="24"/>
        </w:rPr>
        <w:t>合同总金额的1</w:t>
      </w:r>
      <w:r>
        <w:rPr>
          <w:rFonts w:hint="eastAsia" w:asciiTheme="minorEastAsia" w:hAnsiTheme="minorEastAsia"/>
          <w:sz w:val="24"/>
          <w:lang w:val="en-US" w:eastAsia="zh-CN"/>
        </w:rPr>
        <w:t>0</w:t>
      </w:r>
      <w:r>
        <w:rPr>
          <w:rFonts w:hint="eastAsia" w:asciiTheme="minorEastAsia" w:hAnsiTheme="minorEastAsia"/>
          <w:sz w:val="24"/>
        </w:rPr>
        <w:t>%</w:t>
      </w:r>
      <w:r>
        <w:rPr>
          <w:rFonts w:asciiTheme="minorEastAsia" w:hAnsiTheme="minorEastAsia"/>
          <w:sz w:val="24"/>
        </w:rPr>
        <w:t>；</w:t>
      </w:r>
      <w:r>
        <w:rPr>
          <w:rFonts w:hint="eastAsia" w:asciiTheme="minorEastAsia" w:hAnsiTheme="minorEastAsia"/>
          <w:sz w:val="24"/>
          <w:lang w:val="en-US" w:eastAsia="zh-CN"/>
        </w:rPr>
        <w:t>若无需备案、定级，则合同签订后，</w:t>
      </w:r>
      <w:r>
        <w:rPr>
          <w:rFonts w:hint="eastAsia" w:cs="Arial" w:asciiTheme="minorEastAsia" w:hAnsiTheme="minorEastAsia"/>
          <w:color w:val="000000"/>
          <w:sz w:val="24"/>
        </w:rPr>
        <w:t>采购人</w:t>
      </w:r>
      <w:r>
        <w:rPr>
          <w:rFonts w:hint="eastAsia" w:asciiTheme="minorEastAsia" w:hAnsiTheme="minorEastAsia"/>
          <w:sz w:val="24"/>
        </w:rPr>
        <w:t>收到</w:t>
      </w:r>
      <w:r>
        <w:rPr>
          <w:rFonts w:hint="eastAsia" w:cs="Arial" w:asciiTheme="minorEastAsia" w:hAnsiTheme="minorEastAsia"/>
          <w:color w:val="000000"/>
          <w:sz w:val="24"/>
        </w:rPr>
        <w:t>中标人</w:t>
      </w:r>
      <w:r>
        <w:rPr>
          <w:rFonts w:hint="eastAsia" w:asciiTheme="minorEastAsia" w:hAnsiTheme="minorEastAsia"/>
          <w:sz w:val="24"/>
        </w:rPr>
        <w:t>请款资料后15</w:t>
      </w:r>
      <w:r>
        <w:rPr>
          <w:rFonts w:asciiTheme="minorEastAsia" w:hAnsiTheme="minorEastAsia"/>
          <w:sz w:val="24"/>
        </w:rPr>
        <w:t>个工作日内支付</w:t>
      </w:r>
      <w:r>
        <w:rPr>
          <w:rFonts w:hint="eastAsia" w:asciiTheme="minorEastAsia" w:hAnsiTheme="minorEastAsia"/>
          <w:sz w:val="24"/>
        </w:rPr>
        <w:t>合同总金额的1</w:t>
      </w:r>
      <w:r>
        <w:rPr>
          <w:rFonts w:hint="eastAsia" w:asciiTheme="minorEastAsia" w:hAnsiTheme="minorEastAsia"/>
          <w:sz w:val="24"/>
          <w:lang w:val="en-US" w:eastAsia="zh-CN"/>
        </w:rPr>
        <w:t>0</w:t>
      </w:r>
      <w:r>
        <w:rPr>
          <w:rFonts w:hint="eastAsia" w:asciiTheme="minorEastAsia" w:hAnsiTheme="minorEastAsia"/>
          <w:sz w:val="24"/>
        </w:rPr>
        <w:t>%</w:t>
      </w:r>
      <w:r>
        <w:rPr>
          <w:rFonts w:hint="eastAsia" w:asciiTheme="minorEastAsia" w:hAnsiTheme="minorEastAsia"/>
          <w:sz w:val="24"/>
          <w:lang w:eastAsia="zh-CN"/>
        </w:rPr>
        <w:t>。</w:t>
      </w:r>
    </w:p>
    <w:p>
      <w:pPr>
        <w:pStyle w:val="22"/>
        <w:numPr>
          <w:ilvl w:val="0"/>
          <w:numId w:val="5"/>
        </w:numPr>
        <w:spacing w:line="360" w:lineRule="auto"/>
        <w:ind w:left="0" w:firstLine="560" w:firstLineChars="0"/>
        <w:rPr>
          <w:rFonts w:asciiTheme="minorEastAsia" w:hAnsiTheme="minorEastAsia"/>
          <w:sz w:val="24"/>
        </w:rPr>
      </w:pPr>
      <w:r>
        <w:rPr>
          <w:rFonts w:hint="eastAsia" w:cs="Arial" w:asciiTheme="minorEastAsia" w:hAnsiTheme="minorEastAsia"/>
          <w:color w:val="000000"/>
          <w:sz w:val="24"/>
          <w:lang w:eastAsia="zh-CN"/>
        </w:rPr>
        <w:t>大学城客户服务管理系统</w:t>
      </w:r>
      <w:r>
        <w:rPr>
          <w:rFonts w:hint="eastAsia" w:asciiTheme="minorEastAsia" w:hAnsiTheme="minorEastAsia"/>
          <w:sz w:val="24"/>
        </w:rPr>
        <w:t>通过</w:t>
      </w:r>
      <w:r>
        <w:rPr>
          <w:rFonts w:hint="eastAsia" w:asciiTheme="minorEastAsia" w:hAnsiTheme="minorEastAsia"/>
          <w:sz w:val="24"/>
          <w:lang w:val="en-US" w:eastAsia="zh-CN"/>
        </w:rPr>
        <w:t>网络安全等级保护测评</w:t>
      </w:r>
      <w:r>
        <w:rPr>
          <w:rFonts w:hint="eastAsia" w:asciiTheme="minorEastAsia" w:hAnsiTheme="minorEastAsia"/>
          <w:sz w:val="24"/>
        </w:rPr>
        <w:t>，</w:t>
      </w:r>
      <w:r>
        <w:rPr>
          <w:rFonts w:hint="eastAsia" w:asciiTheme="minorEastAsia" w:hAnsiTheme="minorEastAsia"/>
          <w:sz w:val="24"/>
          <w:lang w:val="en-US" w:eastAsia="zh-CN"/>
        </w:rPr>
        <w:t>中标人向采购人提交符合要求的</w:t>
      </w:r>
      <w:r>
        <w:rPr>
          <w:rFonts w:hint="eastAsia" w:asciiTheme="minorEastAsia" w:hAnsiTheme="minorEastAsia"/>
          <w:sz w:val="24"/>
        </w:rPr>
        <w:t>等保测评报告，并</w:t>
      </w:r>
      <w:r>
        <w:rPr>
          <w:rFonts w:hint="eastAsia" w:asciiTheme="minorEastAsia" w:hAnsiTheme="minorEastAsia"/>
          <w:sz w:val="24"/>
          <w:lang w:val="en-US" w:eastAsia="zh-CN"/>
        </w:rPr>
        <w:t>完成</w:t>
      </w:r>
      <w:r>
        <w:rPr>
          <w:rFonts w:hint="eastAsia" w:asciiTheme="minorEastAsia" w:hAnsiTheme="minorEastAsia"/>
          <w:sz w:val="24"/>
        </w:rPr>
        <w:t>公安机关备案</w:t>
      </w:r>
      <w:r>
        <w:rPr>
          <w:rFonts w:hint="eastAsia" w:asciiTheme="minorEastAsia" w:hAnsiTheme="minorEastAsia"/>
          <w:sz w:val="24"/>
          <w:lang w:val="en-US" w:eastAsia="zh-CN"/>
        </w:rPr>
        <w:t>及通过相关</w:t>
      </w:r>
      <w:r>
        <w:rPr>
          <w:rFonts w:hint="eastAsia" w:asciiTheme="minorEastAsia" w:hAnsiTheme="minorEastAsia"/>
          <w:sz w:val="24"/>
        </w:rPr>
        <w:t>检查后，</w:t>
      </w:r>
      <w:r>
        <w:rPr>
          <w:rFonts w:hint="eastAsia" w:cs="Arial" w:asciiTheme="minorEastAsia" w:hAnsiTheme="minorEastAsia"/>
          <w:color w:val="000000"/>
          <w:sz w:val="24"/>
        </w:rPr>
        <w:t>采购人</w:t>
      </w:r>
      <w:r>
        <w:rPr>
          <w:rFonts w:hint="eastAsia" w:asciiTheme="minorEastAsia" w:hAnsiTheme="minorEastAsia"/>
          <w:sz w:val="24"/>
        </w:rPr>
        <w:t>收到</w:t>
      </w:r>
      <w:r>
        <w:rPr>
          <w:rFonts w:hint="eastAsia" w:cs="Arial" w:asciiTheme="minorEastAsia" w:hAnsiTheme="minorEastAsia"/>
          <w:color w:val="000000"/>
          <w:sz w:val="24"/>
        </w:rPr>
        <w:t>中标人</w:t>
      </w:r>
      <w:r>
        <w:rPr>
          <w:rFonts w:hint="eastAsia" w:asciiTheme="minorEastAsia" w:hAnsiTheme="minorEastAsia"/>
          <w:sz w:val="24"/>
        </w:rPr>
        <w:t>请款资料后15</w:t>
      </w:r>
      <w:r>
        <w:rPr>
          <w:rFonts w:asciiTheme="minorEastAsia" w:hAnsiTheme="minorEastAsia"/>
          <w:sz w:val="24"/>
        </w:rPr>
        <w:t>个工作日内支付</w:t>
      </w:r>
      <w:r>
        <w:rPr>
          <w:rFonts w:hint="eastAsia" w:asciiTheme="minorEastAsia" w:hAnsiTheme="minorEastAsia"/>
          <w:sz w:val="24"/>
        </w:rPr>
        <w:t>合同总金额的 25%</w:t>
      </w:r>
      <w:r>
        <w:rPr>
          <w:rFonts w:asciiTheme="minorEastAsia" w:hAnsiTheme="minorEastAsia"/>
          <w:sz w:val="24"/>
        </w:rPr>
        <w:t>；</w:t>
      </w:r>
    </w:p>
    <w:p>
      <w:pPr>
        <w:pStyle w:val="22"/>
        <w:numPr>
          <w:ilvl w:val="0"/>
          <w:numId w:val="5"/>
        </w:numPr>
        <w:spacing w:line="360" w:lineRule="auto"/>
        <w:ind w:left="0" w:firstLine="560" w:firstLineChars="0"/>
        <w:rPr>
          <w:rFonts w:asciiTheme="minorEastAsia" w:hAnsiTheme="minorEastAsia"/>
          <w:sz w:val="24"/>
        </w:rPr>
      </w:pPr>
      <w:r>
        <w:rPr>
          <w:rFonts w:hint="eastAsia" w:cs="Arial" w:asciiTheme="minorEastAsia" w:hAnsiTheme="minorEastAsia"/>
          <w:color w:val="000000"/>
          <w:sz w:val="24"/>
          <w:lang w:val="en-US" w:eastAsia="zh-CN"/>
        </w:rPr>
        <w:t>门户网站系统</w:t>
      </w:r>
      <w:r>
        <w:rPr>
          <w:rFonts w:hint="eastAsia" w:asciiTheme="minorEastAsia" w:hAnsiTheme="minorEastAsia"/>
          <w:sz w:val="24"/>
        </w:rPr>
        <w:t>通过</w:t>
      </w:r>
      <w:r>
        <w:rPr>
          <w:rFonts w:hint="eastAsia" w:asciiTheme="minorEastAsia" w:hAnsiTheme="minorEastAsia"/>
          <w:sz w:val="24"/>
          <w:lang w:val="en-US" w:eastAsia="zh-CN"/>
        </w:rPr>
        <w:t>网络安全等级保护测评</w:t>
      </w:r>
      <w:r>
        <w:rPr>
          <w:rFonts w:hint="eastAsia" w:asciiTheme="minorEastAsia" w:hAnsiTheme="minorEastAsia"/>
          <w:sz w:val="24"/>
        </w:rPr>
        <w:t>，</w:t>
      </w:r>
      <w:r>
        <w:rPr>
          <w:rFonts w:hint="eastAsia" w:asciiTheme="minorEastAsia" w:hAnsiTheme="minorEastAsia"/>
          <w:sz w:val="24"/>
          <w:lang w:val="en-US" w:eastAsia="zh-CN"/>
        </w:rPr>
        <w:t>中标人向采购人提交符合要求的</w:t>
      </w:r>
      <w:r>
        <w:rPr>
          <w:rFonts w:hint="eastAsia" w:asciiTheme="minorEastAsia" w:hAnsiTheme="minorEastAsia"/>
          <w:sz w:val="24"/>
        </w:rPr>
        <w:t>等保测评报告，并</w:t>
      </w:r>
      <w:r>
        <w:rPr>
          <w:rFonts w:hint="eastAsia" w:asciiTheme="minorEastAsia" w:hAnsiTheme="minorEastAsia"/>
          <w:sz w:val="24"/>
          <w:lang w:val="en-US" w:eastAsia="zh-CN"/>
        </w:rPr>
        <w:t>完成</w:t>
      </w:r>
      <w:r>
        <w:rPr>
          <w:rFonts w:hint="eastAsia" w:asciiTheme="minorEastAsia" w:hAnsiTheme="minorEastAsia"/>
          <w:sz w:val="24"/>
        </w:rPr>
        <w:t>公安机关的备案</w:t>
      </w:r>
      <w:r>
        <w:rPr>
          <w:rFonts w:hint="eastAsia" w:asciiTheme="minorEastAsia" w:hAnsiTheme="minorEastAsia"/>
          <w:sz w:val="24"/>
          <w:lang w:val="en-US" w:eastAsia="zh-CN"/>
        </w:rPr>
        <w:t>及通过相关</w:t>
      </w:r>
      <w:r>
        <w:rPr>
          <w:rFonts w:hint="eastAsia" w:asciiTheme="minorEastAsia" w:hAnsiTheme="minorEastAsia"/>
          <w:sz w:val="24"/>
        </w:rPr>
        <w:t>检查后，</w:t>
      </w:r>
      <w:r>
        <w:rPr>
          <w:rFonts w:hint="eastAsia" w:cs="Arial" w:asciiTheme="minorEastAsia" w:hAnsiTheme="minorEastAsia"/>
          <w:color w:val="000000"/>
          <w:sz w:val="24"/>
        </w:rPr>
        <w:t>采购人</w:t>
      </w:r>
      <w:r>
        <w:rPr>
          <w:rFonts w:hint="eastAsia" w:asciiTheme="minorEastAsia" w:hAnsiTheme="minorEastAsia"/>
          <w:sz w:val="24"/>
        </w:rPr>
        <w:t>收到</w:t>
      </w:r>
      <w:r>
        <w:rPr>
          <w:rFonts w:hint="eastAsia" w:cs="Arial" w:asciiTheme="minorEastAsia" w:hAnsiTheme="minorEastAsia"/>
          <w:color w:val="000000"/>
          <w:sz w:val="24"/>
        </w:rPr>
        <w:t>中标人</w:t>
      </w:r>
      <w:r>
        <w:rPr>
          <w:rFonts w:hint="eastAsia" w:asciiTheme="minorEastAsia" w:hAnsiTheme="minorEastAsia"/>
          <w:sz w:val="24"/>
        </w:rPr>
        <w:t>请款资料后15</w:t>
      </w:r>
      <w:r>
        <w:rPr>
          <w:rFonts w:asciiTheme="minorEastAsia" w:hAnsiTheme="minorEastAsia"/>
          <w:sz w:val="24"/>
        </w:rPr>
        <w:t>个工作日内支付</w:t>
      </w:r>
      <w:r>
        <w:rPr>
          <w:rFonts w:hint="eastAsia" w:asciiTheme="minorEastAsia" w:hAnsiTheme="minorEastAsia"/>
          <w:sz w:val="24"/>
        </w:rPr>
        <w:t>合同总金额的 20%</w:t>
      </w:r>
      <w:r>
        <w:rPr>
          <w:rFonts w:asciiTheme="minorEastAsia" w:hAnsiTheme="minorEastAsia"/>
          <w:sz w:val="24"/>
        </w:rPr>
        <w:t>；</w:t>
      </w:r>
    </w:p>
    <w:p>
      <w:pPr>
        <w:pStyle w:val="22"/>
        <w:numPr>
          <w:ilvl w:val="0"/>
          <w:numId w:val="5"/>
        </w:numPr>
        <w:spacing w:line="360" w:lineRule="auto"/>
        <w:ind w:left="0" w:firstLine="560" w:firstLineChars="0"/>
        <w:rPr>
          <w:rFonts w:asciiTheme="minorEastAsia" w:hAnsiTheme="minorEastAsia"/>
          <w:sz w:val="24"/>
        </w:rPr>
      </w:pPr>
      <w:r>
        <w:rPr>
          <w:rFonts w:hint="eastAsia" w:cs="Arial" w:asciiTheme="minorEastAsia" w:hAnsiTheme="minorEastAsia"/>
          <w:color w:val="000000"/>
          <w:sz w:val="24"/>
          <w:lang w:eastAsia="zh-CN"/>
        </w:rPr>
        <w:t>广州大学城智能物联网水表运营平台</w:t>
      </w:r>
      <w:r>
        <w:rPr>
          <w:rFonts w:hint="eastAsia" w:asciiTheme="minorEastAsia" w:hAnsiTheme="minorEastAsia"/>
          <w:sz w:val="24"/>
        </w:rPr>
        <w:t>项目通过</w:t>
      </w:r>
      <w:r>
        <w:rPr>
          <w:rFonts w:hint="eastAsia" w:asciiTheme="minorEastAsia" w:hAnsiTheme="minorEastAsia"/>
          <w:sz w:val="24"/>
          <w:lang w:val="en-US" w:eastAsia="zh-CN"/>
        </w:rPr>
        <w:t>网络安全等级保护测评</w:t>
      </w:r>
      <w:r>
        <w:rPr>
          <w:rFonts w:hint="eastAsia" w:asciiTheme="minorEastAsia" w:hAnsiTheme="minorEastAsia"/>
          <w:sz w:val="24"/>
        </w:rPr>
        <w:t>，</w:t>
      </w:r>
      <w:r>
        <w:rPr>
          <w:rFonts w:hint="eastAsia" w:asciiTheme="minorEastAsia" w:hAnsiTheme="minorEastAsia"/>
          <w:sz w:val="24"/>
          <w:lang w:val="en-US" w:eastAsia="zh-CN"/>
        </w:rPr>
        <w:t>中标人向采购人提交符合要求的</w:t>
      </w:r>
      <w:r>
        <w:rPr>
          <w:rFonts w:hint="eastAsia" w:asciiTheme="minorEastAsia" w:hAnsiTheme="minorEastAsia"/>
          <w:sz w:val="24"/>
        </w:rPr>
        <w:t>等保测评报告，并</w:t>
      </w:r>
      <w:r>
        <w:rPr>
          <w:rFonts w:hint="eastAsia" w:asciiTheme="minorEastAsia" w:hAnsiTheme="minorEastAsia"/>
          <w:sz w:val="24"/>
          <w:lang w:val="en-US" w:eastAsia="zh-CN"/>
        </w:rPr>
        <w:t>完成</w:t>
      </w:r>
      <w:r>
        <w:rPr>
          <w:rFonts w:hint="eastAsia" w:asciiTheme="minorEastAsia" w:hAnsiTheme="minorEastAsia"/>
          <w:sz w:val="24"/>
        </w:rPr>
        <w:t>公安机关的备案</w:t>
      </w:r>
      <w:r>
        <w:rPr>
          <w:rFonts w:hint="eastAsia" w:asciiTheme="minorEastAsia" w:hAnsiTheme="minorEastAsia"/>
          <w:sz w:val="24"/>
          <w:lang w:val="en-US" w:eastAsia="zh-CN"/>
        </w:rPr>
        <w:t>及通过相关</w:t>
      </w:r>
      <w:r>
        <w:rPr>
          <w:rFonts w:hint="eastAsia" w:asciiTheme="minorEastAsia" w:hAnsiTheme="minorEastAsia"/>
          <w:sz w:val="24"/>
        </w:rPr>
        <w:t>检查后，</w:t>
      </w:r>
      <w:r>
        <w:rPr>
          <w:rFonts w:hint="eastAsia" w:cs="Arial" w:asciiTheme="minorEastAsia" w:hAnsiTheme="minorEastAsia"/>
          <w:color w:val="000000"/>
          <w:sz w:val="24"/>
        </w:rPr>
        <w:t>采购人</w:t>
      </w:r>
      <w:r>
        <w:rPr>
          <w:rFonts w:hint="eastAsia" w:asciiTheme="minorEastAsia" w:hAnsiTheme="minorEastAsia"/>
          <w:sz w:val="24"/>
        </w:rPr>
        <w:t>收到</w:t>
      </w:r>
      <w:r>
        <w:rPr>
          <w:rFonts w:hint="eastAsia" w:cs="Arial" w:asciiTheme="minorEastAsia" w:hAnsiTheme="minorEastAsia"/>
          <w:color w:val="000000"/>
          <w:sz w:val="24"/>
        </w:rPr>
        <w:t>中标人</w:t>
      </w:r>
      <w:r>
        <w:rPr>
          <w:rFonts w:hint="eastAsia" w:asciiTheme="minorEastAsia" w:hAnsiTheme="minorEastAsia"/>
          <w:sz w:val="24"/>
        </w:rPr>
        <w:t>请款资料后15</w:t>
      </w:r>
      <w:r>
        <w:rPr>
          <w:rFonts w:asciiTheme="minorEastAsia" w:hAnsiTheme="minorEastAsia"/>
          <w:sz w:val="24"/>
        </w:rPr>
        <w:t>个工作日内支付</w:t>
      </w:r>
      <w:r>
        <w:rPr>
          <w:rFonts w:hint="eastAsia" w:asciiTheme="minorEastAsia" w:hAnsiTheme="minorEastAsia"/>
          <w:sz w:val="24"/>
        </w:rPr>
        <w:t>合同总金额的 40%</w:t>
      </w:r>
      <w:r>
        <w:rPr>
          <w:rFonts w:asciiTheme="minorEastAsia" w:hAnsiTheme="minorEastAsia"/>
          <w:sz w:val="24"/>
        </w:rPr>
        <w:t>；</w:t>
      </w:r>
    </w:p>
    <w:p>
      <w:pPr>
        <w:pStyle w:val="22"/>
        <w:numPr>
          <w:ilvl w:val="0"/>
          <w:numId w:val="5"/>
        </w:numPr>
        <w:spacing w:line="360" w:lineRule="auto"/>
        <w:ind w:left="0" w:firstLine="560" w:firstLineChars="0"/>
        <w:rPr>
          <w:rFonts w:asciiTheme="minorEastAsia" w:hAnsiTheme="minorEastAsia"/>
          <w:sz w:val="24"/>
        </w:rPr>
      </w:pPr>
      <w:r>
        <w:rPr>
          <w:rFonts w:hint="eastAsia" w:asciiTheme="minorEastAsia" w:hAnsiTheme="minorEastAsia"/>
          <w:sz w:val="24"/>
          <w:lang w:val="en-US" w:eastAsia="zh-CN"/>
        </w:rPr>
        <w:t>中标人完成</w:t>
      </w:r>
      <w:r>
        <w:rPr>
          <w:rFonts w:hint="eastAsia" w:asciiTheme="minorEastAsia" w:hAnsiTheme="minorEastAsia"/>
          <w:sz w:val="24"/>
        </w:rPr>
        <w:t>需提供自</w:t>
      </w:r>
      <w:r>
        <w:rPr>
          <w:rFonts w:hint="eastAsia" w:asciiTheme="minorEastAsia" w:hAnsiTheme="minorEastAsia"/>
          <w:sz w:val="24"/>
          <w:lang w:val="en-US" w:eastAsia="zh-CN"/>
        </w:rPr>
        <w:t>所有等保</w:t>
      </w:r>
      <w:r>
        <w:rPr>
          <w:rFonts w:hint="eastAsia" w:asciiTheme="minorEastAsia" w:hAnsiTheme="minorEastAsia"/>
          <w:sz w:val="24"/>
        </w:rPr>
        <w:t>测评报告通过之日起12个月的免费咨询服务</w:t>
      </w:r>
      <w:r>
        <w:rPr>
          <w:rFonts w:hint="eastAsia" w:asciiTheme="minorEastAsia" w:hAnsiTheme="minorEastAsia"/>
          <w:sz w:val="24"/>
          <w:lang w:eastAsia="zh-CN"/>
        </w:rPr>
        <w:t>，</w:t>
      </w:r>
      <w:r>
        <w:rPr>
          <w:rFonts w:hint="eastAsia" w:asciiTheme="minorEastAsia" w:hAnsiTheme="minorEastAsia"/>
          <w:sz w:val="24"/>
          <w:lang w:val="en-US" w:eastAsia="zh-CN"/>
        </w:rPr>
        <w:t>并在服务期满后经采购人验收通过，</w:t>
      </w:r>
      <w:r>
        <w:rPr>
          <w:rFonts w:hint="eastAsia" w:cs="Arial" w:asciiTheme="minorEastAsia" w:hAnsiTheme="minorEastAsia"/>
          <w:color w:val="000000"/>
          <w:sz w:val="24"/>
        </w:rPr>
        <w:t>采购人</w:t>
      </w:r>
      <w:r>
        <w:rPr>
          <w:rFonts w:hint="eastAsia" w:asciiTheme="minorEastAsia" w:hAnsiTheme="minorEastAsia"/>
          <w:sz w:val="24"/>
        </w:rPr>
        <w:t>收到</w:t>
      </w:r>
      <w:r>
        <w:rPr>
          <w:rFonts w:hint="eastAsia" w:cs="Arial" w:asciiTheme="minorEastAsia" w:hAnsiTheme="minorEastAsia"/>
          <w:color w:val="000000"/>
          <w:sz w:val="24"/>
        </w:rPr>
        <w:t>中标人</w:t>
      </w:r>
      <w:r>
        <w:rPr>
          <w:rFonts w:hint="eastAsia" w:asciiTheme="minorEastAsia" w:hAnsiTheme="minorEastAsia"/>
          <w:sz w:val="24"/>
        </w:rPr>
        <w:t>请款资料后15</w:t>
      </w:r>
      <w:r>
        <w:rPr>
          <w:rFonts w:asciiTheme="minorEastAsia" w:hAnsiTheme="minorEastAsia"/>
          <w:sz w:val="24"/>
        </w:rPr>
        <w:t>个工作日内支付</w:t>
      </w:r>
      <w:r>
        <w:rPr>
          <w:rFonts w:hint="eastAsia" w:asciiTheme="minorEastAsia" w:hAnsiTheme="minorEastAsia"/>
          <w:sz w:val="24"/>
        </w:rPr>
        <w:t>合同总金额的</w:t>
      </w:r>
      <w:r>
        <w:rPr>
          <w:rFonts w:hint="eastAsia" w:asciiTheme="minorEastAsia" w:hAnsiTheme="minorEastAsia"/>
          <w:sz w:val="24"/>
          <w:lang w:val="en-US" w:eastAsia="zh-CN"/>
        </w:rPr>
        <w:t>5</w:t>
      </w:r>
      <w:r>
        <w:rPr>
          <w:rFonts w:hint="eastAsia" w:asciiTheme="minorEastAsia" w:hAnsiTheme="minorEastAsia"/>
          <w:sz w:val="24"/>
        </w:rPr>
        <w:t>%</w:t>
      </w:r>
      <w:r>
        <w:rPr>
          <w:rFonts w:asciiTheme="minorEastAsia" w:hAnsiTheme="minorEastAsia"/>
          <w:sz w:val="24"/>
        </w:rPr>
        <w:t>；</w:t>
      </w:r>
    </w:p>
    <w:p>
      <w:pPr>
        <w:pStyle w:val="22"/>
        <w:numPr>
          <w:ilvl w:val="0"/>
          <w:numId w:val="5"/>
        </w:numPr>
        <w:spacing w:line="360" w:lineRule="auto"/>
        <w:ind w:left="0" w:firstLine="560" w:firstLineChars="0"/>
        <w:rPr>
          <w:rFonts w:cs="Arial" w:asciiTheme="minorEastAsia" w:hAnsiTheme="minorEastAsia"/>
          <w:color w:val="000000"/>
          <w:sz w:val="24"/>
        </w:rPr>
      </w:pPr>
      <w:r>
        <w:rPr>
          <w:rFonts w:hint="eastAsia" w:cs="Arial" w:asciiTheme="minorEastAsia" w:hAnsiTheme="minorEastAsia"/>
          <w:color w:val="000000"/>
          <w:sz w:val="24"/>
        </w:rPr>
        <w:t>每次付款前乙方开具符合国家税务规定的等额合格的增值税专用发票给甲方。乙方晚于付款期限提供的，甲方付款期限相应顺延。</w:t>
      </w:r>
    </w:p>
    <w:p>
      <w:pPr>
        <w:pStyle w:val="19"/>
        <w:spacing w:line="360" w:lineRule="auto"/>
        <w:ind w:firstLine="482"/>
        <w:rPr>
          <w:rFonts w:asciiTheme="minorEastAsia" w:hAnsiTheme="minorEastAsia"/>
          <w:b/>
          <w:sz w:val="24"/>
        </w:rPr>
      </w:pPr>
      <w:r>
        <w:rPr>
          <w:rFonts w:hint="eastAsia" w:asciiTheme="minorEastAsia" w:hAnsiTheme="minorEastAsia"/>
          <w:b/>
          <w:sz w:val="24"/>
        </w:rPr>
        <w:t>四、投标文件</w:t>
      </w:r>
    </w:p>
    <w:p>
      <w:pPr>
        <w:pStyle w:val="19"/>
        <w:spacing w:line="360" w:lineRule="auto"/>
        <w:ind w:firstLine="480"/>
        <w:rPr>
          <w:rFonts w:asciiTheme="minorEastAsia" w:hAnsiTheme="minorEastAsia"/>
          <w:sz w:val="24"/>
        </w:rPr>
      </w:pPr>
      <w:r>
        <w:rPr>
          <w:rFonts w:hint="eastAsia" w:asciiTheme="minorEastAsia" w:hAnsiTheme="minorEastAsia"/>
          <w:sz w:val="24"/>
        </w:rPr>
        <w:t>根据采购人要求的投标文件格式编制，进行密封报价（盖章）。投标文件应包含以下内容：</w:t>
      </w:r>
    </w:p>
    <w:p>
      <w:pPr>
        <w:pStyle w:val="19"/>
        <w:numPr>
          <w:ilvl w:val="0"/>
          <w:numId w:val="6"/>
        </w:numPr>
        <w:spacing w:line="360" w:lineRule="auto"/>
        <w:ind w:firstLine="480"/>
        <w:rPr>
          <w:rFonts w:asciiTheme="minorEastAsia" w:hAnsiTheme="minorEastAsia"/>
          <w:sz w:val="24"/>
        </w:rPr>
      </w:pPr>
      <w:r>
        <w:rPr>
          <w:rFonts w:hint="eastAsia" w:asciiTheme="minorEastAsia" w:hAnsiTheme="minorEastAsia"/>
          <w:sz w:val="24"/>
        </w:rPr>
        <w:t>价格文件（格式见附件2，加盖公章）</w:t>
      </w:r>
    </w:p>
    <w:p>
      <w:pPr>
        <w:pStyle w:val="22"/>
        <w:numPr>
          <w:ilvl w:val="0"/>
          <w:numId w:val="7"/>
        </w:numPr>
        <w:spacing w:line="360" w:lineRule="auto"/>
        <w:ind w:left="851" w:hanging="291" w:firstLineChars="0"/>
        <w:rPr>
          <w:rFonts w:cs="Arial" w:asciiTheme="minorEastAsia" w:hAnsiTheme="minorEastAsia"/>
          <w:color w:val="000000"/>
          <w:sz w:val="24"/>
        </w:rPr>
      </w:pPr>
      <w:r>
        <w:rPr>
          <w:rFonts w:hint="eastAsia" w:cs="Arial" w:asciiTheme="minorEastAsia" w:hAnsiTheme="minorEastAsia"/>
          <w:color w:val="000000"/>
          <w:sz w:val="24"/>
        </w:rPr>
        <w:t>报价一览表</w:t>
      </w:r>
    </w:p>
    <w:p>
      <w:pPr>
        <w:pStyle w:val="19"/>
        <w:numPr>
          <w:ilvl w:val="0"/>
          <w:numId w:val="6"/>
        </w:numPr>
        <w:spacing w:line="360" w:lineRule="auto"/>
        <w:ind w:firstLine="480"/>
        <w:rPr>
          <w:rFonts w:asciiTheme="minorEastAsia" w:hAnsiTheme="minorEastAsia"/>
          <w:sz w:val="24"/>
        </w:rPr>
      </w:pPr>
      <w:r>
        <w:rPr>
          <w:rFonts w:hint="eastAsia" w:asciiTheme="minorEastAsia" w:hAnsiTheme="minorEastAsia"/>
          <w:sz w:val="24"/>
        </w:rPr>
        <w:t>商务部分</w:t>
      </w:r>
    </w:p>
    <w:p>
      <w:pPr>
        <w:pStyle w:val="22"/>
        <w:numPr>
          <w:ilvl w:val="1"/>
          <w:numId w:val="8"/>
        </w:numPr>
        <w:tabs>
          <w:tab w:val="left" w:pos="851"/>
        </w:tabs>
        <w:spacing w:line="360" w:lineRule="auto"/>
        <w:ind w:left="0" w:firstLine="567" w:firstLineChars="0"/>
        <w:rPr>
          <w:rFonts w:hint="eastAsia" w:asciiTheme="minorEastAsia" w:hAnsiTheme="minorEastAsia"/>
          <w:sz w:val="24"/>
        </w:rPr>
      </w:pPr>
      <w:r>
        <w:rPr>
          <w:rFonts w:hint="eastAsia" w:asciiTheme="minorEastAsia" w:hAnsiTheme="minorEastAsia"/>
          <w:sz w:val="24"/>
        </w:rPr>
        <w:t>提供营业执照或法人证书或民办非企业单位登记证书的盖章扫描件证明；</w:t>
      </w:r>
    </w:p>
    <w:p>
      <w:pPr>
        <w:pStyle w:val="22"/>
        <w:numPr>
          <w:ilvl w:val="1"/>
          <w:numId w:val="8"/>
        </w:numPr>
        <w:tabs>
          <w:tab w:val="left" w:pos="851"/>
        </w:tabs>
        <w:spacing w:line="360" w:lineRule="auto"/>
        <w:ind w:left="0" w:firstLine="567" w:firstLineChars="0"/>
        <w:rPr>
          <w:rFonts w:hint="eastAsia" w:asciiTheme="minorEastAsia" w:hAnsiTheme="minorEastAsia"/>
          <w:sz w:val="24"/>
        </w:rPr>
      </w:pPr>
      <w:r>
        <w:rPr>
          <w:rFonts w:hint="eastAsia" w:asciiTheme="minorEastAsia" w:hAnsiTheme="minorEastAsia"/>
          <w:sz w:val="24"/>
        </w:rPr>
        <w:t>投标人未被列入国家企业信用信息公示系统（www.gsxt.gov.cn)中严重违法失信企业名单，且未被列入“信用中国”网站（www.creditchina.gov.cn）失信被执行人名单（附查询结果截图并打印页面加盖公章）；</w:t>
      </w:r>
    </w:p>
    <w:p>
      <w:pPr>
        <w:pStyle w:val="22"/>
        <w:numPr>
          <w:ilvl w:val="1"/>
          <w:numId w:val="8"/>
        </w:numPr>
        <w:tabs>
          <w:tab w:val="left" w:pos="851"/>
        </w:tabs>
        <w:spacing w:line="360" w:lineRule="auto"/>
        <w:ind w:left="0" w:firstLine="567" w:firstLineChars="0"/>
        <w:rPr>
          <w:rFonts w:asciiTheme="minorEastAsia" w:hAnsiTheme="minorEastAsia"/>
          <w:sz w:val="24"/>
        </w:rPr>
      </w:pPr>
      <w:r>
        <w:rPr>
          <w:rFonts w:hint="eastAsia" w:asciiTheme="minorEastAsia" w:hAnsiTheme="minorEastAsia"/>
          <w:sz w:val="24"/>
        </w:rPr>
        <w:t>投标人没有处于被责令停业或破产状态，且资产未被重组、接管和冻结，声明在投标活动中3年内没有重大违法活动、涉嫌违规行为，近3年内没有因等</w:t>
      </w:r>
      <w:r>
        <w:rPr>
          <w:rFonts w:hint="eastAsia" w:asciiTheme="minorEastAsia" w:hAnsiTheme="minorEastAsia"/>
          <w:sz w:val="24"/>
          <w:highlight w:val="none"/>
        </w:rPr>
        <w:t>保测评服务质量问题被公安机关通报或处罚（附</w:t>
      </w:r>
      <w:r>
        <w:rPr>
          <w:rFonts w:hint="eastAsia" w:asciiTheme="minorEastAsia" w:hAnsiTheme="minorEastAsia"/>
          <w:sz w:val="24"/>
        </w:rPr>
        <w:t>投标声明函，见附件2格式5）；</w:t>
      </w:r>
    </w:p>
    <w:p>
      <w:pPr>
        <w:pStyle w:val="22"/>
        <w:numPr>
          <w:ilvl w:val="1"/>
          <w:numId w:val="8"/>
        </w:numPr>
        <w:tabs>
          <w:tab w:val="left" w:pos="851"/>
        </w:tabs>
        <w:spacing w:line="360" w:lineRule="auto"/>
        <w:ind w:left="0" w:firstLine="567" w:firstLineChars="0"/>
        <w:rPr>
          <w:rFonts w:asciiTheme="minorEastAsia" w:hAnsiTheme="minorEastAsia"/>
          <w:sz w:val="24"/>
        </w:rPr>
      </w:pPr>
      <w:r>
        <w:rPr>
          <w:rFonts w:hint="eastAsia" w:asciiTheme="minorEastAsia" w:hAnsiTheme="minorEastAsia"/>
          <w:color w:val="auto"/>
          <w:sz w:val="24"/>
          <w:szCs w:val="24"/>
          <w:highlight w:val="none"/>
          <w:lang w:val="en-US" w:eastAsia="zh-CN"/>
        </w:rPr>
        <w:t>投标人须具有 《网络安全等级测评与检测评估机构服务认证证书》，并在《</w:t>
      </w:r>
      <w:r>
        <w:rPr>
          <w:rFonts w:hint="eastAsia" w:asciiTheme="minorEastAsia" w:hAnsiTheme="minorEastAsia"/>
          <w:color w:val="auto"/>
          <w:sz w:val="24"/>
          <w:highlight w:val="none"/>
        </w:rPr>
        <w:t>网络安全等级保护测评服务认证获证机构名录</w:t>
      </w:r>
      <w:r>
        <w:rPr>
          <w:rFonts w:hint="eastAsia" w:asciiTheme="minorEastAsia" w:hAnsiTheme="minorEastAsia"/>
          <w:color w:val="auto"/>
          <w:sz w:val="24"/>
          <w:szCs w:val="24"/>
          <w:highlight w:val="none"/>
          <w:lang w:val="en-US" w:eastAsia="zh-CN"/>
        </w:rPr>
        <w:t>》中有登记，提供证书复印件及证明文件。</w:t>
      </w:r>
    </w:p>
    <w:p>
      <w:pPr>
        <w:pStyle w:val="22"/>
        <w:numPr>
          <w:ilvl w:val="1"/>
          <w:numId w:val="8"/>
        </w:numPr>
        <w:tabs>
          <w:tab w:val="left" w:pos="851"/>
        </w:tabs>
        <w:spacing w:line="360" w:lineRule="auto"/>
        <w:ind w:left="0" w:firstLine="567" w:firstLineChars="0"/>
        <w:rPr>
          <w:rFonts w:asciiTheme="minorEastAsia" w:hAnsiTheme="minorEastAsia"/>
          <w:sz w:val="24"/>
        </w:rPr>
      </w:pPr>
      <w:r>
        <w:rPr>
          <w:rFonts w:hint="eastAsia" w:asciiTheme="minorEastAsia" w:hAnsiTheme="minorEastAsia"/>
          <w:sz w:val="24"/>
        </w:rPr>
        <w:t>供应商调查表（格式见附件2）；</w:t>
      </w:r>
    </w:p>
    <w:p>
      <w:pPr>
        <w:pStyle w:val="22"/>
        <w:numPr>
          <w:ilvl w:val="1"/>
          <w:numId w:val="8"/>
        </w:numPr>
        <w:tabs>
          <w:tab w:val="left" w:pos="851"/>
        </w:tabs>
        <w:spacing w:line="360" w:lineRule="auto"/>
        <w:ind w:left="0" w:firstLine="567" w:firstLineChars="0"/>
        <w:rPr>
          <w:rFonts w:asciiTheme="minorEastAsia" w:hAnsiTheme="minorEastAsia"/>
          <w:sz w:val="24"/>
        </w:rPr>
      </w:pPr>
      <w:r>
        <w:rPr>
          <w:rFonts w:hint="eastAsia" w:asciiTheme="minorEastAsia" w:hAnsiTheme="minorEastAsia"/>
          <w:sz w:val="24"/>
        </w:rPr>
        <w:t>法定代表人证明书、法定代表人授权委托书原件（格式见附件3和附件4）；</w:t>
      </w:r>
    </w:p>
    <w:p>
      <w:pPr>
        <w:pStyle w:val="22"/>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相关资质证书；</w:t>
      </w:r>
    </w:p>
    <w:p>
      <w:pPr>
        <w:pStyle w:val="22"/>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本</w:t>
      </w:r>
      <w:r>
        <w:rPr>
          <w:rFonts w:hint="eastAsia" w:asciiTheme="minorEastAsia" w:hAnsiTheme="minorEastAsia"/>
          <w:sz w:val="24"/>
          <w:highlight w:val="none"/>
          <w:lang w:val="en-US" w:eastAsia="zh-CN"/>
        </w:rPr>
        <w:t>项目</w:t>
      </w:r>
      <w:r>
        <w:rPr>
          <w:rFonts w:hint="eastAsia" w:asciiTheme="minorEastAsia" w:hAnsiTheme="minorEastAsia"/>
          <w:sz w:val="24"/>
          <w:highlight w:val="none"/>
        </w:rPr>
        <w:t>拟派项目负责人简历表</w:t>
      </w:r>
      <w:r>
        <w:rPr>
          <w:rFonts w:asciiTheme="minorEastAsia" w:hAnsiTheme="minorEastAsia"/>
          <w:sz w:val="24"/>
          <w:highlight w:val="none"/>
        </w:rPr>
        <w:t>（包括姓名、部门和职务、</w:t>
      </w:r>
      <w:r>
        <w:rPr>
          <w:rFonts w:hint="eastAsia" w:asciiTheme="minorEastAsia" w:hAnsiTheme="minorEastAsia"/>
          <w:sz w:val="24"/>
          <w:highlight w:val="none"/>
        </w:rPr>
        <w:t>所学专业和</w:t>
      </w:r>
      <w:r>
        <w:rPr>
          <w:rFonts w:asciiTheme="minorEastAsia" w:hAnsiTheme="minorEastAsia"/>
          <w:sz w:val="24"/>
          <w:highlight w:val="none"/>
        </w:rPr>
        <w:t>毕业</w:t>
      </w:r>
      <w:r>
        <w:rPr>
          <w:rFonts w:hint="eastAsia" w:asciiTheme="minorEastAsia" w:hAnsiTheme="minorEastAsia"/>
          <w:sz w:val="24"/>
          <w:highlight w:val="none"/>
        </w:rPr>
        <w:t>院校名称及毕业</w:t>
      </w:r>
      <w:r>
        <w:rPr>
          <w:rFonts w:asciiTheme="minorEastAsia" w:hAnsiTheme="minorEastAsia"/>
          <w:sz w:val="24"/>
          <w:highlight w:val="none"/>
        </w:rPr>
        <w:t>时间、主要资历、经验及承担过的</w:t>
      </w:r>
      <w:r>
        <w:rPr>
          <w:rFonts w:hint="eastAsia" w:asciiTheme="minorEastAsia" w:hAnsiTheme="minorEastAsia"/>
          <w:sz w:val="24"/>
          <w:highlight w:val="none"/>
        </w:rPr>
        <w:t>类似</w:t>
      </w:r>
      <w:r>
        <w:rPr>
          <w:rFonts w:asciiTheme="minorEastAsia" w:hAnsiTheme="minorEastAsia"/>
          <w:sz w:val="24"/>
          <w:highlight w:val="none"/>
        </w:rPr>
        <w:t>项目</w:t>
      </w:r>
      <w:r>
        <w:rPr>
          <w:rFonts w:hint="eastAsia" w:asciiTheme="minorEastAsia" w:hAnsiTheme="minorEastAsia"/>
          <w:sz w:val="24"/>
          <w:highlight w:val="none"/>
        </w:rPr>
        <w:t>，</w:t>
      </w:r>
      <w:r>
        <w:rPr>
          <w:rFonts w:asciiTheme="minorEastAsia" w:hAnsiTheme="minorEastAsia"/>
          <w:sz w:val="24"/>
          <w:highlight w:val="none"/>
        </w:rPr>
        <w:t>获得认证资质证书</w:t>
      </w:r>
      <w:r>
        <w:rPr>
          <w:rFonts w:hint="eastAsia" w:asciiTheme="minorEastAsia" w:hAnsiTheme="minorEastAsia"/>
          <w:sz w:val="24"/>
          <w:highlight w:val="none"/>
        </w:rPr>
        <w:t>及复印件</w:t>
      </w:r>
      <w:r>
        <w:rPr>
          <w:rFonts w:asciiTheme="minorEastAsia" w:hAnsiTheme="minorEastAsia"/>
          <w:sz w:val="24"/>
          <w:highlight w:val="none"/>
        </w:rPr>
        <w:t>）</w:t>
      </w:r>
      <w:r>
        <w:rPr>
          <w:rFonts w:hint="eastAsia" w:asciiTheme="minorEastAsia" w:hAnsiTheme="minorEastAsia"/>
          <w:sz w:val="24"/>
          <w:highlight w:val="none"/>
        </w:rPr>
        <w:t>；</w:t>
      </w:r>
    </w:p>
    <w:p>
      <w:pPr>
        <w:pStyle w:val="22"/>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本</w:t>
      </w:r>
      <w:r>
        <w:rPr>
          <w:rFonts w:hint="eastAsia" w:asciiTheme="minorEastAsia" w:hAnsiTheme="minorEastAsia"/>
          <w:sz w:val="24"/>
          <w:highlight w:val="none"/>
          <w:lang w:val="en-US" w:eastAsia="zh-CN"/>
        </w:rPr>
        <w:t>项目</w:t>
      </w:r>
      <w:r>
        <w:rPr>
          <w:rFonts w:hint="eastAsia" w:asciiTheme="minorEastAsia" w:hAnsiTheme="minorEastAsia"/>
          <w:sz w:val="24"/>
          <w:highlight w:val="none"/>
        </w:rPr>
        <w:t>拟派项目团队成员的简历表</w:t>
      </w:r>
      <w:r>
        <w:rPr>
          <w:rFonts w:asciiTheme="minorEastAsia" w:hAnsiTheme="minorEastAsia"/>
          <w:sz w:val="24"/>
          <w:highlight w:val="none"/>
        </w:rPr>
        <w:t>（包括姓名、部门和职务、</w:t>
      </w:r>
      <w:r>
        <w:rPr>
          <w:rFonts w:hint="eastAsia" w:asciiTheme="minorEastAsia" w:hAnsiTheme="minorEastAsia"/>
          <w:sz w:val="24"/>
          <w:highlight w:val="none"/>
        </w:rPr>
        <w:t>所学专业和</w:t>
      </w:r>
      <w:r>
        <w:rPr>
          <w:rFonts w:asciiTheme="minorEastAsia" w:hAnsiTheme="minorEastAsia"/>
          <w:sz w:val="24"/>
          <w:highlight w:val="none"/>
        </w:rPr>
        <w:t>毕业</w:t>
      </w:r>
      <w:r>
        <w:rPr>
          <w:rFonts w:hint="eastAsia" w:asciiTheme="minorEastAsia" w:hAnsiTheme="minorEastAsia"/>
          <w:sz w:val="24"/>
          <w:highlight w:val="none"/>
        </w:rPr>
        <w:t>院校名称及毕业</w:t>
      </w:r>
      <w:r>
        <w:rPr>
          <w:rFonts w:asciiTheme="minorEastAsia" w:hAnsiTheme="minorEastAsia"/>
          <w:sz w:val="24"/>
          <w:highlight w:val="none"/>
        </w:rPr>
        <w:t>时间、主要资历、经验及承担过的</w:t>
      </w:r>
      <w:r>
        <w:rPr>
          <w:rFonts w:hint="eastAsia" w:asciiTheme="minorEastAsia" w:hAnsiTheme="minorEastAsia"/>
          <w:sz w:val="24"/>
          <w:highlight w:val="none"/>
        </w:rPr>
        <w:t>类似</w:t>
      </w:r>
      <w:r>
        <w:rPr>
          <w:rFonts w:asciiTheme="minorEastAsia" w:hAnsiTheme="minorEastAsia"/>
          <w:sz w:val="24"/>
          <w:highlight w:val="none"/>
        </w:rPr>
        <w:t>项目</w:t>
      </w:r>
      <w:r>
        <w:rPr>
          <w:rFonts w:hint="eastAsia" w:asciiTheme="minorEastAsia" w:hAnsiTheme="minorEastAsia"/>
          <w:sz w:val="24"/>
          <w:highlight w:val="none"/>
        </w:rPr>
        <w:t>，</w:t>
      </w:r>
      <w:r>
        <w:rPr>
          <w:rFonts w:asciiTheme="minorEastAsia" w:hAnsiTheme="minorEastAsia"/>
          <w:sz w:val="24"/>
          <w:highlight w:val="none"/>
        </w:rPr>
        <w:t>获得认证资质证书</w:t>
      </w:r>
      <w:r>
        <w:rPr>
          <w:rFonts w:hint="eastAsia" w:asciiTheme="minorEastAsia" w:hAnsiTheme="minorEastAsia"/>
          <w:sz w:val="24"/>
          <w:highlight w:val="none"/>
        </w:rPr>
        <w:t>及复印件</w:t>
      </w:r>
      <w:r>
        <w:rPr>
          <w:rFonts w:asciiTheme="minorEastAsia" w:hAnsiTheme="minorEastAsia"/>
          <w:sz w:val="24"/>
          <w:highlight w:val="none"/>
        </w:rPr>
        <w:t>）</w:t>
      </w:r>
      <w:r>
        <w:rPr>
          <w:rFonts w:hint="eastAsia" w:asciiTheme="minorEastAsia" w:hAnsiTheme="minorEastAsia"/>
          <w:sz w:val="24"/>
          <w:highlight w:val="none"/>
        </w:rPr>
        <w:t>等</w:t>
      </w:r>
    </w:p>
    <w:p>
      <w:pPr>
        <w:pStyle w:val="22"/>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20</w:t>
      </w:r>
      <w:r>
        <w:rPr>
          <w:rFonts w:hint="eastAsia" w:asciiTheme="minorEastAsia" w:hAnsiTheme="minorEastAsia"/>
          <w:sz w:val="24"/>
          <w:highlight w:val="none"/>
          <w:lang w:val="en-US" w:eastAsia="zh-CN"/>
        </w:rPr>
        <w:t>22</w:t>
      </w:r>
      <w:r>
        <w:rPr>
          <w:rFonts w:hint="eastAsia" w:asciiTheme="minorEastAsia" w:hAnsiTheme="minorEastAsia"/>
          <w:sz w:val="24"/>
          <w:highlight w:val="none"/>
        </w:rPr>
        <w:t>年1月1日至今完成过类似项目业绩（提供合同复印件）；</w:t>
      </w:r>
    </w:p>
    <w:p>
      <w:pPr>
        <w:pStyle w:val="22"/>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投标人认为有必要的其他资质等材料复印件。</w:t>
      </w:r>
    </w:p>
    <w:p>
      <w:pPr>
        <w:pStyle w:val="19"/>
        <w:numPr>
          <w:ilvl w:val="0"/>
          <w:numId w:val="6"/>
        </w:numPr>
        <w:spacing w:line="360" w:lineRule="auto"/>
        <w:ind w:firstLine="480"/>
        <w:rPr>
          <w:rFonts w:asciiTheme="minorEastAsia" w:hAnsiTheme="minorEastAsia"/>
          <w:sz w:val="24"/>
          <w:highlight w:val="none"/>
        </w:rPr>
      </w:pPr>
      <w:r>
        <w:rPr>
          <w:rFonts w:hint="eastAsia" w:asciiTheme="minorEastAsia" w:hAnsiTheme="minorEastAsia"/>
          <w:sz w:val="24"/>
          <w:highlight w:val="none"/>
        </w:rPr>
        <w:t>技术部分（格式自定，加盖公章）</w:t>
      </w:r>
    </w:p>
    <w:p>
      <w:pPr>
        <w:pStyle w:val="19"/>
        <w:numPr>
          <w:ilvl w:val="255"/>
          <w:numId w:val="0"/>
        </w:numPr>
        <w:spacing w:line="360" w:lineRule="auto"/>
        <w:ind w:left="420" w:leftChars="200"/>
        <w:rPr>
          <w:rFonts w:asciiTheme="minorEastAsia" w:hAnsiTheme="minorEastAsia"/>
          <w:sz w:val="24"/>
          <w:highlight w:val="none"/>
        </w:rPr>
      </w:pPr>
      <w:r>
        <w:rPr>
          <w:rFonts w:hint="eastAsia" w:asciiTheme="minorEastAsia" w:hAnsiTheme="minorEastAsia"/>
          <w:sz w:val="24"/>
          <w:highlight w:val="none"/>
        </w:rPr>
        <w:t>服务方案：供应商应针对本项目制定切实可行的服务方案，包括但不限于：</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1.</w:t>
      </w:r>
      <w:r>
        <w:rPr>
          <w:rFonts w:hint="eastAsia" w:asciiTheme="minorEastAsia" w:hAnsiTheme="minorEastAsia"/>
          <w:sz w:val="24"/>
          <w:highlight w:val="none"/>
        </w:rPr>
        <w:tab/>
      </w:r>
      <w:r>
        <w:rPr>
          <w:rFonts w:hint="eastAsia" w:asciiTheme="minorEastAsia" w:hAnsiTheme="minorEastAsia"/>
          <w:sz w:val="24"/>
          <w:highlight w:val="none"/>
          <w:lang w:val="en-US" w:eastAsia="zh-CN"/>
        </w:rPr>
        <w:t>实施方案（对项目整体认知、</w:t>
      </w:r>
      <w:r>
        <w:rPr>
          <w:rFonts w:hint="eastAsia" w:asciiTheme="minorEastAsia" w:hAnsiTheme="minorEastAsia"/>
          <w:sz w:val="24"/>
          <w:highlight w:val="none"/>
        </w:rPr>
        <w:t>人员技术</w:t>
      </w:r>
      <w:r>
        <w:rPr>
          <w:rFonts w:hint="eastAsia" w:asciiTheme="minorEastAsia" w:hAnsiTheme="minorEastAsia"/>
          <w:sz w:val="24"/>
          <w:highlight w:val="none"/>
          <w:lang w:val="en-US" w:eastAsia="zh-CN"/>
        </w:rPr>
        <w:t>保障</w:t>
      </w:r>
      <w:r>
        <w:rPr>
          <w:rFonts w:hint="eastAsia" w:asciiTheme="minorEastAsia" w:hAnsiTheme="minorEastAsia"/>
          <w:sz w:val="24"/>
          <w:highlight w:val="none"/>
        </w:rPr>
        <w:t>、</w:t>
      </w:r>
      <w:r>
        <w:rPr>
          <w:rFonts w:hint="eastAsia" w:asciiTheme="minorEastAsia" w:hAnsiTheme="minorEastAsia"/>
          <w:sz w:val="24"/>
          <w:highlight w:val="none"/>
          <w:lang w:val="en-US" w:eastAsia="zh-CN"/>
        </w:rPr>
        <w:t>实施进度规划</w:t>
      </w:r>
      <w:r>
        <w:rPr>
          <w:rFonts w:hint="eastAsia" w:asciiTheme="minorEastAsia" w:hAnsiTheme="minorEastAsia"/>
          <w:sz w:val="24"/>
          <w:highlight w:val="none"/>
        </w:rPr>
        <w:t>等</w:t>
      </w:r>
      <w:r>
        <w:rPr>
          <w:rFonts w:hint="eastAsia" w:asciiTheme="minorEastAsia" w:hAnsiTheme="minorEastAsia"/>
          <w:sz w:val="24"/>
          <w:highlight w:val="none"/>
          <w:lang w:val="en-US" w:eastAsia="zh-CN"/>
        </w:rPr>
        <w:t>）</w:t>
      </w:r>
      <w:r>
        <w:rPr>
          <w:rFonts w:hint="eastAsia" w:asciiTheme="minorEastAsia" w:hAnsiTheme="minorEastAsia"/>
          <w:sz w:val="24"/>
          <w:highlight w:val="none"/>
        </w:rPr>
        <w:t>；</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lang w:eastAsia="zh-CN"/>
        </w:rPr>
        <w:t>2</w:t>
      </w:r>
      <w:r>
        <w:rPr>
          <w:rFonts w:hint="eastAsia" w:asciiTheme="minorEastAsia" w:hAnsiTheme="minorEastAsia"/>
          <w:sz w:val="24"/>
          <w:highlight w:val="none"/>
        </w:rPr>
        <w:tab/>
      </w:r>
      <w:r>
        <w:rPr>
          <w:rFonts w:hint="eastAsia" w:asciiTheme="minorEastAsia" w:hAnsiTheme="minorEastAsia"/>
          <w:sz w:val="24"/>
          <w:highlight w:val="none"/>
        </w:rPr>
        <w:t>质量与进度保证措施（</w:t>
      </w:r>
      <w:r>
        <w:rPr>
          <w:rFonts w:hint="eastAsia" w:asciiTheme="minorEastAsia" w:hAnsiTheme="minorEastAsia"/>
          <w:sz w:val="24"/>
          <w:highlight w:val="none"/>
          <w:lang w:val="en-US" w:eastAsia="zh-CN"/>
        </w:rPr>
        <w:t>制定</w:t>
      </w:r>
      <w:r>
        <w:rPr>
          <w:rFonts w:hint="eastAsia" w:asciiTheme="minorEastAsia" w:hAnsiTheme="minorEastAsia"/>
          <w:sz w:val="24"/>
          <w:highlight w:val="none"/>
        </w:rPr>
        <w:t>针对本项目</w:t>
      </w:r>
      <w:r>
        <w:rPr>
          <w:rFonts w:hint="eastAsia" w:asciiTheme="minorEastAsia" w:hAnsiTheme="minorEastAsia"/>
          <w:sz w:val="24"/>
          <w:highlight w:val="none"/>
          <w:lang w:val="en-US" w:eastAsia="zh-CN"/>
        </w:rPr>
        <w:t>的专项服务保障方案：包括</w:t>
      </w:r>
      <w:r>
        <w:rPr>
          <w:rFonts w:hint="eastAsia" w:asciiTheme="minorEastAsia" w:hAnsiTheme="minorEastAsia"/>
          <w:sz w:val="24"/>
          <w:highlight w:val="none"/>
        </w:rPr>
        <w:t>优质服务</w:t>
      </w:r>
      <w:r>
        <w:rPr>
          <w:rFonts w:hint="eastAsia" w:asciiTheme="minorEastAsia" w:hAnsiTheme="minorEastAsia"/>
          <w:sz w:val="24"/>
          <w:highlight w:val="none"/>
          <w:lang w:val="en-US" w:eastAsia="zh-CN"/>
        </w:rPr>
        <w:t>实施</w:t>
      </w:r>
      <w:r>
        <w:rPr>
          <w:rFonts w:hint="eastAsia" w:asciiTheme="minorEastAsia" w:hAnsiTheme="minorEastAsia"/>
          <w:sz w:val="24"/>
          <w:highlight w:val="none"/>
        </w:rPr>
        <w:t>计划</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专业</w:t>
      </w:r>
      <w:r>
        <w:rPr>
          <w:rFonts w:hint="eastAsia" w:asciiTheme="minorEastAsia" w:hAnsiTheme="minorEastAsia"/>
          <w:sz w:val="24"/>
          <w:highlight w:val="none"/>
        </w:rPr>
        <w:t>技术支持</w:t>
      </w:r>
      <w:r>
        <w:rPr>
          <w:rFonts w:hint="eastAsia" w:asciiTheme="minorEastAsia" w:hAnsiTheme="minorEastAsia"/>
          <w:sz w:val="24"/>
          <w:highlight w:val="none"/>
          <w:lang w:val="en-US" w:eastAsia="zh-CN"/>
        </w:rPr>
        <w:t>方案</w:t>
      </w:r>
      <w:r>
        <w:rPr>
          <w:rFonts w:hint="eastAsia" w:asciiTheme="minorEastAsia" w:hAnsiTheme="minorEastAsia"/>
          <w:sz w:val="24"/>
          <w:highlight w:val="none"/>
        </w:rPr>
        <w:t>，</w:t>
      </w:r>
      <w:r>
        <w:rPr>
          <w:rFonts w:hint="eastAsia" w:asciiTheme="minorEastAsia" w:hAnsiTheme="minorEastAsia"/>
          <w:sz w:val="24"/>
          <w:highlight w:val="none"/>
          <w:lang w:val="en-US" w:eastAsia="zh-CN"/>
        </w:rPr>
        <w:t>完善</w:t>
      </w:r>
      <w:r>
        <w:rPr>
          <w:rFonts w:hint="eastAsia" w:asciiTheme="minorEastAsia" w:hAnsiTheme="minorEastAsia"/>
          <w:sz w:val="24"/>
          <w:highlight w:val="none"/>
        </w:rPr>
        <w:t>保密</w:t>
      </w:r>
      <w:r>
        <w:rPr>
          <w:rFonts w:hint="eastAsia" w:asciiTheme="minorEastAsia" w:hAnsiTheme="minorEastAsia"/>
          <w:sz w:val="24"/>
          <w:highlight w:val="none"/>
          <w:lang w:val="en-US" w:eastAsia="zh-CN"/>
        </w:rPr>
        <w:t>管理</w:t>
      </w:r>
      <w:r>
        <w:rPr>
          <w:rFonts w:hint="eastAsia" w:asciiTheme="minorEastAsia" w:hAnsiTheme="minorEastAsia"/>
          <w:sz w:val="24"/>
          <w:highlight w:val="none"/>
        </w:rPr>
        <w:t>措施及</w:t>
      </w:r>
      <w:r>
        <w:rPr>
          <w:rFonts w:hint="eastAsia" w:asciiTheme="minorEastAsia" w:hAnsiTheme="minorEastAsia"/>
          <w:sz w:val="24"/>
          <w:highlight w:val="none"/>
          <w:lang w:val="en-US" w:eastAsia="zh-CN"/>
        </w:rPr>
        <w:t>系统化</w:t>
      </w:r>
      <w:r>
        <w:rPr>
          <w:rFonts w:hint="eastAsia" w:asciiTheme="minorEastAsia" w:hAnsiTheme="minorEastAsia"/>
          <w:sz w:val="24"/>
          <w:highlight w:val="none"/>
        </w:rPr>
        <w:t>风险防范措施等）；</w:t>
      </w:r>
    </w:p>
    <w:p>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w:t>
      </w:r>
      <w:r>
        <w:rPr>
          <w:rFonts w:hint="eastAsia" w:asciiTheme="minorEastAsia" w:hAnsiTheme="minorEastAsia"/>
          <w:sz w:val="24"/>
        </w:rPr>
        <w:tab/>
      </w:r>
      <w:r>
        <w:rPr>
          <w:rFonts w:hint="eastAsia" w:asciiTheme="minorEastAsia" w:hAnsiTheme="minorEastAsia"/>
          <w:sz w:val="24"/>
        </w:rPr>
        <w:t>投标人认为其它需要说明的文字。</w:t>
      </w:r>
    </w:p>
    <w:p>
      <w:pPr>
        <w:spacing w:line="360" w:lineRule="auto"/>
        <w:ind w:firstLine="482" w:firstLineChars="200"/>
        <w:rPr>
          <w:rFonts w:hint="eastAsia" w:asciiTheme="minorEastAsia" w:hAnsiTheme="minorEastAsia"/>
          <w:b/>
          <w:sz w:val="24"/>
          <w:lang w:val="en-US" w:eastAsia="zh-CN"/>
        </w:rPr>
      </w:pPr>
      <w:r>
        <w:rPr>
          <w:rFonts w:hint="eastAsia" w:asciiTheme="minorEastAsia" w:hAnsiTheme="minorEastAsia"/>
          <w:b/>
          <w:sz w:val="24"/>
        </w:rPr>
        <w:t>六、</w:t>
      </w:r>
      <w:r>
        <w:rPr>
          <w:rFonts w:hint="eastAsia" w:asciiTheme="minorEastAsia" w:hAnsiTheme="minorEastAsia"/>
          <w:b/>
          <w:sz w:val="24"/>
          <w:lang w:val="en-US" w:eastAsia="zh-CN"/>
        </w:rPr>
        <w:t>特别注意</w:t>
      </w:r>
    </w:p>
    <w:p>
      <w:pPr>
        <w:spacing w:line="360" w:lineRule="auto"/>
        <w:ind w:firstLine="480" w:firstLineChars="200"/>
        <w:rPr>
          <w:rFonts w:hint="eastAsia" w:asciiTheme="minorEastAsia" w:hAnsiTheme="minorEastAsia"/>
          <w:b w:val="0"/>
          <w:bCs/>
          <w:sz w:val="24"/>
        </w:rPr>
      </w:pPr>
      <w:r>
        <w:rPr>
          <w:rFonts w:hint="eastAsia" w:asciiTheme="minorEastAsia" w:hAnsiTheme="minorEastAsia"/>
          <w:b w:val="0"/>
          <w:bCs/>
          <w:sz w:val="24"/>
        </w:rPr>
        <w:t>（一）本项目公告未明确事项，按采购文件执行。供应商响应报价即为认同本项目所有文件中的约定，本项目报价文件为采购方免费提供，无论成交与否，均默认授权由采购方自行处理，不作退回。</w:t>
      </w:r>
    </w:p>
    <w:p>
      <w:pPr>
        <w:spacing w:line="360" w:lineRule="auto"/>
        <w:ind w:firstLine="480" w:firstLineChars="200"/>
        <w:rPr>
          <w:rFonts w:hint="eastAsia" w:asciiTheme="minorEastAsia" w:hAnsiTheme="minorEastAsia"/>
          <w:b w:val="0"/>
          <w:bCs/>
          <w:sz w:val="24"/>
        </w:rPr>
      </w:pPr>
      <w:r>
        <w:rPr>
          <w:rFonts w:hint="eastAsia" w:asciiTheme="minorEastAsia" w:hAnsiTheme="minorEastAsia"/>
          <w:b w:val="0"/>
          <w:bCs/>
          <w:sz w:val="24"/>
        </w:rPr>
        <w:t>（二）供应商之间不得与同一个第三人存在关联关系，如存在关联关系，则投标无效。如果发现供应商存在围标、串标等违法情形，将列入采购黑名单，不得参与采购人的采购项目。</w:t>
      </w:r>
    </w:p>
    <w:p>
      <w:pPr>
        <w:spacing w:line="360" w:lineRule="auto"/>
        <w:ind w:firstLine="480" w:firstLineChars="200"/>
        <w:rPr>
          <w:rFonts w:hint="eastAsia" w:asciiTheme="minorEastAsia" w:hAnsiTheme="minorEastAsia"/>
          <w:b w:val="0"/>
          <w:bCs/>
          <w:sz w:val="24"/>
        </w:rPr>
      </w:pPr>
      <w:r>
        <w:rPr>
          <w:rFonts w:hint="eastAsia" w:asciiTheme="minorEastAsia" w:hAnsiTheme="minorEastAsia"/>
          <w:b w:val="0"/>
          <w:bCs/>
          <w:sz w:val="24"/>
        </w:rPr>
        <w:t>（三）采购项目若存在项目调整或计划变动，采购人有权单方面终止采购。</w:t>
      </w:r>
    </w:p>
    <w:p>
      <w:pPr>
        <w:spacing w:line="360" w:lineRule="auto"/>
        <w:ind w:firstLine="480" w:firstLineChars="200"/>
        <w:rPr>
          <w:rFonts w:hint="eastAsia" w:asciiTheme="minorEastAsia" w:hAnsiTheme="minorEastAsia"/>
          <w:b w:val="0"/>
          <w:bCs/>
          <w:sz w:val="24"/>
          <w:highlight w:val="none"/>
          <w:lang w:val="en-US" w:eastAsia="zh-CN"/>
        </w:rPr>
      </w:pPr>
      <w:r>
        <w:rPr>
          <w:rFonts w:hint="eastAsia" w:asciiTheme="minorEastAsia" w:hAnsiTheme="minorEastAsia"/>
          <w:b w:val="0"/>
          <w:bCs/>
          <w:sz w:val="24"/>
          <w:highlight w:val="none"/>
        </w:rPr>
        <w:t>（四）如</w:t>
      </w:r>
      <w:r>
        <w:rPr>
          <w:rFonts w:hint="eastAsia" w:asciiTheme="minorEastAsia" w:hAnsiTheme="minorEastAsia"/>
          <w:b w:val="0"/>
          <w:bCs/>
          <w:sz w:val="24"/>
          <w:lang w:val="en-US" w:eastAsia="zh-CN"/>
        </w:rPr>
        <w:t>中标人</w:t>
      </w:r>
      <w:r>
        <w:rPr>
          <w:rFonts w:hint="eastAsia" w:asciiTheme="minorEastAsia" w:hAnsiTheme="minorEastAsia"/>
          <w:b w:val="0"/>
          <w:bCs/>
          <w:sz w:val="24"/>
          <w:highlight w:val="none"/>
        </w:rPr>
        <w:t>所提供的服务未达</w:t>
      </w:r>
      <w:r>
        <w:rPr>
          <w:rFonts w:hint="eastAsia" w:asciiTheme="minorEastAsia" w:hAnsiTheme="minorEastAsia"/>
          <w:b w:val="0"/>
          <w:bCs/>
          <w:sz w:val="24"/>
        </w:rPr>
        <w:t>采购人</w:t>
      </w:r>
      <w:r>
        <w:rPr>
          <w:rFonts w:hint="eastAsia" w:asciiTheme="minorEastAsia" w:hAnsiTheme="minorEastAsia"/>
          <w:b w:val="0"/>
          <w:bCs/>
          <w:sz w:val="24"/>
          <w:highlight w:val="none"/>
        </w:rPr>
        <w:t>要求的，</w:t>
      </w:r>
      <w:r>
        <w:rPr>
          <w:rFonts w:hint="eastAsia" w:asciiTheme="minorEastAsia" w:hAnsiTheme="minorEastAsia"/>
          <w:b w:val="0"/>
          <w:bCs/>
          <w:sz w:val="24"/>
        </w:rPr>
        <w:t>采购人</w:t>
      </w:r>
      <w:r>
        <w:rPr>
          <w:rFonts w:hint="eastAsia" w:asciiTheme="minorEastAsia" w:hAnsiTheme="minorEastAsia"/>
          <w:b w:val="0"/>
          <w:bCs/>
          <w:sz w:val="24"/>
          <w:highlight w:val="none"/>
        </w:rPr>
        <w:t>书面提出整改通知，</w:t>
      </w:r>
      <w:r>
        <w:rPr>
          <w:rFonts w:hint="eastAsia" w:asciiTheme="minorEastAsia" w:hAnsiTheme="minorEastAsia"/>
          <w:b w:val="0"/>
          <w:bCs/>
          <w:sz w:val="24"/>
          <w:lang w:val="en-US" w:eastAsia="zh-CN"/>
        </w:rPr>
        <w:t>中标人</w:t>
      </w:r>
      <w:r>
        <w:rPr>
          <w:rFonts w:hint="eastAsia" w:asciiTheme="minorEastAsia" w:hAnsiTheme="minorEastAsia"/>
          <w:b w:val="0"/>
          <w:bCs/>
          <w:sz w:val="24"/>
          <w:highlight w:val="none"/>
        </w:rPr>
        <w:t>未按要求及时整改或未达整改要求的属于违约行为，</w:t>
      </w:r>
      <w:r>
        <w:rPr>
          <w:rFonts w:hint="eastAsia" w:asciiTheme="minorEastAsia" w:hAnsiTheme="minorEastAsia"/>
          <w:b w:val="0"/>
          <w:bCs/>
          <w:sz w:val="24"/>
        </w:rPr>
        <w:t>采购人</w:t>
      </w:r>
      <w:r>
        <w:rPr>
          <w:rFonts w:hint="eastAsia" w:asciiTheme="minorEastAsia" w:hAnsiTheme="minorEastAsia"/>
          <w:b w:val="0"/>
          <w:bCs/>
          <w:sz w:val="24"/>
          <w:highlight w:val="none"/>
        </w:rPr>
        <w:t>有权单方面终止合同，由此造成</w:t>
      </w:r>
      <w:r>
        <w:rPr>
          <w:rFonts w:hint="eastAsia" w:asciiTheme="minorEastAsia" w:hAnsiTheme="minorEastAsia"/>
          <w:b w:val="0"/>
          <w:bCs/>
          <w:sz w:val="24"/>
        </w:rPr>
        <w:t>采购人</w:t>
      </w:r>
      <w:r>
        <w:rPr>
          <w:rFonts w:hint="eastAsia" w:asciiTheme="minorEastAsia" w:hAnsiTheme="minorEastAsia"/>
          <w:b w:val="0"/>
          <w:bCs/>
          <w:sz w:val="24"/>
          <w:highlight w:val="none"/>
        </w:rPr>
        <w:t>经济损失的，</w:t>
      </w:r>
      <w:r>
        <w:rPr>
          <w:rFonts w:hint="eastAsia" w:asciiTheme="minorEastAsia" w:hAnsiTheme="minorEastAsia"/>
          <w:b w:val="0"/>
          <w:bCs/>
          <w:sz w:val="24"/>
          <w:lang w:val="en-US" w:eastAsia="zh-CN"/>
        </w:rPr>
        <w:t>中标人</w:t>
      </w:r>
      <w:r>
        <w:rPr>
          <w:rFonts w:hint="eastAsia" w:asciiTheme="minorEastAsia" w:hAnsiTheme="minorEastAsia"/>
          <w:b w:val="0"/>
          <w:bCs/>
          <w:sz w:val="24"/>
          <w:highlight w:val="none"/>
        </w:rPr>
        <w:t>应给予赔偿</w:t>
      </w:r>
      <w:r>
        <w:rPr>
          <w:rFonts w:hint="eastAsia" w:asciiTheme="minorEastAsia" w:hAnsiTheme="minorEastAsia"/>
          <w:b w:val="0"/>
          <w:bCs/>
          <w:sz w:val="24"/>
          <w:highlight w:val="none"/>
          <w:lang w:eastAsia="zh-CN"/>
        </w:rPr>
        <w:t>。</w:t>
      </w:r>
    </w:p>
    <w:p>
      <w:pPr>
        <w:spacing w:line="360" w:lineRule="auto"/>
        <w:ind w:firstLine="482" w:firstLineChars="200"/>
        <w:rPr>
          <w:rFonts w:asciiTheme="minorEastAsia" w:hAnsiTheme="minorEastAsia"/>
          <w:b/>
          <w:sz w:val="24"/>
          <w:highlight w:val="none"/>
        </w:rPr>
      </w:pPr>
      <w:r>
        <w:rPr>
          <w:rFonts w:hint="eastAsia" w:asciiTheme="minorEastAsia" w:hAnsiTheme="minorEastAsia"/>
          <w:b/>
          <w:sz w:val="24"/>
          <w:highlight w:val="none"/>
          <w:lang w:val="en-US" w:eastAsia="zh-CN"/>
        </w:rPr>
        <w:t>七、</w:t>
      </w:r>
      <w:r>
        <w:rPr>
          <w:rFonts w:hint="eastAsia" w:asciiTheme="minorEastAsia" w:hAnsiTheme="minorEastAsia"/>
          <w:b/>
          <w:sz w:val="24"/>
          <w:highlight w:val="none"/>
        </w:rPr>
        <w:t>评标方法：</w:t>
      </w:r>
    </w:p>
    <w:p>
      <w:pPr>
        <w:spacing w:line="360" w:lineRule="auto"/>
        <w:ind w:firstLine="480" w:firstLineChars="200"/>
        <w:rPr>
          <w:rFonts w:hint="eastAsia" w:asciiTheme="minorEastAsia" w:hAnsiTheme="minorEastAsia"/>
          <w:sz w:val="24"/>
        </w:rPr>
      </w:pP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一</w:t>
      </w:r>
      <w:r>
        <w:rPr>
          <w:rFonts w:hint="eastAsia" w:asciiTheme="minorEastAsia" w:hAnsiTheme="minorEastAsia"/>
          <w:sz w:val="24"/>
          <w:highlight w:val="none"/>
          <w:lang w:eastAsia="zh-CN"/>
        </w:rPr>
        <w:t>）</w:t>
      </w:r>
      <w:r>
        <w:rPr>
          <w:rFonts w:hint="eastAsia" w:asciiTheme="minorEastAsia" w:hAnsiTheme="minorEastAsia"/>
          <w:sz w:val="24"/>
          <w:highlight w:val="none"/>
        </w:rPr>
        <w:t>本项目采用综合评</w:t>
      </w:r>
      <w:r>
        <w:rPr>
          <w:rFonts w:hint="eastAsia" w:asciiTheme="minorEastAsia" w:hAnsiTheme="minorEastAsia"/>
          <w:sz w:val="24"/>
          <w:highlight w:val="none"/>
          <w:lang w:val="en-US" w:eastAsia="zh-CN"/>
        </w:rPr>
        <w:t>分</w:t>
      </w:r>
      <w:r>
        <w:rPr>
          <w:rFonts w:hint="eastAsia" w:asciiTheme="minorEastAsia" w:hAnsiTheme="minorEastAsia"/>
          <w:sz w:val="24"/>
          <w:highlight w:val="none"/>
        </w:rPr>
        <w:t>法，对投标人进行价格、商务、技术评审，其中价格评审部分占</w:t>
      </w:r>
      <w:r>
        <w:rPr>
          <w:rFonts w:hint="eastAsia" w:asciiTheme="minorEastAsia" w:hAnsiTheme="minorEastAsia"/>
          <w:sz w:val="24"/>
          <w:highlight w:val="none"/>
          <w:lang w:eastAsia="zh-CN"/>
        </w:rPr>
        <w:t>4</w:t>
      </w:r>
      <w:r>
        <w:rPr>
          <w:rFonts w:hint="eastAsia" w:asciiTheme="minorEastAsia" w:hAnsiTheme="minorEastAsia"/>
          <w:sz w:val="24"/>
          <w:highlight w:val="none"/>
          <w:lang w:val="en-US" w:eastAsia="zh-CN"/>
        </w:rPr>
        <w:t>0</w:t>
      </w:r>
      <w:r>
        <w:rPr>
          <w:rFonts w:hint="eastAsia" w:asciiTheme="minorEastAsia" w:hAnsiTheme="minorEastAsia"/>
          <w:sz w:val="24"/>
          <w:highlight w:val="none"/>
        </w:rPr>
        <w:t>%，商务评审部分占</w:t>
      </w:r>
      <w:r>
        <w:rPr>
          <w:rFonts w:hint="eastAsia" w:asciiTheme="minorEastAsia" w:hAnsiTheme="minorEastAsia"/>
          <w:sz w:val="24"/>
          <w:highlight w:val="none"/>
          <w:lang w:eastAsia="zh-CN"/>
        </w:rPr>
        <w:t>3</w:t>
      </w:r>
      <w:r>
        <w:rPr>
          <w:rFonts w:hint="eastAsia" w:asciiTheme="minorEastAsia" w:hAnsiTheme="minorEastAsia"/>
          <w:sz w:val="24"/>
          <w:highlight w:val="none"/>
          <w:lang w:val="en-US" w:eastAsia="zh-CN"/>
        </w:rPr>
        <w:t>5</w:t>
      </w:r>
      <w:r>
        <w:rPr>
          <w:rFonts w:hint="eastAsia" w:asciiTheme="minorEastAsia" w:hAnsiTheme="minorEastAsia"/>
          <w:sz w:val="24"/>
          <w:highlight w:val="none"/>
        </w:rPr>
        <w:t>%，技术评审占2</w:t>
      </w:r>
      <w:r>
        <w:rPr>
          <w:rFonts w:hint="eastAsia" w:asciiTheme="minorEastAsia" w:hAnsiTheme="minorEastAsia"/>
          <w:sz w:val="24"/>
          <w:highlight w:val="none"/>
          <w:lang w:eastAsia="zh-CN"/>
        </w:rPr>
        <w:t>5</w:t>
      </w:r>
      <w:r>
        <w:rPr>
          <w:rFonts w:hint="eastAsia" w:asciiTheme="minorEastAsia" w:hAnsiTheme="minorEastAsia"/>
          <w:sz w:val="24"/>
          <w:highlight w:val="none"/>
        </w:rPr>
        <w:t>%，投标人评审得分=价格得分+商务得分+技术得分，评分标准见附件</w:t>
      </w:r>
      <w:r>
        <w:rPr>
          <w:rFonts w:hint="eastAsia" w:asciiTheme="minorEastAsia" w:hAnsiTheme="minorEastAsia"/>
          <w:sz w:val="24"/>
          <w:highlight w:val="none"/>
          <w:lang w:eastAsia="zh-CN"/>
        </w:rPr>
        <w:t>3</w:t>
      </w:r>
      <w:r>
        <w:rPr>
          <w:rFonts w:hint="eastAsia" w:asciiTheme="minorEastAsia" w:hAnsiTheme="minorEastAsia"/>
          <w:sz w:val="24"/>
          <w:highlight w:val="none"/>
        </w:rPr>
        <w:t>。</w:t>
      </w:r>
      <w:r>
        <w:rPr>
          <w:rFonts w:hint="eastAsia" w:asciiTheme="minorEastAsia" w:hAnsiTheme="minorEastAsia"/>
          <w:sz w:val="24"/>
        </w:rPr>
        <w:t>同时通过投标人资格及有效性审查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numPr>
          <w:ilvl w:val="-1"/>
          <w:numId w:val="0"/>
        </w:numPr>
        <w:spacing w:line="360" w:lineRule="auto"/>
        <w:ind w:firstLine="420" w:firstLineChars="200"/>
        <w:rPr>
          <w:rFonts w:ascii="宋体" w:hAnsi="宋体"/>
          <w:color w:val="auto"/>
          <w:sz w:val="24"/>
          <w:szCs w:val="24"/>
        </w:rPr>
      </w:pPr>
      <w:r>
        <w:rPr>
          <w:rFonts w:hint="eastAsia"/>
          <w:color w:val="auto"/>
          <w:lang w:val="en-US" w:eastAsia="zh-CN"/>
        </w:rPr>
        <w:t xml:space="preserve">（二） </w:t>
      </w:r>
      <w:r>
        <w:rPr>
          <w:rFonts w:hint="eastAsia" w:ascii="宋体" w:hAnsi="宋体"/>
          <w:color w:val="auto"/>
          <w:sz w:val="24"/>
          <w:szCs w:val="24"/>
        </w:rPr>
        <w:t>采购人不对未成交人就评标过程以及未能成交原因作出任何解释。未成交人不得向评标委员会组成人员或其他有关人员索问评标过程的情况和材料。</w:t>
      </w:r>
    </w:p>
    <w:p>
      <w:pPr>
        <w:numPr>
          <w:ilvl w:val="-1"/>
          <w:numId w:val="0"/>
        </w:num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三</w:t>
      </w:r>
      <w:r>
        <w:rPr>
          <w:rFonts w:hint="eastAsia" w:ascii="宋体" w:hAnsi="宋体"/>
          <w:color w:val="auto"/>
          <w:sz w:val="24"/>
          <w:szCs w:val="24"/>
          <w:lang w:eastAsia="zh-CN"/>
        </w:rPr>
        <w:t>）</w:t>
      </w:r>
      <w:r>
        <w:rPr>
          <w:rFonts w:hint="eastAsia" w:ascii="宋体" w:hAnsi="宋体"/>
          <w:color w:val="auto"/>
          <w:sz w:val="24"/>
          <w:szCs w:val="24"/>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pPr>
        <w:pStyle w:val="4"/>
        <w:rPr>
          <w:color w:val="auto"/>
          <w:sz w:val="24"/>
        </w:rPr>
      </w:pPr>
      <w:r>
        <w:rPr>
          <w:rFonts w:hint="eastAsia" w:ascii="宋体" w:hAnsi="宋体"/>
          <w:color w:val="auto"/>
          <w:sz w:val="24"/>
          <w:szCs w:val="24"/>
        </w:rPr>
        <w:t xml:space="preserve">     （四）成交方式：收到我司通知单位为成交单位，无收到通知单位为未成交单位。</w:t>
      </w:r>
    </w:p>
    <w:p>
      <w:pPr>
        <w:spacing w:line="360" w:lineRule="auto"/>
        <w:ind w:firstLine="482" w:firstLineChars="200"/>
        <w:rPr>
          <w:rFonts w:asciiTheme="minorEastAsia" w:hAnsiTheme="minorEastAsia"/>
          <w:b/>
          <w:sz w:val="24"/>
        </w:rPr>
      </w:pPr>
      <w:r>
        <w:rPr>
          <w:rFonts w:hint="eastAsia" w:asciiTheme="minorEastAsia" w:hAnsiTheme="minorEastAsia"/>
          <w:b/>
          <w:sz w:val="24"/>
          <w:lang w:val="en-US" w:eastAsia="zh-CN"/>
        </w:rPr>
        <w:t>八</w:t>
      </w:r>
      <w:r>
        <w:rPr>
          <w:rFonts w:hint="eastAsia" w:asciiTheme="minorEastAsia" w:hAnsiTheme="minorEastAsia"/>
          <w:b/>
          <w:sz w:val="24"/>
        </w:rPr>
        <w:t>、递交投标文件</w:t>
      </w:r>
    </w:p>
    <w:p>
      <w:pPr>
        <w:pStyle w:val="22"/>
        <w:numPr>
          <w:ilvl w:val="2"/>
          <w:numId w:val="9"/>
        </w:numPr>
        <w:spacing w:line="360" w:lineRule="auto"/>
        <w:ind w:left="0" w:firstLine="480" w:firstLineChars="0"/>
        <w:rPr>
          <w:rFonts w:cs="宋体" w:asciiTheme="minorEastAsia" w:hAnsiTheme="minorEastAsia"/>
          <w:sz w:val="24"/>
        </w:rPr>
      </w:pPr>
      <w:r>
        <w:rPr>
          <w:rFonts w:hint="eastAsia" w:cs="宋体" w:asciiTheme="minorEastAsia" w:hAnsiTheme="minorEastAsia"/>
          <w:sz w:val="24"/>
        </w:rPr>
        <w:t>投标文件纸质文件一式一份。纸质文件递交截止时间：</w:t>
      </w:r>
      <w:r>
        <w:rPr>
          <w:rFonts w:hint="eastAsia" w:cs="宋体" w:asciiTheme="minorEastAsia" w:hAnsiTheme="minorEastAsia"/>
          <w:color w:val="FF0000"/>
          <w:sz w:val="24"/>
        </w:rPr>
        <w:t>202</w:t>
      </w:r>
      <w:r>
        <w:rPr>
          <w:rFonts w:hint="eastAsia" w:cs="宋体" w:asciiTheme="minorEastAsia" w:hAnsiTheme="minorEastAsia"/>
          <w:color w:val="FF0000"/>
          <w:sz w:val="24"/>
          <w:lang w:val="en-US" w:eastAsia="zh-CN"/>
        </w:rPr>
        <w:t>5</w:t>
      </w:r>
      <w:r>
        <w:rPr>
          <w:rFonts w:hint="eastAsia" w:cs="宋体" w:asciiTheme="minorEastAsia" w:hAnsiTheme="minorEastAsia"/>
          <w:color w:val="FF0000"/>
          <w:sz w:val="24"/>
        </w:rPr>
        <w:t>年</w:t>
      </w:r>
      <w:r>
        <w:rPr>
          <w:rFonts w:hint="eastAsia" w:cs="宋体" w:asciiTheme="minorEastAsia" w:hAnsiTheme="minorEastAsia"/>
          <w:color w:val="FF0000"/>
          <w:sz w:val="24"/>
          <w:lang w:val="en-US" w:eastAsia="zh-CN"/>
        </w:rPr>
        <w:t>7</w:t>
      </w:r>
      <w:r>
        <w:rPr>
          <w:rFonts w:hint="eastAsia" w:cs="宋体" w:asciiTheme="minorEastAsia" w:hAnsiTheme="minorEastAsia"/>
          <w:color w:val="FF0000"/>
          <w:sz w:val="24"/>
        </w:rPr>
        <w:t xml:space="preserve">月 </w:t>
      </w:r>
      <w:r>
        <w:rPr>
          <w:rFonts w:hint="eastAsia" w:cs="宋体" w:asciiTheme="minorEastAsia" w:hAnsiTheme="minorEastAsia"/>
          <w:color w:val="FF0000"/>
          <w:sz w:val="24"/>
          <w:lang w:val="en-US" w:eastAsia="zh-CN"/>
        </w:rPr>
        <w:t>7</w:t>
      </w:r>
      <w:r>
        <w:rPr>
          <w:rFonts w:hint="eastAsia" w:cs="宋体" w:asciiTheme="minorEastAsia" w:hAnsiTheme="minorEastAsia"/>
          <w:color w:val="FF0000"/>
          <w:sz w:val="24"/>
        </w:rPr>
        <w:t>日</w:t>
      </w:r>
      <w:r>
        <w:rPr>
          <w:rFonts w:hint="eastAsia" w:cs="宋体" w:asciiTheme="minorEastAsia" w:hAnsiTheme="minorEastAsia"/>
          <w:sz w:val="24"/>
          <w:lang w:val="en-US" w:eastAsia="zh-CN"/>
        </w:rPr>
        <w:t>14</w:t>
      </w:r>
      <w:r>
        <w:rPr>
          <w:rFonts w:hint="eastAsia" w:cs="宋体" w:asciiTheme="minorEastAsia" w:hAnsiTheme="minor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w:t>
      </w:r>
      <w:r>
        <w:rPr>
          <w:rFonts w:hint="eastAsia" w:cs="宋体" w:asciiTheme="minorEastAsia" w:hAnsiTheme="minorEastAsia"/>
          <w:color w:val="auto"/>
          <w:sz w:val="24"/>
        </w:rPr>
        <w:t>明“</w:t>
      </w:r>
      <w:r>
        <w:rPr>
          <w:rFonts w:hint="eastAsia" w:asciiTheme="minorEastAsia" w:hAnsiTheme="minorEastAsia"/>
          <w:color w:val="auto"/>
          <w:sz w:val="24"/>
          <w:u w:val="single"/>
          <w:lang w:eastAsia="zh-CN"/>
        </w:rPr>
        <w:t>系统平台信息安全等级保护测评服务</w:t>
      </w:r>
      <w:r>
        <w:rPr>
          <w:rFonts w:hint="eastAsia" w:asciiTheme="minorEastAsia" w:hAnsiTheme="minorEastAsia"/>
          <w:color w:val="auto"/>
          <w:sz w:val="24"/>
          <w:u w:val="single"/>
        </w:rPr>
        <w:t>服务采购</w:t>
      </w:r>
      <w:r>
        <w:rPr>
          <w:rFonts w:hint="eastAsia" w:cs="宋体" w:asciiTheme="minorEastAsia" w:hAnsiTheme="minorEastAsia"/>
          <w:color w:val="auto"/>
          <w:sz w:val="24"/>
        </w:rPr>
        <w:t>”</w:t>
      </w:r>
      <w:r>
        <w:rPr>
          <w:rFonts w:hint="eastAsia" w:cs="宋体" w:asciiTheme="minorEastAsia" w:hAnsiTheme="minorEastAsia"/>
          <w:sz w:val="24"/>
        </w:rPr>
        <w:t>字样。投标供应商递交投标文件后，请联系采购人确认。</w:t>
      </w:r>
    </w:p>
    <w:p>
      <w:pPr>
        <w:pStyle w:val="22"/>
        <w:numPr>
          <w:ilvl w:val="2"/>
          <w:numId w:val="9"/>
        </w:numPr>
        <w:spacing w:line="360" w:lineRule="auto"/>
        <w:ind w:left="0" w:firstLine="480" w:firstLineChars="0"/>
        <w:rPr>
          <w:rFonts w:asciiTheme="minorEastAsia" w:hAnsiTheme="minorEastAsia"/>
          <w:sz w:val="24"/>
        </w:rPr>
      </w:pPr>
      <w:r>
        <w:rPr>
          <w:rFonts w:hint="eastAsia" w:asciiTheme="minorEastAsia" w:hAnsiTheme="minorEastAsia"/>
          <w:sz w:val="24"/>
        </w:rPr>
        <w:t>投标文件逾期递交、未送达指定地点的、或未按要求密封的，采购人有权不予受理。</w:t>
      </w:r>
    </w:p>
    <w:p>
      <w:pPr>
        <w:spacing w:line="360" w:lineRule="auto"/>
        <w:ind w:firstLine="482" w:firstLineChars="200"/>
        <w:rPr>
          <w:rFonts w:asciiTheme="minorEastAsia" w:hAnsiTheme="minorEastAsia"/>
          <w:b/>
          <w:sz w:val="24"/>
        </w:rPr>
      </w:pPr>
      <w:r>
        <w:rPr>
          <w:rFonts w:hint="eastAsia" w:asciiTheme="minorEastAsia" w:hAnsiTheme="minorEastAsia"/>
          <w:b/>
          <w:sz w:val="24"/>
          <w:lang w:val="en-US" w:eastAsia="zh-CN"/>
        </w:rPr>
        <w:t>九</w:t>
      </w:r>
      <w:r>
        <w:rPr>
          <w:rFonts w:hint="eastAsia" w:asciiTheme="minorEastAsia" w:hAnsiTheme="minorEastAsia"/>
          <w:b/>
          <w:sz w:val="24"/>
        </w:rPr>
        <w:t>、竞选文件公示</w:t>
      </w:r>
    </w:p>
    <w:p>
      <w:pPr>
        <w:spacing w:line="360" w:lineRule="auto"/>
        <w:ind w:firstLine="480" w:firstLineChars="200"/>
        <w:rPr>
          <w:rFonts w:hint="eastAsia" w:asciiTheme="minorEastAsia" w:hAnsiTheme="minorEastAsia"/>
          <w:b/>
          <w:sz w:val="24"/>
        </w:rPr>
      </w:pPr>
      <w:r>
        <w:rPr>
          <w:rFonts w:hint="eastAsia" w:cs="Arial" w:asciiTheme="minorEastAsia" w:hAnsiTheme="minorEastAsia"/>
          <w:color w:val="000000"/>
          <w:sz w:val="24"/>
        </w:rPr>
        <w:t>本竞选文件在广州国企阳光采购服务平台（http://ygcg.gzggzy.cn）、广州城投综合能源投资经营管理有限公司网站（网址：https://www.gzuci.com/）同时发布。本竞选文件在各媒体发布的文本如有不同之处，以在广州城投综合能源投资经营管理有限公司网站发布的文本为准。</w:t>
      </w:r>
    </w:p>
    <w:p>
      <w:pPr>
        <w:spacing w:line="360" w:lineRule="auto"/>
        <w:ind w:firstLine="482" w:firstLineChars="200"/>
        <w:rPr>
          <w:rFonts w:asciiTheme="minorEastAsia" w:hAnsiTheme="minorEastAsia"/>
          <w:b/>
          <w:sz w:val="24"/>
        </w:rPr>
      </w:pPr>
      <w:r>
        <w:rPr>
          <w:rFonts w:hint="eastAsia" w:asciiTheme="minorEastAsia" w:hAnsiTheme="minorEastAsia"/>
          <w:b/>
          <w:sz w:val="24"/>
          <w:lang w:val="en-US" w:eastAsia="zh-CN"/>
        </w:rPr>
        <w:t>十</w:t>
      </w:r>
      <w:r>
        <w:rPr>
          <w:rFonts w:hint="eastAsia" w:asciiTheme="minorEastAsia" w:hAnsiTheme="minorEastAsia"/>
          <w:b/>
          <w:sz w:val="24"/>
        </w:rPr>
        <w:t>、采购人地址和联系方式</w:t>
      </w:r>
    </w:p>
    <w:p>
      <w:pPr>
        <w:pStyle w:val="22"/>
        <w:numPr>
          <w:ilvl w:val="0"/>
          <w:numId w:val="10"/>
        </w:numPr>
        <w:spacing w:line="360" w:lineRule="auto"/>
        <w:ind w:firstLineChars="0"/>
        <w:rPr>
          <w:rFonts w:asciiTheme="minorEastAsia" w:hAnsiTheme="minorEastAsia"/>
          <w:sz w:val="24"/>
        </w:rPr>
      </w:pPr>
      <w:r>
        <w:rPr>
          <w:rFonts w:hint="eastAsia" w:asciiTheme="minorEastAsia" w:hAnsiTheme="minorEastAsia"/>
          <w:sz w:val="24"/>
        </w:rPr>
        <w:t>采购单位：</w:t>
      </w:r>
      <w:r>
        <w:rPr>
          <w:rFonts w:hint="eastAsia" w:asciiTheme="minorEastAsia" w:hAnsiTheme="minorEastAsia"/>
          <w:sz w:val="24"/>
          <w:lang w:eastAsia="zh-CN"/>
        </w:rPr>
        <w:t>广州城投综合能源投资经营管理有限公司</w:t>
      </w:r>
    </w:p>
    <w:p>
      <w:pPr>
        <w:pStyle w:val="22"/>
        <w:numPr>
          <w:ilvl w:val="0"/>
          <w:numId w:val="10"/>
        </w:numPr>
        <w:spacing w:line="360" w:lineRule="auto"/>
        <w:ind w:firstLineChars="0"/>
        <w:rPr>
          <w:rFonts w:asciiTheme="minorEastAsia" w:hAnsiTheme="minorEastAsia"/>
          <w:sz w:val="24"/>
        </w:rPr>
      </w:pPr>
      <w:r>
        <w:rPr>
          <w:rFonts w:hint="eastAsia" w:asciiTheme="minorEastAsia" w:hAnsiTheme="minorEastAsia"/>
          <w:sz w:val="24"/>
        </w:rPr>
        <w:t>联系地址：广州市番禺区大学城明志街1号信息枢纽楼9楼</w:t>
      </w:r>
    </w:p>
    <w:p>
      <w:pPr>
        <w:pStyle w:val="19"/>
        <w:numPr>
          <w:ilvl w:val="0"/>
          <w:numId w:val="10"/>
        </w:numPr>
        <w:spacing w:line="360" w:lineRule="auto"/>
        <w:ind w:left="0" w:firstLine="480" w:firstLineChars="0"/>
        <w:rPr>
          <w:rFonts w:asciiTheme="minorEastAsia" w:hAnsiTheme="minorEastAsia"/>
          <w:sz w:val="24"/>
        </w:rPr>
      </w:pPr>
      <w:r>
        <w:rPr>
          <w:rFonts w:hint="eastAsia" w:asciiTheme="minorEastAsia" w:hAnsiTheme="minorEastAsia"/>
          <w:sz w:val="24"/>
        </w:rPr>
        <w:t>联系人：</w:t>
      </w:r>
      <w:r>
        <w:rPr>
          <w:rFonts w:hint="eastAsia" w:asciiTheme="minorEastAsia" w:hAnsiTheme="minorEastAsia"/>
          <w:sz w:val="24"/>
          <w:lang w:val="en-US" w:eastAsia="zh-CN"/>
        </w:rPr>
        <w:t>詹</w:t>
      </w:r>
      <w:r>
        <w:rPr>
          <w:rFonts w:hint="eastAsia" w:asciiTheme="minorEastAsia" w:hAnsiTheme="minorEastAsia"/>
          <w:sz w:val="24"/>
        </w:rPr>
        <w:t>工 ，联系电话：020-39302077</w:t>
      </w:r>
    </w:p>
    <w:p>
      <w:pPr>
        <w:pStyle w:val="19"/>
        <w:spacing w:line="360" w:lineRule="auto"/>
        <w:ind w:firstLine="480"/>
        <w:rPr>
          <w:rFonts w:asciiTheme="minorEastAsia" w:hAnsiTheme="minorEastAsia"/>
          <w:sz w:val="24"/>
        </w:rPr>
      </w:pPr>
      <w:r>
        <w:rPr>
          <w:rFonts w:hint="eastAsia" w:asciiTheme="minorEastAsia" w:hAnsiTheme="minorEastAsia"/>
          <w:sz w:val="24"/>
        </w:rPr>
        <w:t>附件1、采购需求</w:t>
      </w:r>
    </w:p>
    <w:p>
      <w:pPr>
        <w:pStyle w:val="19"/>
        <w:spacing w:line="360" w:lineRule="auto"/>
        <w:ind w:firstLine="480"/>
        <w:rPr>
          <w:rFonts w:hint="eastAsia" w:asciiTheme="minorEastAsia" w:hAnsiTheme="minorEastAsia"/>
          <w:sz w:val="24"/>
        </w:rPr>
      </w:pPr>
      <w:r>
        <w:rPr>
          <w:rFonts w:hint="eastAsia" w:asciiTheme="minorEastAsia" w:hAnsiTheme="minorEastAsia"/>
          <w:sz w:val="24"/>
        </w:rPr>
        <w:t>附件2、投标文件目录及格式要求</w:t>
      </w:r>
    </w:p>
    <w:p>
      <w:pPr>
        <w:pStyle w:val="19"/>
        <w:spacing w:line="360" w:lineRule="auto"/>
        <w:ind w:firstLine="480"/>
        <w:rPr>
          <w:rFonts w:hint="eastAsia" w:asciiTheme="minorEastAsia" w:hAnsiTheme="minorEastAsia"/>
          <w:sz w:val="24"/>
        </w:rPr>
      </w:pPr>
      <w:r>
        <w:rPr>
          <w:rFonts w:hint="eastAsia" w:asciiTheme="minorEastAsia" w:hAnsiTheme="minorEastAsia"/>
          <w:sz w:val="24"/>
        </w:rPr>
        <w:t>附件3：评审办法</w:t>
      </w:r>
    </w:p>
    <w:p>
      <w:pPr>
        <w:pStyle w:val="19"/>
        <w:spacing w:line="360" w:lineRule="auto"/>
        <w:ind w:firstLine="480"/>
        <w:jc w:val="center"/>
        <w:rPr>
          <w:rFonts w:asciiTheme="minorEastAsia" w:hAnsiTheme="minorEastAsia"/>
          <w:sz w:val="24"/>
        </w:rPr>
      </w:pPr>
    </w:p>
    <w:p>
      <w:pPr>
        <w:pStyle w:val="19"/>
        <w:spacing w:line="360" w:lineRule="auto"/>
        <w:ind w:firstLine="480"/>
        <w:jc w:val="center"/>
        <w:rPr>
          <w:rFonts w:hint="eastAsia" w:asciiTheme="minorEastAsia" w:hAnsiTheme="minorEastAsia" w:eastAsiaTheme="minorEastAsia"/>
          <w:sz w:val="24"/>
          <w:lang w:eastAsia="zh-CN"/>
        </w:rPr>
      </w:pPr>
      <w:r>
        <w:rPr>
          <w:rFonts w:hint="eastAsia" w:asciiTheme="minorEastAsia" w:hAnsiTheme="minorEastAsia"/>
          <w:sz w:val="24"/>
        </w:rPr>
        <w:t>采购人：</w:t>
      </w:r>
      <w:r>
        <w:rPr>
          <w:rFonts w:hint="eastAsia" w:asciiTheme="minorEastAsia" w:hAnsiTheme="minorEastAsia"/>
          <w:sz w:val="24"/>
          <w:lang w:eastAsia="zh-CN"/>
        </w:rPr>
        <w:t>广州城投综合能源投资经营管理有限公司</w:t>
      </w:r>
    </w:p>
    <w:p>
      <w:pPr>
        <w:pStyle w:val="19"/>
        <w:spacing w:line="360" w:lineRule="auto"/>
        <w:ind w:right="960" w:firstLine="4260" w:firstLineChars="1775"/>
        <w:rPr>
          <w:rFonts w:asciiTheme="minorEastAsia" w:hAnsiTheme="minorEastAsia"/>
          <w:sz w:val="24"/>
        </w:rPr>
      </w:pPr>
      <w:r>
        <w:rPr>
          <w:rFonts w:hint="eastAsia" w:asciiTheme="minorEastAsia" w:hAnsiTheme="minorEastAsia"/>
          <w:sz w:val="24"/>
        </w:rPr>
        <w:t>202</w:t>
      </w:r>
      <w:r>
        <w:rPr>
          <w:rFonts w:hint="eastAsia" w:asciiTheme="minorEastAsia" w:hAnsiTheme="minorEastAsia"/>
          <w:sz w:val="24"/>
          <w:lang w:val="en-US" w:eastAsia="zh-CN"/>
        </w:rPr>
        <w:t>5</w:t>
      </w:r>
      <w:r>
        <w:rPr>
          <w:rFonts w:hint="eastAsia" w:asciiTheme="minorEastAsia" w:hAnsiTheme="minorEastAsia"/>
          <w:sz w:val="24"/>
        </w:rPr>
        <w:t>年</w:t>
      </w:r>
      <w:r>
        <w:rPr>
          <w:rFonts w:hint="eastAsia" w:asciiTheme="minorEastAsia" w:hAnsiTheme="minorEastAsia"/>
          <w:sz w:val="24"/>
          <w:lang w:val="en-US" w:eastAsia="zh-CN"/>
        </w:rPr>
        <w:t>6</w:t>
      </w:r>
      <w:r>
        <w:rPr>
          <w:rFonts w:hint="eastAsia" w:asciiTheme="minorEastAsia" w:hAnsiTheme="minorEastAsia"/>
          <w:sz w:val="24"/>
        </w:rPr>
        <w:t>月</w:t>
      </w:r>
      <w:r>
        <w:rPr>
          <w:rFonts w:hint="eastAsia" w:asciiTheme="minorEastAsia" w:hAnsiTheme="minorEastAsia"/>
          <w:sz w:val="24"/>
          <w:lang w:val="en-US" w:eastAsia="zh-CN"/>
        </w:rPr>
        <w:t>26</w:t>
      </w:r>
      <w:bookmarkStart w:id="1" w:name="_GoBack"/>
      <w:bookmarkEnd w:id="1"/>
      <w:r>
        <w:rPr>
          <w:rFonts w:hint="eastAsia" w:asciiTheme="minorEastAsia" w:hAnsiTheme="minorEastAsia"/>
          <w:sz w:val="24"/>
        </w:rPr>
        <w:t>日</w:t>
      </w:r>
    </w:p>
    <w:p>
      <w:pPr>
        <w:widowControl/>
        <w:jc w:val="left"/>
      </w:pPr>
    </w:p>
    <w:p>
      <w:pPr>
        <w:widowControl/>
        <w:jc w:val="left"/>
        <w:rPr>
          <w:rFonts w:ascii="宋体" w:hAnsi="宋体"/>
          <w:sz w:val="32"/>
        </w:rPr>
      </w:pPr>
      <w:r>
        <w:rPr>
          <w:rFonts w:ascii="宋体" w:hAnsi="宋体"/>
          <w:sz w:val="32"/>
        </w:rPr>
        <w:br w:type="page"/>
      </w:r>
      <w:r>
        <w:rPr>
          <w:rFonts w:hint="eastAsia" w:ascii="宋体" w:hAnsi="宋体"/>
          <w:sz w:val="32"/>
        </w:rPr>
        <w:t>附件1：</w:t>
      </w:r>
    </w:p>
    <w:p>
      <w:pPr>
        <w:widowControl/>
        <w:spacing w:line="276" w:lineRule="auto"/>
        <w:jc w:val="center"/>
        <w:rPr>
          <w:rFonts w:ascii="宋体" w:hAnsi="宋体" w:eastAsia="宋体" w:cs="Arial"/>
          <w:b/>
          <w:sz w:val="36"/>
          <w:szCs w:val="36"/>
          <w:highlight w:val="none"/>
        </w:rPr>
      </w:pPr>
      <w:r>
        <w:rPr>
          <w:rFonts w:hint="eastAsia" w:ascii="宋体" w:hAnsi="宋体" w:eastAsia="宋体" w:cs="Arial"/>
          <w:b/>
          <w:sz w:val="36"/>
          <w:szCs w:val="36"/>
          <w:highlight w:val="none"/>
        </w:rPr>
        <w:t>采购需求书</w:t>
      </w:r>
    </w:p>
    <w:p>
      <w:pPr>
        <w:pStyle w:val="22"/>
        <w:keepNext w:val="0"/>
        <w:keepLines w:val="0"/>
        <w:pageBreakBefore w:val="0"/>
        <w:widowControl/>
        <w:kinsoku/>
        <w:wordWrap/>
        <w:overflowPunct/>
        <w:topLinePunct w:val="0"/>
        <w:autoSpaceDE/>
        <w:autoSpaceDN/>
        <w:bidi w:val="0"/>
        <w:adjustRightInd/>
        <w:spacing w:line="360" w:lineRule="auto"/>
        <w:ind w:left="0" w:leftChars="0" w:firstLine="64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000000" w:themeColor="text1"/>
          <w:sz w:val="32"/>
          <w:szCs w:val="32"/>
          <w14:textFill>
            <w14:solidFill>
              <w14:schemeClr w14:val="tx1"/>
            </w14:solidFill>
          </w14:textFill>
        </w:rPr>
        <w:t>一</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、项目名称</w:t>
      </w:r>
    </w:p>
    <w:p>
      <w:pPr>
        <w:pStyle w:val="22"/>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系统平台信息安全等级保护测评服务</w:t>
      </w:r>
    </w:p>
    <w:p>
      <w:pPr>
        <w:pStyle w:val="22"/>
        <w:keepNext w:val="0"/>
        <w:keepLines w:val="0"/>
        <w:pageBreakBefore w:val="0"/>
        <w:widowControl/>
        <w:numPr>
          <w:ilvl w:val="0"/>
          <w:numId w:val="11"/>
        </w:numPr>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项目内容及有关需求</w:t>
      </w:r>
    </w:p>
    <w:tbl>
      <w:tblPr>
        <w:tblStyle w:val="17"/>
        <w:tblW w:w="8887" w:type="dxa"/>
        <w:tblInd w:w="-573" w:type="dxa"/>
        <w:tblLayout w:type="fixed"/>
        <w:tblCellMar>
          <w:top w:w="0" w:type="dxa"/>
          <w:left w:w="0" w:type="dxa"/>
          <w:bottom w:w="0" w:type="dxa"/>
          <w:right w:w="0" w:type="dxa"/>
        </w:tblCellMar>
      </w:tblPr>
      <w:tblGrid>
        <w:gridCol w:w="785"/>
        <w:gridCol w:w="2060"/>
        <w:gridCol w:w="2385"/>
        <w:gridCol w:w="1005"/>
        <w:gridCol w:w="1260"/>
        <w:gridCol w:w="1392"/>
      </w:tblGrid>
      <w:tr>
        <w:tblPrEx>
          <w:tblLayout w:type="fixed"/>
          <w:tblCellMar>
            <w:top w:w="0" w:type="dxa"/>
            <w:left w:w="0" w:type="dxa"/>
            <w:bottom w:w="0" w:type="dxa"/>
            <w:right w:w="0" w:type="dxa"/>
          </w:tblCellMar>
        </w:tblPrEx>
        <w:trPr>
          <w:trHeight w:val="848" w:hRule="exact"/>
        </w:trPr>
        <w:tc>
          <w:tcPr>
            <w:tcW w:w="7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b/>
                <w:bCs/>
                <w:kern w:val="0"/>
                <w:sz w:val="24"/>
                <w:szCs w:val="24"/>
                <w:lang w:eastAsia="en-US"/>
              </w:rPr>
              <w:t>序号</w:t>
            </w:r>
          </w:p>
        </w:tc>
        <w:tc>
          <w:tcPr>
            <w:tcW w:w="206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b/>
                <w:bCs/>
                <w:kern w:val="0"/>
                <w:sz w:val="24"/>
                <w:szCs w:val="24"/>
                <w:lang w:eastAsia="en-US"/>
              </w:rPr>
              <w:t>系统名称</w:t>
            </w:r>
          </w:p>
        </w:tc>
        <w:tc>
          <w:tcPr>
            <w:tcW w:w="238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子系统</w:t>
            </w:r>
          </w:p>
        </w:tc>
        <w:tc>
          <w:tcPr>
            <w:tcW w:w="100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b/>
                <w:bCs/>
                <w:kern w:val="0"/>
                <w:sz w:val="24"/>
                <w:szCs w:val="24"/>
                <w:lang w:eastAsia="en-US"/>
              </w:rPr>
              <w:t>系统安全等级</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备案时间</w:t>
            </w:r>
          </w:p>
        </w:tc>
        <w:tc>
          <w:tcPr>
            <w:tcW w:w="139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测评报告回执时间</w:t>
            </w:r>
          </w:p>
        </w:tc>
      </w:tr>
      <w:tr>
        <w:tblPrEx>
          <w:tblLayout w:type="fixed"/>
          <w:tblCellMar>
            <w:top w:w="0" w:type="dxa"/>
            <w:left w:w="0" w:type="dxa"/>
            <w:bottom w:w="0" w:type="dxa"/>
            <w:right w:w="0" w:type="dxa"/>
          </w:tblCellMar>
        </w:tblPrEx>
        <w:trPr>
          <w:trHeight w:val="920" w:hRule="exact"/>
        </w:trPr>
        <w:tc>
          <w:tcPr>
            <w:tcW w:w="785"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1</w:t>
            </w:r>
          </w:p>
        </w:tc>
        <w:tc>
          <w:tcPr>
            <w:tcW w:w="2060"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2"/>
                <w:sz w:val="24"/>
                <w:szCs w:val="24"/>
                <w:shd w:val="clear" w:fill="FFFFFF"/>
                <w:lang w:val="en-US" w:eastAsia="zh-CN" w:bidi="ar"/>
              </w:rPr>
              <w:t>大学城客户服务管理系统</w:t>
            </w:r>
          </w:p>
        </w:tc>
        <w:tc>
          <w:tcPr>
            <w:tcW w:w="238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sz w:val="24"/>
                <w:szCs w:val="24"/>
                <w:vertAlign w:val="baseline"/>
                <w:lang w:val="en-US" w:eastAsia="zh-CN"/>
              </w:rPr>
              <w:t>2个微信小程序（</w:t>
            </w:r>
            <w:r>
              <w:rPr>
                <w:rFonts w:hint="eastAsia" w:asciiTheme="minorEastAsia" w:hAnsiTheme="minorEastAsia" w:eastAsiaTheme="minorEastAsia" w:cstheme="minorEastAsia"/>
                <w:i w:val="0"/>
                <w:color w:val="auto"/>
                <w:sz w:val="24"/>
                <w:szCs w:val="24"/>
                <w:lang w:val="en-US" w:eastAsia="zh-CN"/>
              </w:rPr>
              <w:t>客服派单及工单处理工作）</w:t>
            </w:r>
          </w:p>
        </w:tc>
        <w:tc>
          <w:tcPr>
            <w:tcW w:w="100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二级</w:t>
            </w:r>
          </w:p>
        </w:tc>
        <w:tc>
          <w:tcPr>
            <w:tcW w:w="1260"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2018.9.12</w:t>
            </w:r>
          </w:p>
        </w:tc>
        <w:tc>
          <w:tcPr>
            <w:tcW w:w="1392"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2023.9.1</w:t>
            </w:r>
          </w:p>
        </w:tc>
      </w:tr>
      <w:tr>
        <w:tblPrEx>
          <w:tblLayout w:type="fixed"/>
          <w:tblCellMar>
            <w:top w:w="0" w:type="dxa"/>
            <w:left w:w="0" w:type="dxa"/>
            <w:bottom w:w="0" w:type="dxa"/>
            <w:right w:w="0" w:type="dxa"/>
          </w:tblCellMar>
        </w:tblPrEx>
        <w:trPr>
          <w:trHeight w:val="605" w:hRule="exact"/>
        </w:trPr>
        <w:tc>
          <w:tcPr>
            <w:tcW w:w="785"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p>
        </w:tc>
        <w:tc>
          <w:tcPr>
            <w:tcW w:w="2060"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2"/>
                <w:sz w:val="24"/>
                <w:szCs w:val="24"/>
                <w:shd w:val="clear" w:fill="FFFFFF"/>
                <w:lang w:val="en-US" w:eastAsia="zh-CN" w:bidi="ar"/>
              </w:rPr>
            </w:pPr>
            <w:r>
              <w:rPr>
                <w:rFonts w:hint="eastAsia" w:asciiTheme="minorEastAsia" w:hAnsiTheme="minorEastAsia" w:eastAsiaTheme="minorEastAsia" w:cstheme="minorEastAsia"/>
                <w:color w:val="auto"/>
                <w:kern w:val="2"/>
                <w:sz w:val="24"/>
                <w:szCs w:val="24"/>
                <w:shd w:val="clear" w:fill="FFFFFF"/>
                <w:lang w:val="en-US" w:eastAsia="zh-CN" w:bidi="ar"/>
              </w:rPr>
              <w:t>门户网站系统</w:t>
            </w:r>
          </w:p>
        </w:tc>
        <w:tc>
          <w:tcPr>
            <w:tcW w:w="238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0"/>
                <w:sz w:val="24"/>
                <w:szCs w:val="24"/>
                <w:lang w:val="en-US" w:eastAsia="zh-CN"/>
              </w:rPr>
            </w:pPr>
          </w:p>
        </w:tc>
        <w:tc>
          <w:tcPr>
            <w:tcW w:w="100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二级</w:t>
            </w:r>
          </w:p>
        </w:tc>
        <w:tc>
          <w:tcPr>
            <w:tcW w:w="1260"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2016.10.31</w:t>
            </w:r>
          </w:p>
        </w:tc>
        <w:tc>
          <w:tcPr>
            <w:tcW w:w="1392"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2023.6.30</w:t>
            </w:r>
          </w:p>
        </w:tc>
      </w:tr>
      <w:tr>
        <w:tblPrEx>
          <w:tblLayout w:type="fixed"/>
          <w:tblCellMar>
            <w:top w:w="0" w:type="dxa"/>
            <w:left w:w="0" w:type="dxa"/>
            <w:bottom w:w="0" w:type="dxa"/>
            <w:right w:w="0" w:type="dxa"/>
          </w:tblCellMar>
        </w:tblPrEx>
        <w:trPr>
          <w:trHeight w:val="995" w:hRule="exact"/>
        </w:trPr>
        <w:tc>
          <w:tcPr>
            <w:tcW w:w="785"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3</w:t>
            </w:r>
          </w:p>
        </w:tc>
        <w:tc>
          <w:tcPr>
            <w:tcW w:w="2060"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0"/>
                <w:sz w:val="24"/>
                <w:szCs w:val="24"/>
                <w:lang w:eastAsia="en-US"/>
              </w:rPr>
            </w:pPr>
            <w:r>
              <w:rPr>
                <w:rFonts w:hint="eastAsia" w:asciiTheme="minorEastAsia" w:hAnsiTheme="minorEastAsia" w:eastAsiaTheme="minorEastAsia" w:cstheme="minorEastAsia"/>
                <w:color w:val="auto"/>
                <w:kern w:val="2"/>
                <w:sz w:val="24"/>
                <w:szCs w:val="24"/>
                <w:shd w:val="clear" w:fill="FFFFFF"/>
                <w:lang w:val="en-US" w:eastAsia="zh-CN" w:bidi="ar"/>
              </w:rPr>
              <w:t>广州大学城智能物联网水表运营平台</w:t>
            </w:r>
          </w:p>
        </w:tc>
        <w:tc>
          <w:tcPr>
            <w:tcW w:w="238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支付宝app，微信小程序</w:t>
            </w:r>
          </w:p>
        </w:tc>
        <w:tc>
          <w:tcPr>
            <w:tcW w:w="1005"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二级</w:t>
            </w:r>
          </w:p>
        </w:tc>
        <w:tc>
          <w:tcPr>
            <w:tcW w:w="1260"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2023.2.5</w:t>
            </w:r>
          </w:p>
        </w:tc>
        <w:tc>
          <w:tcPr>
            <w:tcW w:w="1392"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2023.12.19</w:t>
            </w:r>
          </w:p>
        </w:tc>
      </w:tr>
    </w:tbl>
    <w:p>
      <w:pPr>
        <w:pStyle w:val="12"/>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kern w:val="2"/>
          <w:sz w:val="24"/>
          <w:szCs w:val="24"/>
          <w:lang w:val="en-US" w:eastAsia="zh-CN" w:bidi="ar"/>
        </w:rPr>
      </w:pPr>
    </w:p>
    <w:p>
      <w:pPr>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说明：</w:t>
      </w:r>
    </w:p>
    <w:p>
      <w:pPr>
        <w:numPr>
          <w:ilvl w:val="0"/>
          <w:numId w:val="12"/>
        </w:numPr>
        <w:ind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采购人三个信息系统2023年已完成二级等级保护定级备案，按2年一次测评要求需复测，是否重新备案定级需中标人重新确认，费用已含在投标报价中。</w:t>
      </w:r>
    </w:p>
    <w:p>
      <w:pPr>
        <w:numPr>
          <w:ilvl w:val="0"/>
          <w:numId w:val="12"/>
        </w:numPr>
        <w:ind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若备案材料需更新，中标人应按照广州市公安部门要求协助完成备案相关工作，费用已含在投标报价中。</w:t>
      </w:r>
    </w:p>
    <w:p>
      <w:pPr>
        <w:numPr>
          <w:ilvl w:val="0"/>
          <w:numId w:val="12"/>
        </w:numPr>
        <w:ind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鉴于广州大学城智能物联网水表运营平台涉及超过13万用户信息且包含充值业务，2023年网络安全等级保护测评定级为第二级；若需重新备案定级且二级评定未获通过，乙方应无条件按照第三级标准重新申报，直至通过主管部门审核认定为止，费用已含在投标报价中。</w:t>
      </w:r>
    </w:p>
    <w:p>
      <w:pPr>
        <w:pStyle w:val="22"/>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rPr>
        <w:t>服务内容</w:t>
      </w:r>
      <w:r>
        <w:rPr>
          <w:rFonts w:hint="eastAsia" w:asciiTheme="minorEastAsia" w:hAnsiTheme="minorEastAsia" w:eastAsiaTheme="minorEastAsia" w:cstheme="minorEastAsia"/>
          <w:bCs/>
          <w:kern w:val="0"/>
          <w:sz w:val="24"/>
          <w:szCs w:val="24"/>
          <w:lang w:val="en-US" w:eastAsia="zh-CN"/>
        </w:rPr>
        <w:t>及要求</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按照等级保护2.0标准，对采购人的3个信息系统开展网络安全等级保护测评，并编制系统等级保护测评报告，完成安全问题汇总及分析，切实提高被测系统的安全防护能力。具体工作流程如下：</w:t>
      </w:r>
    </w:p>
    <w:p>
      <w:pPr>
        <w:keepNext w:val="0"/>
        <w:keepLines w:val="0"/>
        <w:pageBreakBefore w:val="0"/>
        <w:numPr>
          <w:ilvl w:val="0"/>
          <w:numId w:val="13"/>
        </w:numPr>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定级备案</w:t>
      </w:r>
      <w:r>
        <w:rPr>
          <w:rFonts w:hint="eastAsia" w:asciiTheme="minorEastAsia" w:hAnsiTheme="minorEastAsia" w:eastAsiaTheme="minorEastAsia" w:cstheme="minorEastAsia"/>
          <w:sz w:val="24"/>
          <w:szCs w:val="24"/>
          <w:lang w:val="en-US" w:eastAsia="zh-CN"/>
        </w:rPr>
        <w:t>材料更新（如需）</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自合同签订且收到采购方完整资料后5个工作日内，协助采购方完成系统备案材料更新，并在资料更新后的3个工作日内，负责将材料提交至公安机关。​</w:t>
      </w:r>
    </w:p>
    <w:p>
      <w:pPr>
        <w:keepNext w:val="0"/>
        <w:keepLines w:val="0"/>
        <w:pageBreakBefore w:val="0"/>
        <w:numPr>
          <w:ilvl w:val="0"/>
          <w:numId w:val="13"/>
        </w:numPr>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差距安全评估服务</w:t>
      </w:r>
    </w:p>
    <w:p>
      <w:pPr>
        <w:keepNext w:val="0"/>
        <w:keepLines w:val="0"/>
        <w:pageBreakBefore w:val="0"/>
        <w:numPr>
          <w:ilvl w:val="0"/>
          <w:numId w:val="14"/>
        </w:numPr>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依据《GB/T 22239-2019》《GB/T 28448-2019》等国家标准，自</w:t>
      </w:r>
      <w:r>
        <w:rPr>
          <w:rFonts w:hint="eastAsia" w:asciiTheme="minorEastAsia" w:hAnsiTheme="minorEastAsia" w:eastAsiaTheme="minorEastAsia" w:cstheme="minorEastAsia"/>
          <w:sz w:val="24"/>
          <w:szCs w:val="24"/>
          <w:lang w:val="en-US" w:eastAsia="zh-CN"/>
        </w:rPr>
        <w:t>采购方完成备案定级之日</w:t>
      </w:r>
      <w:r>
        <w:rPr>
          <w:rFonts w:hint="eastAsia" w:asciiTheme="minorEastAsia" w:hAnsiTheme="minorEastAsia" w:eastAsiaTheme="minorEastAsia" w:cstheme="minorEastAsia"/>
          <w:sz w:val="24"/>
          <w:szCs w:val="24"/>
        </w:rPr>
        <w:t>起</w:t>
      </w:r>
      <w:r>
        <w:rPr>
          <w:rFonts w:hint="eastAsia" w:asciiTheme="minorEastAsia" w:hAnsiTheme="minorEastAsia" w:eastAsiaTheme="minorEastAsia" w:cstheme="minorEastAsia"/>
          <w:sz w:val="24"/>
          <w:szCs w:val="24"/>
          <w:lang w:val="en-US" w:eastAsia="zh-CN"/>
        </w:rPr>
        <w:t>一个月</w:t>
      </w:r>
      <w:r>
        <w:rPr>
          <w:rFonts w:hint="eastAsia" w:asciiTheme="minorEastAsia" w:hAnsiTheme="minorEastAsia" w:eastAsiaTheme="minorEastAsia" w:cstheme="minorEastAsia"/>
          <w:sz w:val="24"/>
          <w:szCs w:val="24"/>
        </w:rPr>
        <w:t>内，对系统的安全物理环境、安全通信网络、安全区域边界、安全计算环境、安全管理制度等进行现场测评和差距分析，输出《现场测评记录》及《系统问题清单列表》。</w:t>
      </w:r>
    </w:p>
    <w:p>
      <w:pPr>
        <w:keepNext w:val="0"/>
        <w:keepLines w:val="0"/>
        <w:pageBreakBefore w:val="0"/>
        <w:numPr>
          <w:ilvl w:val="0"/>
          <w:numId w:val="14"/>
        </w:numPr>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测评工具需提供合法来源证明（如软件著作权证书或</w:t>
      </w:r>
      <w:r>
        <w:rPr>
          <w:rFonts w:hint="eastAsia" w:asciiTheme="minorEastAsia" w:hAnsiTheme="minorEastAsia" w:eastAsiaTheme="minorEastAsia" w:cstheme="minorEastAsia"/>
          <w:sz w:val="24"/>
          <w:szCs w:val="24"/>
          <w:lang w:val="en-US" w:eastAsia="zh-CN"/>
        </w:rPr>
        <w:t>购买凭证</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（三）网络安全等级保护测评服务</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在信息系统进行完成差距评估后</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个工作日内，</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sz w:val="24"/>
          <w:szCs w:val="24"/>
        </w:rPr>
        <w:t>负责对系统问题清单进行详细讲解，</w:t>
      </w:r>
      <w:r>
        <w:rPr>
          <w:rFonts w:hint="eastAsia" w:asciiTheme="minorEastAsia" w:hAnsiTheme="minorEastAsia" w:eastAsiaTheme="minorEastAsia" w:cstheme="minorEastAsia"/>
          <w:sz w:val="24"/>
          <w:szCs w:val="24"/>
          <w:lang w:val="en-US" w:eastAsia="zh-CN"/>
        </w:rPr>
        <w:t>提出</w:t>
      </w:r>
      <w:r>
        <w:rPr>
          <w:rFonts w:hint="eastAsia" w:asciiTheme="minorEastAsia" w:hAnsiTheme="minorEastAsia" w:eastAsiaTheme="minorEastAsia" w:cstheme="minorEastAsia"/>
          <w:sz w:val="24"/>
          <w:szCs w:val="24"/>
        </w:rPr>
        <w:t>相关的安全整改</w:t>
      </w:r>
      <w:r>
        <w:rPr>
          <w:rFonts w:hint="eastAsia" w:asciiTheme="minorEastAsia" w:hAnsiTheme="minorEastAsia" w:eastAsiaTheme="minorEastAsia" w:cstheme="minorEastAsia"/>
          <w:sz w:val="24"/>
          <w:szCs w:val="24"/>
          <w:lang w:val="en-US" w:eastAsia="zh-CN"/>
        </w:rPr>
        <w:t>建议。</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2、采购方根据问题清单列表实施安全整改，中标人</w:t>
      </w:r>
      <w:r>
        <w:rPr>
          <w:rFonts w:hint="eastAsia" w:asciiTheme="minorEastAsia" w:hAnsiTheme="minorEastAsia" w:eastAsiaTheme="minorEastAsia" w:cstheme="minorEastAsia"/>
          <w:sz w:val="24"/>
          <w:szCs w:val="24"/>
        </w:rPr>
        <w:t>在采购方整改期间全程协助，需在收到采购方安全管理制度初稿后的5个工作日内，按照等级保护相关标准协助完成安全管理制度完善。</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采购方通知整改完成后的10个工作日内，中标人再次对采购方的信息系统进行测试评估，确认整改是否达标；若不达标，在评估结束后的5个工作日内，针对未达标项再次出具系统问题清单，并持续协助、配合采购方直至系统整改达标。</w:t>
      </w:r>
    </w:p>
    <w:p>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4、中标人</w:t>
      </w:r>
      <w:r>
        <w:rPr>
          <w:rFonts w:hint="eastAsia" w:asciiTheme="minorEastAsia" w:hAnsiTheme="minorEastAsia" w:eastAsiaTheme="minorEastAsia" w:cstheme="minorEastAsia"/>
          <w:sz w:val="24"/>
          <w:szCs w:val="24"/>
        </w:rPr>
        <w:t>在系统整改达标后的</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个工作日内，完成网络安全等级保护测评，出具符合《信息系统安全等级保护测评报告模板》的正式《网络安全等级保护测评报告》，并在报告出具后的5个工作日内，协助采购方完成</w:t>
      </w:r>
      <w:r>
        <w:rPr>
          <w:rFonts w:hint="eastAsia" w:asciiTheme="minorEastAsia" w:hAnsiTheme="minorEastAsia" w:eastAsiaTheme="minorEastAsia" w:cstheme="minorEastAsia"/>
          <w:sz w:val="24"/>
          <w:szCs w:val="24"/>
          <w:lang w:val="en-US" w:eastAsia="zh-CN"/>
        </w:rPr>
        <w:t>系统网络安全保护的备案</w:t>
      </w:r>
      <w:r>
        <w:rPr>
          <w:rFonts w:hint="eastAsia" w:asciiTheme="minorEastAsia" w:hAnsiTheme="minorEastAsia" w:eastAsiaTheme="minorEastAsia" w:cstheme="minorEastAsia"/>
          <w:sz w:val="24"/>
          <w:szCs w:val="24"/>
        </w:rPr>
        <w:t>工作。</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bCs/>
          <w:kern w:val="0"/>
          <w:sz w:val="24"/>
          <w:szCs w:val="24"/>
        </w:rPr>
        <w:t>需提供自测评报告通过之日起12个月的免费咨询服务，若测评结果未通过公安机关审核，</w:t>
      </w:r>
      <w:r>
        <w:rPr>
          <w:rFonts w:hint="eastAsia" w:asciiTheme="minorEastAsia" w:hAnsiTheme="minorEastAsia" w:eastAsiaTheme="minorEastAsia" w:cstheme="minorEastAsia"/>
          <w:sz w:val="24"/>
          <w:szCs w:val="24"/>
          <w:lang w:val="en-US" w:eastAsia="zh-CN"/>
        </w:rPr>
        <w:t>中标人</w:t>
      </w:r>
      <w:r>
        <w:rPr>
          <w:rFonts w:hint="eastAsia" w:asciiTheme="minorEastAsia" w:hAnsiTheme="minorEastAsia" w:eastAsiaTheme="minorEastAsia" w:cstheme="minorEastAsia"/>
          <w:bCs/>
          <w:kern w:val="0"/>
          <w:sz w:val="24"/>
          <w:szCs w:val="24"/>
        </w:rPr>
        <w:t>需在30日内免费重新测评并出具报告。</w:t>
      </w:r>
    </w:p>
    <w:p>
      <w:pPr>
        <w:pStyle w:val="22"/>
        <w:keepNext w:val="0"/>
        <w:keepLines w:val="0"/>
        <w:pageBreakBefore w:val="0"/>
        <w:numPr>
          <w:ilvl w:val="0"/>
          <w:numId w:val="11"/>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管理要求</w:t>
      </w:r>
    </w:p>
    <w:p>
      <w:pPr>
        <w:keepNext w:val="0"/>
        <w:keepLines w:val="0"/>
        <w:pageBreakBefore w:val="0"/>
        <w:numPr>
          <w:ilvl w:val="0"/>
          <w:numId w:val="15"/>
        </w:numPr>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服务质量目标要求</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中标人需制定</w:t>
      </w:r>
      <w:r>
        <w:rPr>
          <w:rFonts w:hint="eastAsia" w:asciiTheme="minorEastAsia" w:hAnsiTheme="minorEastAsia" w:eastAsiaTheme="minorEastAsia" w:cstheme="minorEastAsia"/>
          <w:sz w:val="24"/>
          <w:szCs w:val="24"/>
        </w:rPr>
        <w:t>一份具体细致的、操作性强的等级保护实施计划，按照严格程序对信息系统的安全防护能力进行科学公正的综合评估活动，完成对信息系统的等级保护落实情况与等级保护相关标准要求之间的符合程度的测试判定，整理评估数据，对结果进行综合分析，形成问题整改建议清单。</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（二）服务团队要求</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供应商需组建专职测评团队，所有成员必须持有《网络安全等级保护测评师证书》（初级及以上）</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（三）保密</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1．针对本次项目安全服务文档的知识产权归属</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所有，供应商原有产品既有知识产权不因本项目发生转移，涉及到第三方提出侵权或知识产权的起诉及支付版税等费用由供应商承担所有责任及费用。</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提供的所有业务、技术资料，</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有责任对第三方保密。如</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未经</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书面同意，擅自将涉及</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商业和技术秘密的资料透漏给第三方，</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将保留追究</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法律责任的权利。</w:t>
      </w:r>
    </w:p>
    <w:p>
      <w:pPr>
        <w:keepNext w:val="0"/>
        <w:keepLines w:val="0"/>
        <w:pageBreakBefore w:val="0"/>
        <w:kinsoku/>
        <w:wordWrap/>
        <w:overflowPunct/>
        <w:topLinePunct w:val="0"/>
        <w:autoSpaceDE/>
        <w:autoSpaceDN/>
        <w:bidi w:val="0"/>
        <w:adjustRightInd/>
        <w:spacing w:line="360" w:lineRule="auto"/>
        <w:ind w:left="0" w:leftChars="0" w:firstLine="480" w:firstLineChars="200"/>
        <w:contextualSpacing/>
        <w:textAlignment w:val="auto"/>
        <w:rPr>
          <w:rFonts w:hint="default" w:ascii="仿宋" w:hAnsi="仿宋" w:eastAsia="仿宋" w:cs="仿宋"/>
          <w:sz w:val="24"/>
          <w:szCs w:val="24"/>
          <w:lang w:val="en-US" w:eastAsia="zh-CN"/>
        </w:rPr>
      </w:pPr>
    </w:p>
    <w:p>
      <w:pPr>
        <w:pStyle w:val="22"/>
        <w:keepNext w:val="0"/>
        <w:keepLines w:val="0"/>
        <w:pageBreakBefore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color w:val="auto"/>
          <w:sz w:val="28"/>
          <w:szCs w:val="28"/>
          <w:lang w:val="en-US" w:eastAsia="zh-CN"/>
        </w:rPr>
      </w:pPr>
    </w:p>
    <w:p>
      <w:pPr>
        <w:spacing w:line="360" w:lineRule="auto"/>
        <w:ind w:firstLine="480" w:firstLineChars="200"/>
        <w:jc w:val="left"/>
        <w:rPr>
          <w:rFonts w:cs="仿宋" w:asciiTheme="minorEastAsia" w:hAnsiTheme="minorEastAsia"/>
          <w:sz w:val="24"/>
        </w:rPr>
        <w:sectPr>
          <w:pgSz w:w="11906" w:h="16838"/>
          <w:pgMar w:top="1440" w:right="1800" w:bottom="1440" w:left="1800" w:header="851" w:footer="850" w:gutter="0"/>
          <w:cols w:space="720" w:num="1"/>
          <w:docGrid w:linePitch="312" w:charSpace="0"/>
        </w:sectPr>
      </w:pPr>
    </w:p>
    <w:p>
      <w:pPr>
        <w:widowControl/>
        <w:jc w:val="left"/>
        <w:rPr>
          <w:rFonts w:hint="eastAsia" w:ascii="宋体" w:hAnsi="宋体"/>
          <w:sz w:val="32"/>
        </w:rPr>
      </w:pPr>
      <w:r>
        <w:rPr>
          <w:rFonts w:hint="eastAsia" w:ascii="宋体" w:hAnsi="宋体"/>
          <w:sz w:val="32"/>
        </w:rPr>
        <w:t>附件2</w:t>
      </w:r>
    </w:p>
    <w:p>
      <w:pPr>
        <w:spacing w:before="120" w:beforeLines="50" w:after="120" w:afterLines="50" w:line="360" w:lineRule="auto"/>
        <w:ind w:right="600" w:firstLine="480" w:firstLineChars="200"/>
        <w:jc w:val="left"/>
        <w:rPr>
          <w:rFonts w:ascii="宋体" w:hAnsi="宋体" w:cs="Arial"/>
          <w:color w:val="auto"/>
          <w:sz w:val="24"/>
          <w:szCs w:val="24"/>
        </w:rPr>
      </w:pPr>
      <w:r>
        <w:rPr>
          <w:rFonts w:hint="eastAsia" w:ascii="宋体" w:hAnsi="宋体" w:cs="Arial"/>
          <w:color w:val="auto"/>
          <w:sz w:val="24"/>
          <w:szCs w:val="24"/>
        </w:rPr>
        <w:t>投标文件目录及格式要求</w:t>
      </w:r>
    </w:p>
    <w:tbl>
      <w:tblPr>
        <w:tblStyle w:val="17"/>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tblPrEx>
          <w:tblLayout w:type="fixed"/>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bCs/>
                <w:color w:val="auto"/>
                <w:kern w:val="0"/>
                <w:sz w:val="24"/>
              </w:rPr>
            </w:pPr>
            <w:r>
              <w:rPr>
                <w:rFonts w:hint="eastAsia" w:ascii="宋体" w:hAnsi="宋体" w:cs="宋体"/>
                <w:b/>
                <w:bCs/>
                <w:color w:val="auto"/>
                <w:kern w:val="0"/>
                <w:sz w:val="24"/>
              </w:rPr>
              <w:t>序号</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内容</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r>
              <w:rPr>
                <w:rFonts w:hint="eastAsia" w:ascii="宋体" w:hAnsi="宋体" w:cs="宋体"/>
                <w:b/>
                <w:bCs/>
                <w:color w:val="auto"/>
                <w:kern w:val="0"/>
                <w:sz w:val="24"/>
              </w:rPr>
              <w:t>是否提交</w:t>
            </w: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r>
              <w:rPr>
                <w:rFonts w:hint="eastAsia" w:ascii="宋体" w:hAnsi="宋体" w:cs="宋体"/>
                <w:b/>
                <w:bCs/>
                <w:color w:val="auto"/>
                <w:kern w:val="0"/>
                <w:sz w:val="24"/>
              </w:rPr>
              <w:t>页码范围</w:t>
            </w: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b/>
                <w:bCs/>
                <w:color w:val="auto"/>
                <w:kern w:val="0"/>
                <w:sz w:val="24"/>
              </w:rPr>
              <w:t>一</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b/>
                <w:bCs/>
                <w:color w:val="auto"/>
                <w:kern w:val="0"/>
                <w:sz w:val="24"/>
              </w:rPr>
            </w:pPr>
            <w:r>
              <w:rPr>
                <w:rFonts w:hint="eastAsia" w:ascii="宋体" w:hAnsi="宋体" w:cs="宋体"/>
                <w:b/>
                <w:bCs/>
                <w:color w:val="auto"/>
                <w:kern w:val="0"/>
                <w:sz w:val="24"/>
              </w:rPr>
              <w:t>报价文件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bCs/>
                <w:color w:val="auto"/>
                <w:kern w:val="0"/>
                <w:sz w:val="24"/>
              </w:rPr>
            </w:pPr>
            <w:r>
              <w:rPr>
                <w:rFonts w:hint="eastAsia" w:ascii="宋体" w:hAnsi="宋体" w:cs="宋体"/>
                <w:color w:val="auto"/>
                <w:kern w:val="0"/>
                <w:sz w:val="24"/>
              </w:rPr>
              <w:t>1.1</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b/>
                <w:bCs/>
                <w:color w:val="auto"/>
                <w:kern w:val="0"/>
                <w:sz w:val="24"/>
              </w:rPr>
            </w:pPr>
            <w:r>
              <w:rPr>
                <w:rFonts w:hint="eastAsia" w:ascii="宋体" w:hAnsi="宋体" w:cs="宋体"/>
                <w:bCs/>
                <w:color w:val="auto"/>
                <w:sz w:val="24"/>
              </w:rPr>
              <w:t>报价一览表（见格式1）</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b/>
                <w:bCs/>
                <w:color w:val="auto"/>
                <w:kern w:val="0"/>
                <w:sz w:val="24"/>
              </w:rPr>
              <w:t>二</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b/>
                <w:bCs/>
                <w:color w:val="auto"/>
                <w:kern w:val="0"/>
                <w:sz w:val="24"/>
              </w:rPr>
              <w:t>商务文件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417"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2.1</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bCs/>
                <w:color w:val="auto"/>
                <w:sz w:val="24"/>
              </w:rPr>
              <w:t>供应商</w:t>
            </w:r>
            <w:r>
              <w:rPr>
                <w:rFonts w:hint="eastAsia" w:ascii="宋体" w:hAnsi="宋体" w:cs="宋体"/>
                <w:color w:val="auto"/>
                <w:kern w:val="0"/>
                <w:sz w:val="24"/>
              </w:rPr>
              <w:t>营业执照复印件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2.2</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法定代表人证明及授权书(格式3)</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2.3</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供应商调查表(格式4)</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2.4</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投标人国家企业信用信息公示系统及“信用中国”网站查询结果附查询结果截图</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2.5</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投标单位声明函(格式5)</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ascii="宋体" w:hAnsi="宋体" w:cs="宋体"/>
                <w:b/>
                <w:bCs/>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b/>
                <w:bCs/>
                <w:color w:val="auto"/>
                <w:kern w:val="0"/>
                <w:sz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191"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2.6</w:t>
            </w:r>
          </w:p>
        </w:tc>
        <w:tc>
          <w:tcPr>
            <w:tcW w:w="500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auto"/>
                <w:sz w:val="24"/>
              </w:rPr>
            </w:pPr>
            <w:r>
              <w:rPr>
                <w:rFonts w:hint="eastAsia" w:ascii="宋体" w:hAnsi="宋体" w:cs="宋体"/>
                <w:color w:val="auto"/>
                <w:kern w:val="0"/>
                <w:sz w:val="24"/>
              </w:rPr>
              <w:t>拟投入本项目的项目负责人</w:t>
            </w:r>
            <w:r>
              <w:rPr>
                <w:rFonts w:hint="eastAsia" w:ascii="宋体" w:hAnsi="宋体" w:cs="宋体"/>
                <w:color w:val="auto"/>
                <w:kern w:val="0"/>
                <w:sz w:val="24"/>
                <w:lang w:val="en-US" w:eastAsia="zh-CN"/>
              </w:rPr>
              <w:t>及团队成员</w:t>
            </w:r>
            <w:r>
              <w:rPr>
                <w:rFonts w:hint="eastAsia" w:ascii="宋体" w:hAnsi="宋体" w:cs="宋体"/>
                <w:color w:val="auto"/>
                <w:kern w:val="0"/>
                <w:sz w:val="24"/>
              </w:rPr>
              <w:t>情况表(格式6)</w:t>
            </w:r>
          </w:p>
        </w:tc>
        <w:tc>
          <w:tcPr>
            <w:tcW w:w="1383" w:type="dxa"/>
            <w:tcBorders>
              <w:top w:val="nil"/>
              <w:left w:val="nil"/>
              <w:bottom w:val="single" w:color="auto" w:sz="4" w:space="0"/>
              <w:right w:val="single" w:color="auto" w:sz="4" w:space="0"/>
            </w:tcBorders>
            <w:noWrap/>
            <w:vAlign w:val="bottom"/>
          </w:tcPr>
          <w:p>
            <w:pPr>
              <w:widowControl/>
              <w:spacing w:line="360" w:lineRule="auto"/>
              <w:jc w:val="center"/>
              <w:rPr>
                <w:rFonts w:ascii="宋体" w:hAnsi="宋体" w:cs="宋体"/>
                <w:color w:val="auto"/>
                <w:kern w:val="0"/>
                <w:sz w:val="24"/>
              </w:rPr>
            </w:pP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c>
          <w:tcPr>
            <w:tcW w:w="972"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90"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2.7</w:t>
            </w:r>
          </w:p>
        </w:tc>
        <w:tc>
          <w:tcPr>
            <w:tcW w:w="500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类似项目业绩复印件</w:t>
            </w:r>
          </w:p>
        </w:tc>
        <w:tc>
          <w:tcPr>
            <w:tcW w:w="1383"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c>
          <w:tcPr>
            <w:tcW w:w="972"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174"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2.8</w:t>
            </w:r>
          </w:p>
        </w:tc>
        <w:tc>
          <w:tcPr>
            <w:tcW w:w="5003" w:type="dxa"/>
            <w:tcBorders>
              <w:top w:val="nil"/>
              <w:left w:val="nil"/>
              <w:bottom w:val="single" w:color="auto" w:sz="4" w:space="0"/>
              <w:right w:val="single" w:color="auto" w:sz="4" w:space="0"/>
            </w:tcBorders>
            <w:noWrap/>
            <w:vAlign w:val="center"/>
          </w:tcPr>
          <w:p>
            <w:pPr>
              <w:widowControl/>
              <w:spacing w:before="120" w:beforeLines="50" w:after="120" w:afterLines="50" w:line="360" w:lineRule="auto"/>
              <w:rPr>
                <w:rFonts w:ascii="宋体" w:hAnsi="宋体" w:cs="宋体"/>
                <w:color w:val="auto"/>
                <w:kern w:val="0"/>
                <w:sz w:val="24"/>
              </w:rPr>
            </w:pPr>
            <w:r>
              <w:rPr>
                <w:rFonts w:hint="eastAsia" w:ascii="宋体" w:hAnsi="宋体" w:cs="宋体"/>
                <w:color w:val="auto"/>
                <w:kern w:val="0"/>
                <w:sz w:val="24"/>
                <w:lang w:val="en-US" w:eastAsia="zh-CN"/>
              </w:rPr>
              <w:t>相关</w:t>
            </w:r>
            <w:r>
              <w:rPr>
                <w:rFonts w:hint="eastAsia" w:ascii="宋体" w:hAnsi="宋体" w:cs="宋体"/>
                <w:color w:val="auto"/>
                <w:kern w:val="0"/>
                <w:sz w:val="24"/>
              </w:rPr>
              <w:t>资质证书复印件</w:t>
            </w:r>
          </w:p>
        </w:tc>
        <w:tc>
          <w:tcPr>
            <w:tcW w:w="1383"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c>
          <w:tcPr>
            <w:tcW w:w="972"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174"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2.9</w:t>
            </w:r>
          </w:p>
        </w:tc>
        <w:tc>
          <w:tcPr>
            <w:tcW w:w="5003" w:type="dxa"/>
            <w:tcBorders>
              <w:top w:val="nil"/>
              <w:left w:val="nil"/>
              <w:bottom w:val="single" w:color="auto" w:sz="4" w:space="0"/>
              <w:right w:val="single" w:color="auto" w:sz="4" w:space="0"/>
            </w:tcBorders>
            <w:noWrap/>
            <w:vAlign w:val="center"/>
          </w:tcPr>
          <w:p>
            <w:pPr>
              <w:widowControl/>
              <w:spacing w:before="120" w:beforeLines="50" w:after="120" w:afterLines="50" w:line="360" w:lineRule="auto"/>
              <w:rPr>
                <w:rFonts w:ascii="宋体" w:hAnsi="宋体" w:cs="宋体"/>
                <w:color w:val="auto"/>
                <w:kern w:val="0"/>
                <w:sz w:val="24"/>
              </w:rPr>
            </w:pPr>
            <w:r>
              <w:rPr>
                <w:rFonts w:hint="eastAsia" w:ascii="宋体" w:hAnsi="宋体" w:cs="宋体"/>
                <w:color w:val="auto"/>
                <w:kern w:val="0"/>
                <w:sz w:val="24"/>
              </w:rPr>
              <w:t>供应商认为需要提交的其他资料</w:t>
            </w:r>
          </w:p>
        </w:tc>
        <w:tc>
          <w:tcPr>
            <w:tcW w:w="1383"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c>
          <w:tcPr>
            <w:tcW w:w="1231"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c>
          <w:tcPr>
            <w:tcW w:w="972" w:type="dxa"/>
            <w:tcBorders>
              <w:top w:val="nil"/>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 w:val="24"/>
              </w:rPr>
            </w:pPr>
            <w:r>
              <w:rPr>
                <w:rFonts w:hint="eastAsia" w:ascii="宋体" w:hAnsi="宋体" w:cs="宋体"/>
                <w:b/>
                <w:bCs/>
                <w:color w:val="auto"/>
                <w:kern w:val="0"/>
                <w:sz w:val="24"/>
              </w:rPr>
              <w:t>三</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auto"/>
                <w:sz w:val="24"/>
              </w:rPr>
            </w:pPr>
            <w:r>
              <w:rPr>
                <w:rFonts w:hint="eastAsia" w:ascii="宋体" w:hAnsi="宋体" w:cs="宋体"/>
                <w:b/>
                <w:bCs/>
                <w:color w:val="auto"/>
                <w:kern w:val="0"/>
                <w:sz w:val="24"/>
              </w:rPr>
              <w:t>技术方案文件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c>
          <w:tcPr>
            <w:tcW w:w="972" w:type="dxa"/>
            <w:tcBorders>
              <w:top w:val="single" w:color="auto" w:sz="4" w:space="0"/>
              <w:left w:val="nil"/>
              <w:bottom w:val="single" w:color="auto" w:sz="4" w:space="0"/>
              <w:right w:val="single" w:color="auto" w:sz="4" w:space="0"/>
            </w:tcBorders>
            <w:noWrap/>
            <w:vAlign w:val="bottom"/>
          </w:tcPr>
          <w:p>
            <w:pPr>
              <w:widowControl/>
              <w:spacing w:line="360" w:lineRule="auto"/>
              <w:rPr>
                <w:rFonts w:ascii="宋体" w:hAnsi="宋体" w:cs="宋体"/>
                <w:color w:val="auto"/>
                <w:kern w:val="0"/>
                <w:sz w:val="24"/>
              </w:rPr>
            </w:pPr>
          </w:p>
        </w:tc>
      </w:tr>
    </w:tbl>
    <w:p>
      <w:pPr>
        <w:pStyle w:val="4"/>
        <w:rPr>
          <w:rFonts w:hint="eastAsia"/>
          <w:color w:val="auto"/>
          <w:lang w:val="en-US" w:eastAsia="zh-CN"/>
        </w:rPr>
      </w:pPr>
    </w:p>
    <w:p>
      <w:pPr>
        <w:widowControl/>
        <w:jc w:val="left"/>
        <w:rPr>
          <w:rFonts w:hint="eastAsia" w:ascii="宋体" w:hAnsi="宋体"/>
          <w:sz w:val="32"/>
        </w:rPr>
        <w:sectPr>
          <w:footerReference r:id="rId3" w:type="default"/>
          <w:pgSz w:w="11906" w:h="16838"/>
          <w:pgMar w:top="1440" w:right="1800" w:bottom="1440" w:left="1800" w:header="851" w:footer="992" w:gutter="0"/>
          <w:cols w:space="720" w:num="1"/>
          <w:docGrid w:type="lines" w:linePitch="312" w:charSpace="0"/>
        </w:sectPr>
      </w:pPr>
    </w:p>
    <w:p>
      <w:pPr>
        <w:widowControl/>
        <w:numPr>
          <w:ilvl w:val="0"/>
          <w:numId w:val="16"/>
        </w:numPr>
        <w:jc w:val="left"/>
        <w:rPr>
          <w:rFonts w:hint="eastAsia" w:ascii="宋体" w:hAnsi="宋体"/>
          <w:sz w:val="32"/>
          <w:lang w:val="en-US" w:eastAsia="zh-CN"/>
        </w:rPr>
      </w:pPr>
      <w:r>
        <w:rPr>
          <w:rFonts w:hint="eastAsia" w:ascii="宋体" w:hAnsi="宋体"/>
          <w:sz w:val="32"/>
          <w:lang w:val="en-US" w:eastAsia="zh-CN"/>
        </w:rPr>
        <w:t>报价文件</w:t>
      </w:r>
    </w:p>
    <w:p>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格式1</w:t>
      </w:r>
    </w:p>
    <w:p>
      <w:pPr>
        <w:spacing w:line="360" w:lineRule="auto"/>
        <w:jc w:val="center"/>
        <w:rPr>
          <w:rFonts w:ascii="宋体" w:hAnsi="宋体"/>
          <w:sz w:val="32"/>
        </w:rPr>
      </w:pPr>
      <w:r>
        <w:rPr>
          <w:rFonts w:hint="eastAsia" w:ascii="宋体" w:hAnsi="宋体"/>
          <w:sz w:val="32"/>
        </w:rPr>
        <w:t>报价一览表</w:t>
      </w:r>
    </w:p>
    <w:p>
      <w:pPr>
        <w:spacing w:line="360" w:lineRule="auto"/>
      </w:pPr>
      <w:r>
        <w:rPr>
          <w:rFonts w:hint="eastAsia" w:ascii="宋体" w:hAnsi="宋体"/>
        </w:rPr>
        <w:t>项目名称：</w:t>
      </w:r>
      <w:r>
        <w:rPr>
          <w:rFonts w:hint="eastAsia"/>
        </w:rPr>
        <w:t>系统平台信息安全等级保护测评</w:t>
      </w:r>
    </w:p>
    <w:tbl>
      <w:tblPr>
        <w:tblStyle w:val="17"/>
        <w:tblW w:w="9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rPr>
            </w:pPr>
            <w:r>
              <w:rPr>
                <w:rFonts w:hint="eastAsia" w:hAnsi="宋体"/>
                <w:bCs/>
                <w:sz w:val="24"/>
              </w:rPr>
              <w:t>序号</w:t>
            </w:r>
          </w:p>
        </w:tc>
        <w:tc>
          <w:tcPr>
            <w:tcW w:w="1924" w:type="dxa"/>
            <w:vAlign w:val="center"/>
          </w:tcPr>
          <w:p>
            <w:pPr>
              <w:spacing w:line="360" w:lineRule="auto"/>
              <w:jc w:val="center"/>
              <w:rPr>
                <w:rFonts w:hAnsi="宋体"/>
                <w:bCs/>
                <w:sz w:val="24"/>
              </w:rPr>
            </w:pPr>
            <w:r>
              <w:rPr>
                <w:rFonts w:hint="eastAsia" w:hAnsi="宋体"/>
                <w:bCs/>
                <w:sz w:val="24"/>
              </w:rPr>
              <w:t>项目名称</w:t>
            </w:r>
          </w:p>
        </w:tc>
        <w:tc>
          <w:tcPr>
            <w:tcW w:w="6594"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rPr>
            </w:pPr>
            <w:r>
              <w:rPr>
                <w:rFonts w:hint="eastAsia" w:hAnsi="宋体"/>
                <w:sz w:val="24"/>
              </w:rPr>
              <w:t>1</w:t>
            </w:r>
          </w:p>
        </w:tc>
        <w:tc>
          <w:tcPr>
            <w:tcW w:w="1924" w:type="dxa"/>
            <w:vAlign w:val="center"/>
          </w:tcPr>
          <w:p>
            <w:pPr>
              <w:spacing w:line="360" w:lineRule="auto"/>
              <w:jc w:val="center"/>
              <w:rPr>
                <w:rFonts w:hAnsi="宋体"/>
                <w:sz w:val="24"/>
              </w:rPr>
            </w:pPr>
            <w:r>
              <w:rPr>
                <w:rFonts w:hint="eastAsia" w:hAnsi="宋体"/>
                <w:sz w:val="24"/>
              </w:rPr>
              <w:t>投标总价（含税）</w:t>
            </w:r>
          </w:p>
        </w:tc>
        <w:tc>
          <w:tcPr>
            <w:tcW w:w="6594"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rPr>
              <w:t>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sz w:val="24"/>
              </w:rPr>
            </w:pPr>
            <w:r>
              <w:rPr>
                <w:rFonts w:hint="eastAsia" w:hAnsi="宋体"/>
                <w:sz w:val="24"/>
              </w:rPr>
              <w:t>2</w:t>
            </w:r>
          </w:p>
        </w:tc>
        <w:tc>
          <w:tcPr>
            <w:tcW w:w="4334" w:type="dxa"/>
            <w:gridSpan w:val="2"/>
            <w:vAlign w:val="center"/>
          </w:tcPr>
          <w:p>
            <w:pPr>
              <w:spacing w:line="360" w:lineRule="auto"/>
              <w:jc w:val="center"/>
              <w:rPr>
                <w:rFonts w:hAnsi="宋体"/>
                <w:sz w:val="24"/>
              </w:rPr>
            </w:pPr>
            <w:r>
              <w:rPr>
                <w:rFonts w:hint="eastAsia" w:hAnsi="宋体"/>
                <w:sz w:val="24"/>
              </w:rPr>
              <w:t>投标工期</w:t>
            </w:r>
          </w:p>
        </w:tc>
        <w:tc>
          <w:tcPr>
            <w:tcW w:w="4184" w:type="dxa"/>
            <w:vAlign w:val="center"/>
          </w:tcPr>
          <w:p>
            <w:pPr>
              <w:spacing w:line="360" w:lineRule="auto"/>
              <w:rPr>
                <w:rFonts w:hint="default" w:ascii="宋体" w:hAnsi="宋体" w:eastAsiaTheme="minorEastAsia"/>
                <w:sz w:val="24"/>
                <w:lang w:val="en-US" w:eastAsia="zh-CN"/>
              </w:rPr>
            </w:pPr>
            <w:r>
              <w:rPr>
                <w:rFonts w:hint="eastAsia" w:ascii="宋体" w:hAnsi="宋体"/>
                <w:sz w:val="24"/>
                <w:lang w:val="en-US" w:eastAsia="zh-CN"/>
              </w:rPr>
              <w:t>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3</w:t>
            </w:r>
          </w:p>
        </w:tc>
        <w:tc>
          <w:tcPr>
            <w:tcW w:w="1924"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4</w:t>
            </w:r>
          </w:p>
        </w:tc>
        <w:tc>
          <w:tcPr>
            <w:tcW w:w="1924" w:type="dxa"/>
            <w:vMerge w:val="restart"/>
            <w:vAlign w:val="center"/>
          </w:tcPr>
          <w:p>
            <w:pPr>
              <w:spacing w:line="360" w:lineRule="auto"/>
              <w:jc w:val="center"/>
              <w:rPr>
                <w:rFonts w:hAnsi="宋体"/>
                <w:sz w:val="24"/>
              </w:rPr>
            </w:pPr>
            <w:r>
              <w:rPr>
                <w:rFonts w:hint="eastAsia" w:hAnsi="宋体"/>
                <w:sz w:val="24"/>
              </w:rPr>
              <w:t>拟委派的团队</w:t>
            </w:r>
          </w:p>
          <w:p>
            <w:pPr>
              <w:spacing w:line="360" w:lineRule="auto"/>
              <w:jc w:val="center"/>
              <w:rPr>
                <w:rFonts w:hAnsi="宋体"/>
                <w:sz w:val="24"/>
              </w:rPr>
            </w:pPr>
            <w:r>
              <w:rPr>
                <w:rFonts w:hint="eastAsia" w:hAnsi="宋体"/>
                <w:sz w:val="24"/>
              </w:rPr>
              <w:t>（项目主要咨询和编写人员）</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w:t>
            </w:r>
          </w:p>
        </w:tc>
        <w:tc>
          <w:tcPr>
            <w:tcW w:w="4184" w:type="dxa"/>
            <w:vAlign w:val="center"/>
          </w:tcPr>
          <w:p>
            <w:pPr>
              <w:spacing w:line="360" w:lineRule="auto"/>
              <w:jc w:val="center"/>
              <w:rPr>
                <w:rFonts w:hAnsi="宋体"/>
                <w:sz w:val="24"/>
              </w:rPr>
            </w:pPr>
          </w:p>
        </w:tc>
      </w:tr>
    </w:tbl>
    <w:p>
      <w:pPr>
        <w:spacing w:line="360" w:lineRule="auto"/>
        <w:ind w:firstLine="440"/>
        <w:rPr>
          <w:rFonts w:hAnsi="宋体"/>
        </w:rPr>
      </w:pPr>
      <w:r>
        <w:rPr>
          <w:rFonts w:hint="eastAsia" w:hAnsi="宋体"/>
        </w:rPr>
        <w:t>注：（1）投标总价为人民币报价。</w:t>
      </w:r>
    </w:p>
    <w:p>
      <w:pPr>
        <w:pStyle w:val="19"/>
        <w:spacing w:line="360" w:lineRule="auto"/>
        <w:rPr>
          <w:rFonts w:ascii="宋体" w:hAnsi="宋体"/>
          <w:sz w:val="24"/>
        </w:rPr>
      </w:pPr>
      <w:r>
        <w:rPr>
          <w:rFonts w:hint="eastAsia" w:hAnsi="宋体"/>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spacing w:before="93" w:beforeLines="30" w:line="400" w:lineRule="exact"/>
        <w:ind w:firstLine="3780" w:firstLineChars="1800"/>
        <w:rPr>
          <w:rFonts w:hAnsi="宋体"/>
        </w:rPr>
      </w:pPr>
      <w:r>
        <w:rPr>
          <w:rFonts w:hint="eastAsia" w:hAnsi="宋体"/>
        </w:rPr>
        <w:t>供应商名称（盖章）：</w:t>
      </w:r>
    </w:p>
    <w:p>
      <w:pPr>
        <w:rPr>
          <w:rFonts w:hAnsi="宋体"/>
        </w:rPr>
      </w:pPr>
    </w:p>
    <w:p>
      <w:pPr>
        <w:rPr>
          <w:rFonts w:hAnsi="宋体"/>
        </w:rPr>
      </w:pPr>
    </w:p>
    <w:p>
      <w:pPr>
        <w:spacing w:before="93" w:beforeLines="30" w:line="400" w:lineRule="exact"/>
        <w:ind w:firstLine="4200" w:firstLineChars="2000"/>
        <w:rPr>
          <w:rFonts w:hAnsi="宋体"/>
        </w:rPr>
      </w:pPr>
      <w:r>
        <w:rPr>
          <w:rFonts w:hint="eastAsia" w:hAnsi="宋体"/>
        </w:rPr>
        <w:t>日期：   年   月    日</w:t>
      </w:r>
    </w:p>
    <w:p>
      <w:pPr>
        <w:numPr>
          <w:ilvl w:val="0"/>
          <w:numId w:val="17"/>
        </w:numPr>
        <w:rPr>
          <w:rFonts w:ascii="宋体" w:hAnsi="宋体" w:cs="宋体"/>
          <w:b/>
          <w:bCs/>
          <w:color w:val="auto"/>
          <w:kern w:val="0"/>
          <w:sz w:val="24"/>
        </w:rPr>
      </w:pPr>
      <w:r>
        <w:rPr>
          <w:rFonts w:hint="eastAsia" w:ascii="宋体" w:hAnsi="宋体" w:cs="Arial"/>
          <w:color w:val="auto"/>
          <w:sz w:val="24"/>
          <w:szCs w:val="24"/>
        </w:rPr>
        <w:t>商务</w:t>
      </w:r>
      <w:r>
        <w:rPr>
          <w:rFonts w:hint="eastAsia" w:ascii="宋体" w:hAnsi="宋体" w:cs="宋体"/>
          <w:b/>
          <w:bCs/>
          <w:color w:val="auto"/>
          <w:kern w:val="0"/>
          <w:sz w:val="24"/>
          <w:szCs w:val="24"/>
        </w:rPr>
        <w:t>文件</w:t>
      </w:r>
    </w:p>
    <w:p>
      <w:pPr>
        <w:spacing w:line="360" w:lineRule="auto"/>
        <w:rPr>
          <w:rFonts w:ascii="宋体" w:hAnsi="宋体" w:cs="宋体"/>
          <w:b/>
          <w:bCs/>
          <w:color w:val="auto"/>
          <w:sz w:val="24"/>
        </w:rPr>
      </w:pPr>
      <w:r>
        <w:rPr>
          <w:rFonts w:hint="eastAsia" w:ascii="宋体" w:hAnsi="宋体" w:cs="宋体"/>
          <w:b/>
          <w:bCs/>
          <w:color w:val="auto"/>
          <w:sz w:val="24"/>
        </w:rPr>
        <w:t>格式</w:t>
      </w:r>
      <w:r>
        <w:rPr>
          <w:rFonts w:hint="eastAsia" w:ascii="宋体" w:hAnsi="宋体" w:cs="宋体"/>
          <w:b/>
          <w:bCs/>
          <w:color w:val="auto"/>
          <w:sz w:val="24"/>
          <w:lang w:val="en-US" w:eastAsia="zh-CN"/>
        </w:rPr>
        <w:t>3</w:t>
      </w:r>
      <w:r>
        <w:rPr>
          <w:rFonts w:hint="eastAsia" w:ascii="宋体" w:hAnsi="宋体" w:cs="宋体"/>
          <w:b/>
          <w:bCs/>
          <w:color w:val="auto"/>
          <w:sz w:val="24"/>
        </w:rPr>
        <w:t>.法定代表人/负责人证明或授权委托书</w:t>
      </w:r>
    </w:p>
    <w:p>
      <w:pPr>
        <w:spacing w:line="360" w:lineRule="auto"/>
        <w:rPr>
          <w:rFonts w:ascii="宋体" w:hAnsi="宋体" w:cs="宋体"/>
          <w:color w:val="auto"/>
          <w:sz w:val="24"/>
        </w:rPr>
      </w:pPr>
      <w:r>
        <w:rPr>
          <w:rFonts w:hint="eastAsia" w:ascii="宋体" w:hAnsi="宋体" w:cs="宋体"/>
          <w:color w:val="auto"/>
          <w:sz w:val="24"/>
        </w:rPr>
        <w:t>2.2.1法定代表人/负责人证明格式</w:t>
      </w:r>
    </w:p>
    <w:p>
      <w:pPr>
        <w:spacing w:line="500" w:lineRule="exact"/>
        <w:jc w:val="center"/>
        <w:rPr>
          <w:rFonts w:ascii="宋体" w:hAnsi="宋体" w:cs="宋体"/>
          <w:b/>
          <w:bCs/>
          <w:color w:val="auto"/>
          <w:sz w:val="24"/>
        </w:rPr>
      </w:pPr>
      <w:r>
        <w:rPr>
          <w:rFonts w:hint="eastAsia" w:ascii="宋体" w:hAnsi="宋体" w:cs="宋体"/>
          <w:b/>
          <w:bCs/>
          <w:color w:val="auto"/>
          <w:sz w:val="24"/>
        </w:rPr>
        <w:t>法定代表人身份证明书</w:t>
      </w:r>
    </w:p>
    <w:p>
      <w:pPr>
        <w:spacing w:line="500" w:lineRule="exact"/>
        <w:ind w:firstLine="960" w:firstLineChars="400"/>
        <w:rPr>
          <w:rFonts w:ascii="宋体" w:hAnsi="宋体" w:cs="宋体"/>
          <w:color w:val="auto"/>
          <w:sz w:val="24"/>
        </w:rPr>
      </w:pPr>
      <w:r>
        <w:rPr>
          <w:rFonts w:hint="eastAsia" w:ascii="宋体" w:hAnsi="宋体" w:cs="宋体"/>
          <w:color w:val="auto"/>
          <w:sz w:val="24"/>
        </w:rPr>
        <w:t>在我单位任</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职务，是我单位法定代表人，身份证号为</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，特此证明。</w:t>
      </w:r>
    </w:p>
    <w:p>
      <w:pPr>
        <w:spacing w:line="500" w:lineRule="exact"/>
        <w:ind w:firstLine="537" w:firstLineChars="224"/>
        <w:rPr>
          <w:rFonts w:ascii="宋体" w:hAnsi="宋体" w:cs="宋体"/>
          <w:color w:val="auto"/>
          <w:sz w:val="24"/>
        </w:rPr>
      </w:pPr>
    </w:p>
    <w:p>
      <w:pPr>
        <w:spacing w:line="500" w:lineRule="exact"/>
        <w:jc w:val="left"/>
        <w:rPr>
          <w:rFonts w:ascii="宋体" w:hAnsi="宋体" w:cs="宋体"/>
          <w:color w:val="auto"/>
          <w:sz w:val="24"/>
        </w:rPr>
      </w:pPr>
      <w:r>
        <w:rPr>
          <w:rFonts w:hint="eastAsia" w:ascii="宋体" w:hAnsi="宋体" w:cs="宋体"/>
          <w:color w:val="auto"/>
          <w:sz w:val="24"/>
        </w:rPr>
        <w:t>（单位盖章）</w:t>
      </w:r>
    </w:p>
    <w:p>
      <w:pPr>
        <w:spacing w:line="500" w:lineRule="exact"/>
        <w:ind w:firstLine="537" w:firstLineChars="224"/>
        <w:rPr>
          <w:rFonts w:ascii="宋体" w:hAnsi="宋体" w:cs="宋体"/>
          <w:color w:val="auto"/>
          <w:sz w:val="24"/>
        </w:rPr>
      </w:pPr>
    </w:p>
    <w:p>
      <w:pPr>
        <w:spacing w:line="500" w:lineRule="exact"/>
        <w:rPr>
          <w:rFonts w:ascii="宋体" w:hAnsi="宋体" w:cs="宋体"/>
          <w:color w:val="auto"/>
          <w:sz w:val="24"/>
        </w:rPr>
      </w:pPr>
      <w:r>
        <w:rPr>
          <w:rFonts w:hint="eastAsia" w:ascii="宋体" w:hAnsi="宋体" w:cs="宋体"/>
          <w:color w:val="auto"/>
          <w:sz w:val="24"/>
        </w:rPr>
        <w:t>日期：202</w:t>
      </w:r>
      <w:r>
        <w:rPr>
          <w:rFonts w:hint="eastAsia" w:ascii="宋体" w:hAnsi="宋体" w:cs="宋体"/>
          <w:color w:val="auto"/>
          <w:sz w:val="24"/>
          <w:lang w:val="en-US" w:eastAsia="zh-CN"/>
        </w:rPr>
        <w:t>5</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 xml:space="preserve">单位通信地址：                                </w:t>
      </w:r>
    </w:p>
    <w:p>
      <w:pPr>
        <w:spacing w:line="500" w:lineRule="exact"/>
        <w:rPr>
          <w:rFonts w:ascii="宋体" w:hAnsi="宋体" w:cs="宋体"/>
          <w:color w:val="auto"/>
          <w:sz w:val="24"/>
        </w:rPr>
      </w:pPr>
    </w:p>
    <w:p>
      <w:pPr>
        <w:spacing w:line="500" w:lineRule="exact"/>
        <w:rPr>
          <w:rFonts w:ascii="宋体" w:hAnsi="宋体" w:cs="宋体"/>
          <w:color w:val="auto"/>
          <w:sz w:val="24"/>
        </w:rPr>
      </w:pPr>
      <w:r>
        <w:rPr>
          <w:rFonts w:hint="eastAsia" w:ascii="宋体" w:hAnsi="宋体" w:cs="宋体"/>
          <w:color w:val="auto"/>
          <w:sz w:val="24"/>
        </w:rPr>
        <w:t xml:space="preserve">邮政编码：                 单位联系电话：   </w:t>
      </w:r>
    </w:p>
    <w:p>
      <w:pPr>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附：法人代表身份证正反面或其他身份证明材料复印件</w:t>
      </w:r>
    </w:p>
    <w:p>
      <w:pPr>
        <w:pStyle w:val="33"/>
        <w:snapToGrid w:val="0"/>
        <w:spacing w:line="540" w:lineRule="exact"/>
        <w:ind w:firstLine="2930" w:firstLineChars="1221"/>
        <w:rPr>
          <w:rFonts w:hAnsi="宋体"/>
          <w:color w:val="auto"/>
        </w:rPr>
      </w:pPr>
      <w:r>
        <w:rPr>
          <w:rFonts w:hint="eastAsia" w:hAnsi="宋体"/>
          <w:color w:val="auto"/>
        </w:rPr>
        <w:t>供应商：</w:t>
      </w:r>
      <w:r>
        <w:rPr>
          <w:rFonts w:hint="eastAsia" w:hAnsi="宋体"/>
          <w:color w:val="auto"/>
          <w:u w:val="single"/>
        </w:rPr>
        <w:t xml:space="preserve">       (盖单位章)      </w:t>
      </w:r>
    </w:p>
    <w:p>
      <w:pPr>
        <w:widowControl/>
        <w:adjustRightInd w:val="0"/>
        <w:snapToGrid w:val="0"/>
        <w:spacing w:line="540" w:lineRule="exact"/>
        <w:jc w:val="right"/>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30" w:type="dxa"/>
            <w:vAlign w:val="center"/>
          </w:tcPr>
          <w:p>
            <w:pPr>
              <w:pStyle w:val="9"/>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30" w:type="dxa"/>
            <w:vAlign w:val="center"/>
          </w:tcPr>
          <w:p>
            <w:pPr>
              <w:pStyle w:val="9"/>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4530" w:type="dxa"/>
          </w:tcPr>
          <w:p>
            <w:pPr>
              <w:pStyle w:val="9"/>
              <w:spacing w:line="240" w:lineRule="auto"/>
              <w:ind w:firstLine="0"/>
              <w:jc w:val="center"/>
              <w:rPr>
                <w:rFonts w:ascii="宋体" w:hAnsi="宋体" w:eastAsia="宋体" w:cs="宋体"/>
                <w:color w:val="auto"/>
                <w:sz w:val="24"/>
              </w:rPr>
            </w:pPr>
          </w:p>
        </w:tc>
        <w:tc>
          <w:tcPr>
            <w:tcW w:w="4530" w:type="dxa"/>
          </w:tcPr>
          <w:p>
            <w:pPr>
              <w:pStyle w:val="9"/>
              <w:spacing w:line="240" w:lineRule="auto"/>
              <w:ind w:firstLine="0"/>
              <w:jc w:val="center"/>
              <w:rPr>
                <w:rFonts w:ascii="宋体" w:hAnsi="宋体" w:eastAsia="宋体" w:cs="宋体"/>
                <w:color w:val="auto"/>
                <w:sz w:val="24"/>
              </w:rPr>
            </w:pPr>
          </w:p>
        </w:tc>
      </w:tr>
    </w:tbl>
    <w:p>
      <w:pPr>
        <w:spacing w:line="360" w:lineRule="auto"/>
        <w:rPr>
          <w:rFonts w:ascii="宋体" w:hAnsi="宋体" w:cs="宋体"/>
          <w:color w:val="auto"/>
          <w:sz w:val="24"/>
        </w:rPr>
      </w:pPr>
      <w:r>
        <w:rPr>
          <w:rFonts w:hint="eastAsia" w:ascii="宋体" w:hAnsi="宋体" w:cs="宋体"/>
          <w:color w:val="auto"/>
          <w:kern w:val="0"/>
          <w:sz w:val="24"/>
        </w:rPr>
        <w:br w:type="page"/>
      </w:r>
      <w:r>
        <w:rPr>
          <w:rFonts w:hint="eastAsia" w:ascii="宋体" w:hAnsi="宋体" w:cs="宋体"/>
          <w:color w:val="auto"/>
          <w:kern w:val="0"/>
          <w:sz w:val="24"/>
        </w:rPr>
        <w:t>2</w:t>
      </w:r>
      <w:r>
        <w:rPr>
          <w:rFonts w:hint="eastAsia" w:ascii="宋体" w:hAnsi="宋体" w:cs="宋体"/>
          <w:color w:val="auto"/>
          <w:sz w:val="24"/>
        </w:rPr>
        <w:t>.2.2法人授权委托书</w:t>
      </w:r>
    </w:p>
    <w:p>
      <w:pPr>
        <w:spacing w:line="500" w:lineRule="exact"/>
        <w:ind w:firstLine="1446" w:firstLineChars="600"/>
        <w:rPr>
          <w:rFonts w:ascii="宋体" w:hAnsi="宋体" w:cs="宋体"/>
          <w:b/>
          <w:bCs/>
          <w:color w:val="auto"/>
          <w:sz w:val="24"/>
        </w:rPr>
      </w:pPr>
      <w:r>
        <w:rPr>
          <w:rFonts w:hint="eastAsia" w:ascii="宋体" w:hAnsi="宋体" w:cs="宋体"/>
          <w:b/>
          <w:bCs/>
          <w:color w:val="auto"/>
          <w:sz w:val="24"/>
        </w:rPr>
        <w:t>法定代表人授权委托证明书</w:t>
      </w:r>
    </w:p>
    <w:p>
      <w:pPr>
        <w:pStyle w:val="27"/>
        <w:spacing w:line="360" w:lineRule="auto"/>
        <w:ind w:firstLine="424" w:firstLineChars="177"/>
        <w:rPr>
          <w:rFonts w:hAnsi="宋体" w:cs="宋体"/>
          <w:bCs/>
          <w:color w:val="auto"/>
          <w:sz w:val="24"/>
          <w:szCs w:val="24"/>
        </w:rPr>
      </w:pPr>
    </w:p>
    <w:p>
      <w:pPr>
        <w:spacing w:before="120" w:beforeLines="50" w:after="120" w:afterLines="50"/>
        <w:ind w:right="600" w:firstLine="480" w:firstLineChars="200"/>
        <w:rPr>
          <w:rFonts w:hAnsi="宋体" w:cs="宋体"/>
          <w:color w:val="auto"/>
          <w:sz w:val="24"/>
        </w:rPr>
      </w:pPr>
      <w:r>
        <w:rPr>
          <w:rFonts w:hint="eastAsia" w:hAnsi="宋体" w:cs="宋体"/>
          <w:bCs/>
          <w:color w:val="auto"/>
          <w:sz w:val="24"/>
        </w:rPr>
        <w:t>兹授权（委托代理人姓名）为我方委托代理人，其权限是：</w:t>
      </w:r>
      <w:r>
        <w:rPr>
          <w:rFonts w:hint="eastAsia" w:hAnsi="宋体" w:cs="宋体"/>
          <w:color w:val="auto"/>
          <w:sz w:val="24"/>
        </w:rPr>
        <w:t>办理                       广州城投综合能源投资经营管理有限公司组织的“</w:t>
      </w:r>
      <w:r>
        <w:rPr>
          <w:rFonts w:hint="eastAsia"/>
        </w:rPr>
        <w:t>系统平台信息安全等级保护测评</w:t>
      </w:r>
      <w:r>
        <w:rPr>
          <w:rFonts w:hint="eastAsia" w:hAnsi="宋体" w:cs="宋体"/>
          <w:color w:val="auto"/>
          <w:sz w:val="24"/>
        </w:rPr>
        <w:t>”的投标和合同执行，以我方的名义处理一切与之有关的事宜。</w:t>
      </w:r>
    </w:p>
    <w:p>
      <w:pPr>
        <w:pStyle w:val="27"/>
        <w:spacing w:line="360" w:lineRule="auto"/>
        <w:ind w:firstLine="480" w:firstLineChars="200"/>
        <w:rPr>
          <w:rFonts w:hAnsi="宋体" w:cs="宋体"/>
          <w:bCs/>
          <w:color w:val="auto"/>
          <w:sz w:val="24"/>
          <w:szCs w:val="24"/>
        </w:rPr>
      </w:pPr>
      <w:r>
        <w:rPr>
          <w:rFonts w:hint="eastAsia" w:hAnsi="宋体" w:cs="宋体"/>
          <w:color w:val="auto"/>
          <w:sz w:val="24"/>
          <w:szCs w:val="24"/>
          <w:lang w:val="en-GB"/>
        </w:rPr>
        <w:t>本</w:t>
      </w:r>
      <w:r>
        <w:rPr>
          <w:rFonts w:hint="eastAsia" w:hAnsi="宋体" w:cs="宋体"/>
          <w:color w:val="auto"/>
          <w:sz w:val="24"/>
          <w:szCs w:val="24"/>
        </w:rPr>
        <w:t>授权书</w:t>
      </w:r>
      <w:r>
        <w:rPr>
          <w:rFonts w:hint="eastAsia" w:hAnsi="宋体" w:cs="宋体"/>
          <w:color w:val="auto"/>
          <w:sz w:val="24"/>
          <w:szCs w:val="24"/>
          <w:lang w:val="en-GB"/>
        </w:rPr>
        <w:t>自</w:t>
      </w:r>
      <w:r>
        <w:rPr>
          <w:rFonts w:hint="eastAsia" w:hAnsi="宋体" w:cs="宋体"/>
          <w:color w:val="auto"/>
          <w:sz w:val="24"/>
          <w:szCs w:val="24"/>
        </w:rPr>
        <w:t>年月日</w:t>
      </w:r>
      <w:r>
        <w:rPr>
          <w:rFonts w:hint="eastAsia" w:hAnsi="宋体" w:cs="宋体"/>
          <w:color w:val="auto"/>
          <w:sz w:val="24"/>
          <w:szCs w:val="24"/>
          <w:lang w:val="en-GB"/>
        </w:rPr>
        <w:t>签章之日起生效，特此声明。</w:t>
      </w:r>
    </w:p>
    <w:p>
      <w:pPr>
        <w:pStyle w:val="27"/>
        <w:spacing w:line="360" w:lineRule="auto"/>
        <w:ind w:firstLine="480" w:firstLineChars="200"/>
        <w:rPr>
          <w:rFonts w:hAnsi="宋体" w:cs="宋体"/>
          <w:color w:val="auto"/>
          <w:sz w:val="24"/>
          <w:szCs w:val="24"/>
          <w:u w:val="single"/>
        </w:rPr>
      </w:pPr>
      <w:r>
        <w:rPr>
          <w:rFonts w:hint="eastAsia" w:hAnsi="宋体" w:cs="宋体"/>
          <w:color w:val="auto"/>
          <w:sz w:val="24"/>
          <w:szCs w:val="24"/>
        </w:rPr>
        <w:t>附：代理人性别：   年龄：   职务：</w:t>
      </w:r>
    </w:p>
    <w:p>
      <w:pPr>
        <w:pStyle w:val="27"/>
        <w:spacing w:line="360" w:lineRule="auto"/>
        <w:ind w:firstLine="480" w:firstLineChars="200"/>
        <w:rPr>
          <w:rFonts w:hAnsi="宋体" w:cs="宋体"/>
          <w:color w:val="auto"/>
          <w:sz w:val="24"/>
          <w:szCs w:val="24"/>
          <w:u w:val="single"/>
        </w:rPr>
      </w:pPr>
      <w:r>
        <w:rPr>
          <w:rFonts w:hint="eastAsia" w:hAnsi="宋体" w:cs="宋体"/>
          <w:color w:val="auto"/>
          <w:sz w:val="24"/>
          <w:szCs w:val="24"/>
        </w:rPr>
        <w:t>　　身份证号码：</w:t>
      </w:r>
    </w:p>
    <w:p>
      <w:pPr>
        <w:pStyle w:val="27"/>
        <w:spacing w:line="360" w:lineRule="auto"/>
        <w:ind w:firstLine="480" w:firstLineChars="200"/>
        <w:rPr>
          <w:rFonts w:hAnsi="宋体" w:cs="宋体"/>
          <w:color w:val="auto"/>
          <w:sz w:val="24"/>
          <w:szCs w:val="24"/>
          <w:u w:val="single"/>
        </w:rPr>
      </w:pPr>
      <w:r>
        <w:rPr>
          <w:rFonts w:hint="eastAsia" w:hAnsi="宋体" w:cs="宋体"/>
          <w:color w:val="auto"/>
          <w:sz w:val="24"/>
          <w:szCs w:val="24"/>
        </w:rPr>
        <w:t>　　（营业执照等）注册号码：</w:t>
      </w:r>
    </w:p>
    <w:p>
      <w:pPr>
        <w:pStyle w:val="27"/>
        <w:spacing w:line="360" w:lineRule="auto"/>
        <w:ind w:firstLine="480" w:firstLineChars="200"/>
        <w:rPr>
          <w:rFonts w:hAnsi="宋体" w:cs="宋体"/>
          <w:color w:val="auto"/>
          <w:sz w:val="24"/>
          <w:szCs w:val="24"/>
          <w:u w:val="single"/>
        </w:rPr>
      </w:pPr>
      <w:r>
        <w:rPr>
          <w:rFonts w:hint="eastAsia" w:hAnsi="宋体" w:cs="宋体"/>
          <w:color w:val="auto"/>
          <w:sz w:val="24"/>
          <w:szCs w:val="24"/>
        </w:rPr>
        <w:t>　　企业类型：</w:t>
      </w:r>
    </w:p>
    <w:p>
      <w:pPr>
        <w:pStyle w:val="27"/>
        <w:spacing w:line="360" w:lineRule="auto"/>
        <w:ind w:firstLine="480" w:firstLineChars="200"/>
        <w:rPr>
          <w:rFonts w:hAnsi="宋体" w:cs="宋体"/>
          <w:color w:val="auto"/>
          <w:sz w:val="24"/>
          <w:szCs w:val="24"/>
          <w:u w:val="single"/>
        </w:rPr>
      </w:pPr>
      <w:r>
        <w:rPr>
          <w:rFonts w:hint="eastAsia" w:hAnsi="宋体" w:cs="宋体"/>
          <w:color w:val="auto"/>
          <w:sz w:val="24"/>
          <w:szCs w:val="24"/>
        </w:rPr>
        <w:t>　　经营范围：</w:t>
      </w:r>
    </w:p>
    <w:p>
      <w:pPr>
        <w:pStyle w:val="27"/>
        <w:spacing w:line="360" w:lineRule="auto"/>
        <w:rPr>
          <w:rFonts w:hAnsi="宋体" w:cs="宋体"/>
          <w:color w:val="auto"/>
          <w:sz w:val="24"/>
          <w:szCs w:val="24"/>
        </w:rPr>
      </w:pPr>
      <w:r>
        <w:rPr>
          <w:rFonts w:hint="eastAsia" w:hAnsi="宋体" w:cs="宋体"/>
          <w:color w:val="auto"/>
          <w:sz w:val="24"/>
          <w:szCs w:val="24"/>
        </w:rPr>
        <w:t>附：被授权人有效身份证正反面或其他身份证明材料复印　　　　　　　</w:t>
      </w:r>
    </w:p>
    <w:p>
      <w:pPr>
        <w:pStyle w:val="28"/>
        <w:spacing w:line="360" w:lineRule="auto"/>
        <w:jc w:val="both"/>
        <w:rPr>
          <w:rFonts w:hAnsi="宋体" w:eastAsia="宋体" w:cs="宋体"/>
          <w:color w:val="auto"/>
          <w:sz w:val="24"/>
          <w:szCs w:val="24"/>
        </w:rPr>
      </w:pPr>
      <w:r>
        <w:rPr>
          <w:rFonts w:hint="eastAsia" w:hAnsi="宋体" w:eastAsia="宋体" w:cs="宋体"/>
          <w:color w:val="auto"/>
          <w:sz w:val="24"/>
          <w:szCs w:val="24"/>
        </w:rPr>
        <w:t>（单位盖章）：</w:t>
      </w:r>
    </w:p>
    <w:p>
      <w:pPr>
        <w:pStyle w:val="28"/>
        <w:spacing w:line="360" w:lineRule="auto"/>
        <w:jc w:val="both"/>
        <w:rPr>
          <w:rFonts w:hAnsi="宋体" w:eastAsia="宋体" w:cs="宋体"/>
          <w:color w:val="auto"/>
          <w:sz w:val="24"/>
          <w:szCs w:val="24"/>
        </w:rPr>
      </w:pPr>
      <w:r>
        <w:rPr>
          <w:rFonts w:hint="eastAsia" w:hAnsi="宋体" w:eastAsia="宋体" w:cs="宋体"/>
          <w:color w:val="auto"/>
          <w:sz w:val="24"/>
          <w:szCs w:val="24"/>
        </w:rPr>
        <w:t>法定代表人（签字或盖章）：</w:t>
      </w:r>
    </w:p>
    <w:p>
      <w:pPr>
        <w:pStyle w:val="28"/>
        <w:spacing w:line="360" w:lineRule="auto"/>
        <w:jc w:val="both"/>
        <w:rPr>
          <w:rFonts w:hAnsi="宋体" w:eastAsia="宋体" w:cs="宋体"/>
          <w:color w:val="auto"/>
          <w:sz w:val="24"/>
          <w:szCs w:val="24"/>
        </w:rPr>
      </w:pPr>
      <w:r>
        <w:rPr>
          <w:rFonts w:hint="eastAsia" w:hAnsi="宋体" w:eastAsia="宋体" w:cs="宋体"/>
          <w:color w:val="auto"/>
          <w:sz w:val="24"/>
          <w:szCs w:val="24"/>
        </w:rPr>
        <w:t>被授权人（签字或盖章）：</w:t>
      </w:r>
    </w:p>
    <w:p>
      <w:pPr>
        <w:pStyle w:val="28"/>
        <w:spacing w:line="360" w:lineRule="auto"/>
        <w:jc w:val="both"/>
        <w:rPr>
          <w:rFonts w:hAnsi="宋体" w:eastAsia="宋体" w:cs="宋体"/>
          <w:color w:val="auto"/>
          <w:sz w:val="24"/>
          <w:szCs w:val="24"/>
        </w:rPr>
      </w:pPr>
      <w:r>
        <w:rPr>
          <w:rFonts w:hint="eastAsia" w:hAnsi="宋体" w:eastAsia="宋体" w:cs="宋体"/>
          <w:color w:val="auto"/>
          <w:sz w:val="24"/>
          <w:szCs w:val="24"/>
        </w:rPr>
        <w:t>日期： 202</w:t>
      </w:r>
      <w:r>
        <w:rPr>
          <w:rFonts w:hint="eastAsia" w:hAnsi="宋体" w:eastAsia="宋体" w:cs="宋体"/>
          <w:color w:val="auto"/>
          <w:sz w:val="24"/>
          <w:szCs w:val="24"/>
          <w:lang w:val="en-US" w:eastAsia="zh-CN"/>
        </w:rPr>
        <w:t>5</w:t>
      </w:r>
      <w:r>
        <w:rPr>
          <w:rFonts w:hint="eastAsia" w:hAnsi="宋体" w:eastAsia="宋体" w:cs="宋体"/>
          <w:color w:val="auto"/>
          <w:sz w:val="24"/>
          <w:szCs w:val="24"/>
        </w:rPr>
        <w:t>年   月  日</w:t>
      </w:r>
    </w:p>
    <w:p>
      <w:pPr>
        <w:rPr>
          <w:rFonts w:ascii="宋体" w:hAnsi="宋体" w:cs="宋体"/>
          <w:color w:val="auto"/>
          <w:sz w:val="24"/>
          <w:lang w:val="zh-CN"/>
        </w:rPr>
      </w:pPr>
      <w:r>
        <w:rPr>
          <w:rFonts w:hint="eastAsia" w:ascii="宋体" w:hAnsi="宋体" w:cs="宋体"/>
          <w:color w:val="auto"/>
          <w:sz w:val="24"/>
          <w:lang w:val="zh-CN"/>
        </w:rPr>
        <w:t>说明：法定代表人亲自办理投标事宜的，无需提交本证明书。</w:t>
      </w:r>
    </w:p>
    <w:tbl>
      <w:tblPr>
        <w:tblStyle w:val="18"/>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30" w:type="dxa"/>
            <w:vAlign w:val="center"/>
          </w:tcPr>
          <w:p>
            <w:pPr>
              <w:pStyle w:val="9"/>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30" w:type="dxa"/>
            <w:vAlign w:val="center"/>
          </w:tcPr>
          <w:p>
            <w:pPr>
              <w:pStyle w:val="9"/>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4530" w:type="dxa"/>
          </w:tcPr>
          <w:p>
            <w:pPr>
              <w:pStyle w:val="9"/>
              <w:spacing w:line="240" w:lineRule="auto"/>
              <w:ind w:firstLine="0"/>
              <w:jc w:val="center"/>
              <w:rPr>
                <w:rFonts w:ascii="宋体" w:hAnsi="宋体" w:eastAsia="宋体" w:cs="宋体"/>
                <w:color w:val="auto"/>
                <w:sz w:val="24"/>
              </w:rPr>
            </w:pPr>
          </w:p>
        </w:tc>
        <w:tc>
          <w:tcPr>
            <w:tcW w:w="4530" w:type="dxa"/>
          </w:tcPr>
          <w:p>
            <w:pPr>
              <w:pStyle w:val="9"/>
              <w:spacing w:line="240" w:lineRule="auto"/>
              <w:ind w:firstLine="0"/>
              <w:jc w:val="center"/>
              <w:rPr>
                <w:rFonts w:ascii="宋体" w:hAnsi="宋体" w:eastAsia="宋体" w:cs="宋体"/>
                <w:color w:val="auto"/>
                <w:sz w:val="24"/>
              </w:rPr>
            </w:pPr>
          </w:p>
        </w:tc>
      </w:tr>
    </w:tbl>
    <w:p>
      <w:pPr>
        <w:pStyle w:val="2"/>
        <w:ind w:firstLine="480"/>
        <w:rPr>
          <w:rFonts w:ascii="宋体" w:hAnsi="宋体" w:cs="宋体"/>
          <w:color w:val="auto"/>
          <w:sz w:val="24"/>
          <w:szCs w:val="24"/>
          <w:lang w:val="zh-CN"/>
        </w:rPr>
      </w:pPr>
    </w:p>
    <w:p>
      <w:pPr>
        <w:pStyle w:val="2"/>
        <w:ind w:firstLine="480"/>
        <w:rPr>
          <w:rFonts w:ascii="宋体" w:hAnsi="宋体" w:cs="宋体"/>
          <w:color w:val="auto"/>
          <w:sz w:val="24"/>
          <w:szCs w:val="24"/>
          <w:lang w:val="zh-CN"/>
        </w:rPr>
      </w:pPr>
    </w:p>
    <w:p>
      <w:pPr>
        <w:widowControl/>
        <w:jc w:val="left"/>
        <w:rPr>
          <w:rFonts w:hint="eastAsia" w:ascii="宋体" w:hAnsi="宋体"/>
          <w:color w:val="auto"/>
          <w:sz w:val="32"/>
        </w:rPr>
      </w:pPr>
    </w:p>
    <w:p>
      <w:pPr>
        <w:pStyle w:val="4"/>
        <w:rPr>
          <w:rFonts w:hint="eastAsia" w:ascii="宋体" w:hAnsi="宋体"/>
          <w:color w:val="auto"/>
          <w:sz w:val="32"/>
        </w:rPr>
      </w:pPr>
    </w:p>
    <w:p>
      <w:pPr>
        <w:rPr>
          <w:rFonts w:hint="eastAsia" w:ascii="宋体" w:hAnsi="宋体"/>
          <w:color w:val="auto"/>
          <w:sz w:val="32"/>
        </w:rPr>
      </w:pPr>
    </w:p>
    <w:p>
      <w:pPr>
        <w:pStyle w:val="4"/>
        <w:rPr>
          <w:rFonts w:hint="eastAsia"/>
          <w:color w:val="auto"/>
        </w:rPr>
      </w:pPr>
    </w:p>
    <w:p>
      <w:pPr>
        <w:widowControl/>
        <w:jc w:val="left"/>
        <w:rPr>
          <w:rFonts w:ascii="宋体" w:hAnsi="宋体"/>
          <w:color w:val="auto"/>
          <w:sz w:val="32"/>
        </w:rPr>
      </w:pPr>
      <w:r>
        <w:rPr>
          <w:rFonts w:hint="eastAsia" w:ascii="宋体" w:hAnsi="宋体"/>
          <w:color w:val="auto"/>
          <w:sz w:val="32"/>
          <w:lang w:val="en-US" w:eastAsia="zh-CN"/>
        </w:rPr>
        <w:t>2.3格式4</w:t>
      </w:r>
    </w:p>
    <w:p>
      <w:pPr>
        <w:widowControl/>
        <w:jc w:val="right"/>
        <w:rPr>
          <w:rFonts w:ascii="宋体" w:hAnsi="宋体" w:eastAsia="宋体" w:cs="宋体"/>
          <w:color w:val="auto"/>
          <w:kern w:val="0"/>
          <w:szCs w:val="21"/>
        </w:rPr>
      </w:pPr>
      <w:r>
        <w:rPr>
          <w:rFonts w:hint="eastAsia" w:ascii="宋体" w:hAnsi="宋体" w:eastAsia="宋体" w:cs="宋体"/>
          <w:color w:val="auto"/>
          <w:kern w:val="0"/>
          <w:szCs w:val="21"/>
        </w:rPr>
        <w:t>编号：TZ4-23</w:t>
      </w:r>
    </w:p>
    <w:tbl>
      <w:tblPr>
        <w:tblStyle w:val="17"/>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color w:val="auto"/>
                <w:kern w:val="0"/>
                <w:sz w:val="44"/>
                <w:szCs w:val="44"/>
              </w:rPr>
            </w:pPr>
            <w:r>
              <w:rPr>
                <w:rFonts w:hint="eastAsia" w:ascii="黑体" w:hAnsi="黑体" w:eastAsia="黑体" w:cs="宋体"/>
                <w:color w:val="auto"/>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0"/>
              <w:rPr>
                <w:rFonts w:ascii="宋体" w:hAnsi="宋体" w:cs="宋体"/>
                <w:color w:val="auto"/>
                <w:kern w:val="0"/>
                <w:sz w:val="28"/>
                <w:szCs w:val="28"/>
              </w:rPr>
            </w:pPr>
            <w:r>
              <w:rPr>
                <w:rFonts w:hint="eastAsia" w:ascii="宋体" w:hAnsi="宋体" w:cs="宋体"/>
                <w:color w:val="auto"/>
                <w:kern w:val="0"/>
                <w:sz w:val="28"/>
                <w:szCs w:val="28"/>
              </w:rPr>
              <w:t>项目名称：系统平台信息安全等级保护测评</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rPr>
            </w:pPr>
          </w:p>
          <w:p>
            <w:pPr>
              <w:widowControl/>
              <w:rPr>
                <w:rFonts w:ascii="宋体" w:hAnsi="宋体" w:cs="宋体"/>
                <w:b/>
                <w:bCs/>
                <w:color w:val="auto"/>
                <w:kern w:val="0"/>
                <w:sz w:val="24"/>
              </w:rPr>
            </w:pPr>
          </w:p>
          <w:p>
            <w:pPr>
              <w:widowControl/>
              <w:rPr>
                <w:rFonts w:ascii="宋体" w:hAnsi="宋体" w:cs="宋体"/>
                <w:b/>
                <w:bCs/>
                <w:color w:val="auto"/>
                <w:kern w:val="0"/>
                <w:sz w:val="24"/>
              </w:rPr>
            </w:pPr>
          </w:p>
          <w:p>
            <w:pPr>
              <w:widowControl/>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color w:val="auto"/>
                <w:sz w:val="28"/>
                <w:szCs w:val="28"/>
              </w:rPr>
            </w:pPr>
          </w:p>
          <w:p>
            <w:pPr>
              <w:spacing w:line="400" w:lineRule="exact"/>
              <w:rPr>
                <w:color w:val="auto"/>
                <w:sz w:val="28"/>
                <w:szCs w:val="28"/>
              </w:rPr>
            </w:pPr>
            <w:r>
              <w:rPr>
                <w:rFonts w:hint="eastAsia"/>
                <w:color w:val="auto"/>
                <w:sz w:val="28"/>
                <w:szCs w:val="28"/>
              </w:rPr>
              <w:t>供应商单位（盖章）：</w:t>
            </w:r>
          </w:p>
        </w:tc>
      </w:tr>
    </w:tbl>
    <w:p>
      <w:pPr>
        <w:spacing w:line="400" w:lineRule="exact"/>
        <w:ind w:left="560" w:hanging="560" w:hangingChars="200"/>
        <w:rPr>
          <w:color w:val="auto"/>
          <w:sz w:val="28"/>
          <w:szCs w:val="28"/>
        </w:rPr>
      </w:pPr>
    </w:p>
    <w:p>
      <w:pPr>
        <w:spacing w:line="400" w:lineRule="exact"/>
        <w:ind w:left="560" w:hanging="560" w:hangingChars="200"/>
        <w:rPr>
          <w:color w:val="auto"/>
          <w:sz w:val="28"/>
          <w:szCs w:val="28"/>
        </w:rPr>
      </w:pPr>
      <w:r>
        <w:rPr>
          <w:rFonts w:hint="eastAsia"/>
          <w:color w:val="auto"/>
          <w:sz w:val="28"/>
          <w:szCs w:val="28"/>
        </w:rPr>
        <w:t>日期：202</w:t>
      </w:r>
      <w:r>
        <w:rPr>
          <w:rFonts w:hint="eastAsia"/>
          <w:color w:val="auto"/>
          <w:sz w:val="28"/>
          <w:szCs w:val="28"/>
          <w:lang w:val="en-US" w:eastAsia="zh-CN"/>
        </w:rPr>
        <w:t>5</w:t>
      </w:r>
      <w:r>
        <w:rPr>
          <w:rFonts w:hint="eastAsia"/>
          <w:color w:val="auto"/>
          <w:sz w:val="28"/>
          <w:szCs w:val="28"/>
        </w:rPr>
        <w:t>年  月   日</w:t>
      </w:r>
    </w:p>
    <w:p>
      <w:pPr>
        <w:pStyle w:val="2"/>
        <w:ind w:firstLine="480"/>
        <w:jc w:val="left"/>
        <w:rPr>
          <w:rFonts w:hint="eastAsia" w:ascii="宋体" w:hAnsi="宋体" w:cs="宋体"/>
          <w:color w:val="auto"/>
          <w:sz w:val="24"/>
          <w:szCs w:val="24"/>
        </w:rPr>
      </w:pPr>
      <w:r>
        <w:rPr>
          <w:color w:val="auto"/>
          <w:sz w:val="28"/>
          <w:szCs w:val="28"/>
        </w:rPr>
        <w:br w:type="page"/>
      </w:r>
      <w:r>
        <w:rPr>
          <w:rFonts w:hint="eastAsia" w:ascii="宋体" w:hAnsi="宋体" w:cs="宋体"/>
          <w:color w:val="auto"/>
          <w:sz w:val="24"/>
          <w:szCs w:val="24"/>
        </w:rPr>
        <w:t>2.4 投标人未被列入国家企业信用信息公示系统（www.gsxt.gov.cn)中严重违法失信企业名单，且未被列入“信用中国”网站（www.creditchina.gov.cn）失信被执行人名单（附查询结果截图并打印页面加盖公章）</w:t>
      </w:r>
    </w:p>
    <w:p>
      <w:pPr>
        <w:adjustRightInd w:val="0"/>
        <w:snapToGrid w:val="0"/>
        <w:ind w:left="-88" w:leftChars="-42"/>
        <w:jc w:val="left"/>
        <w:rPr>
          <w:rFonts w:hint="eastAsia" w:ascii="方正小标宋简体" w:hAnsi="方正小标宋简体" w:eastAsia="方正小标宋简体" w:cs="Arial"/>
          <w:color w:val="auto"/>
          <w:sz w:val="28"/>
          <w:szCs w:val="28"/>
          <w:lang w:val="en-US" w:eastAsia="zh-CN"/>
        </w:rPr>
      </w:pPr>
      <w:r>
        <w:rPr>
          <w:rFonts w:hint="eastAsia" w:ascii="方正小标宋简体" w:hAnsi="方正小标宋简体" w:eastAsia="方正小标宋简体" w:cs="Arial"/>
          <w:color w:val="auto"/>
          <w:sz w:val="28"/>
          <w:szCs w:val="28"/>
          <w:lang w:val="en-US" w:eastAsia="zh-CN"/>
        </w:rPr>
        <w:t>截图示例：</w:t>
      </w:r>
      <w:r>
        <w:rPr>
          <w:rFonts w:hint="eastAsia" w:ascii="方正小标宋简体" w:hAnsi="方正小标宋简体" w:eastAsia="方正小标宋简体" w:cs="Arial"/>
          <w:color w:val="auto"/>
          <w:sz w:val="28"/>
          <w:szCs w:val="28"/>
          <w:lang w:val="en-US" w:eastAsia="zh-CN"/>
        </w:rPr>
        <w:drawing>
          <wp:inline distT="0" distB="0" distL="114300" distR="114300">
            <wp:extent cx="5333365" cy="2851150"/>
            <wp:effectExtent l="0" t="0" r="635" b="6350"/>
            <wp:docPr id="6" name="图片 6" descr="174159353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1593536552"/>
                    <pic:cNvPicPr>
                      <a:picLocks noChangeAspect="1"/>
                    </pic:cNvPicPr>
                  </pic:nvPicPr>
                  <pic:blipFill>
                    <a:blip r:embed="rId5"/>
                    <a:stretch>
                      <a:fillRect/>
                    </a:stretch>
                  </pic:blipFill>
                  <pic:spPr>
                    <a:xfrm>
                      <a:off x="0" y="0"/>
                      <a:ext cx="5333365" cy="2851150"/>
                    </a:xfrm>
                    <a:prstGeom prst="rect">
                      <a:avLst/>
                    </a:prstGeom>
                  </pic:spPr>
                </pic:pic>
              </a:graphicData>
            </a:graphic>
          </wp:inline>
        </w:drawing>
      </w:r>
    </w:p>
    <w:p>
      <w:pPr>
        <w:adjustRightInd w:val="0"/>
        <w:snapToGrid w:val="0"/>
        <w:ind w:left="-88" w:leftChars="-42"/>
        <w:jc w:val="left"/>
        <w:rPr>
          <w:rFonts w:hint="eastAsia"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eastAsia" w:ascii="方正小标宋简体" w:hAnsi="方正小标宋简体" w:eastAsia="方正小标宋简体" w:cs="Arial"/>
          <w:color w:val="auto"/>
          <w:sz w:val="28"/>
          <w:szCs w:val="28"/>
          <w:lang w:val="en-US" w:eastAsia="zh-CN"/>
        </w:rPr>
      </w:pPr>
      <w:r>
        <w:rPr>
          <w:rFonts w:hint="eastAsia" w:ascii="方正小标宋简体" w:hAnsi="方正小标宋简体" w:eastAsia="方正小标宋简体" w:cs="Arial"/>
          <w:color w:val="auto"/>
          <w:sz w:val="28"/>
          <w:szCs w:val="28"/>
          <w:lang w:val="en-US" w:eastAsia="zh-CN"/>
        </w:rPr>
        <w:drawing>
          <wp:inline distT="0" distB="0" distL="114300" distR="114300">
            <wp:extent cx="5336540" cy="3955415"/>
            <wp:effectExtent l="0" t="0" r="16510" b="6985"/>
            <wp:docPr id="7" name="图片 7" descr="174159362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41593620537"/>
                    <pic:cNvPicPr>
                      <a:picLocks noChangeAspect="1"/>
                    </pic:cNvPicPr>
                  </pic:nvPicPr>
                  <pic:blipFill>
                    <a:blip r:embed="rId6"/>
                    <a:stretch>
                      <a:fillRect/>
                    </a:stretch>
                  </pic:blipFill>
                  <pic:spPr>
                    <a:xfrm>
                      <a:off x="0" y="0"/>
                      <a:ext cx="5336540" cy="3955415"/>
                    </a:xfrm>
                    <a:prstGeom prst="rect">
                      <a:avLst/>
                    </a:prstGeom>
                  </pic:spPr>
                </pic:pic>
              </a:graphicData>
            </a:graphic>
          </wp:inline>
        </w:drawing>
      </w:r>
    </w:p>
    <w:p>
      <w:pPr>
        <w:adjustRightInd w:val="0"/>
        <w:snapToGrid w:val="0"/>
        <w:ind w:left="-88" w:leftChars="-42"/>
        <w:jc w:val="left"/>
        <w:rPr>
          <w:rFonts w:hint="eastAsia"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eastAsia"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r>
        <w:rPr>
          <w:rFonts w:hint="default" w:ascii="方正小标宋简体" w:hAnsi="方正小标宋简体" w:eastAsia="方正小标宋简体" w:cs="Arial"/>
          <w:color w:val="auto"/>
          <w:sz w:val="28"/>
          <w:szCs w:val="28"/>
          <w:lang w:val="en-US" w:eastAsia="zh-CN"/>
        </w:rPr>
        <w:drawing>
          <wp:inline distT="0" distB="0" distL="114300" distR="114300">
            <wp:extent cx="5259070" cy="2715260"/>
            <wp:effectExtent l="0" t="0" r="17780" b="8890"/>
            <wp:docPr id="2" name="图片 2" descr="172049284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0492848670"/>
                    <pic:cNvPicPr>
                      <a:picLocks noChangeAspect="1"/>
                    </pic:cNvPicPr>
                  </pic:nvPicPr>
                  <pic:blipFill>
                    <a:blip r:embed="rId7"/>
                    <a:stretch>
                      <a:fillRect/>
                    </a:stretch>
                  </pic:blipFill>
                  <pic:spPr>
                    <a:xfrm>
                      <a:off x="0" y="0"/>
                      <a:ext cx="5259070" cy="2715260"/>
                    </a:xfrm>
                    <a:prstGeom prst="rect">
                      <a:avLst/>
                    </a:prstGeom>
                    <a:noFill/>
                    <a:ln>
                      <a:noFill/>
                    </a:ln>
                  </pic:spPr>
                </pic:pic>
              </a:graphicData>
            </a:graphic>
          </wp:inline>
        </w:drawing>
      </w: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11"/>
          <w:szCs w:val="11"/>
          <w:lang w:val="en-US" w:eastAsia="zh-CN"/>
        </w:rPr>
      </w:pPr>
    </w:p>
    <w:p>
      <w:pPr>
        <w:adjustRightInd w:val="0"/>
        <w:snapToGrid w:val="0"/>
        <w:ind w:left="-88" w:leftChars="-42"/>
        <w:jc w:val="left"/>
        <w:rPr>
          <w:rFonts w:hint="default" w:ascii="方正小标宋简体" w:hAnsi="方正小标宋简体" w:eastAsia="方正小标宋简体" w:cs="Arial"/>
          <w:color w:val="auto"/>
          <w:sz w:val="28"/>
          <w:szCs w:val="28"/>
          <w:lang w:val="en-US" w:eastAsia="zh-CN"/>
        </w:rPr>
      </w:pPr>
    </w:p>
    <w:p>
      <w:pPr>
        <w:adjustRightInd w:val="0"/>
        <w:snapToGrid w:val="0"/>
        <w:ind w:left="-88" w:leftChars="-42"/>
        <w:jc w:val="left"/>
        <w:rPr>
          <w:rFonts w:hint="default" w:ascii="方正小标宋简体" w:hAnsi="方正小标宋简体" w:eastAsia="方正小标宋简体" w:cs="Arial"/>
          <w:color w:val="auto"/>
          <w:sz w:val="11"/>
          <w:szCs w:val="11"/>
          <w:lang w:val="en-US" w:eastAsia="zh-CN"/>
        </w:rPr>
      </w:pPr>
    </w:p>
    <w:p>
      <w:pPr>
        <w:ind w:firstLine="480"/>
        <w:jc w:val="left"/>
        <w:rPr>
          <w:rFonts w:hint="eastAsia" w:ascii="宋体" w:hAnsi="宋体" w:cs="宋体"/>
          <w:color w:val="auto"/>
          <w:sz w:val="24"/>
          <w:szCs w:val="24"/>
        </w:rPr>
      </w:pPr>
      <w:r>
        <w:rPr>
          <w:rFonts w:hint="eastAsia" w:ascii="宋体" w:hAnsi="宋体" w:cs="宋体"/>
          <w:color w:val="auto"/>
          <w:sz w:val="24"/>
          <w:szCs w:val="24"/>
        </w:rPr>
        <w:br w:type="page"/>
      </w:r>
    </w:p>
    <w:p>
      <w:pPr>
        <w:pStyle w:val="2"/>
        <w:ind w:firstLine="480"/>
        <w:jc w:val="left"/>
        <w:rPr>
          <w:rFonts w:ascii="宋体" w:hAnsi="宋体" w:cs="宋体"/>
          <w:b/>
          <w:bCs/>
          <w:color w:val="auto"/>
          <w:sz w:val="24"/>
          <w:szCs w:val="24"/>
        </w:rPr>
      </w:pPr>
      <w:r>
        <w:rPr>
          <w:rFonts w:hint="eastAsia" w:ascii="宋体" w:hAnsi="宋体" w:cs="宋体"/>
          <w:color w:val="auto"/>
          <w:sz w:val="24"/>
          <w:szCs w:val="24"/>
        </w:rPr>
        <w:t>2.5</w:t>
      </w:r>
      <w:r>
        <w:rPr>
          <w:rFonts w:hint="eastAsia" w:ascii="宋体" w:hAnsi="宋体" w:cs="宋体"/>
          <w:b/>
          <w:bCs/>
          <w:color w:val="auto"/>
          <w:sz w:val="24"/>
          <w:szCs w:val="24"/>
        </w:rPr>
        <w:t>格式5</w:t>
      </w:r>
    </w:p>
    <w:p>
      <w:pPr>
        <w:pStyle w:val="2"/>
        <w:ind w:firstLine="480"/>
        <w:jc w:val="center"/>
        <w:rPr>
          <w:rFonts w:ascii="宋体" w:hAnsi="宋体" w:cs="宋体"/>
          <w:b/>
          <w:color w:val="auto"/>
          <w:sz w:val="24"/>
          <w:szCs w:val="24"/>
        </w:rPr>
      </w:pPr>
      <w:r>
        <w:rPr>
          <w:rFonts w:hint="eastAsia" w:ascii="宋体" w:hAnsi="宋体" w:cs="宋体"/>
          <w:b/>
          <w:bCs/>
          <w:color w:val="auto"/>
          <w:sz w:val="24"/>
          <w:szCs w:val="24"/>
        </w:rPr>
        <w:t>投标单位</w:t>
      </w:r>
      <w:r>
        <w:rPr>
          <w:rFonts w:hint="eastAsia" w:ascii="宋体" w:hAnsi="宋体" w:cs="宋体"/>
          <w:b/>
          <w:color w:val="auto"/>
          <w:sz w:val="24"/>
          <w:szCs w:val="24"/>
        </w:rPr>
        <w:t>声明函</w:t>
      </w:r>
    </w:p>
    <w:p>
      <w:pPr>
        <w:rPr>
          <w:rFonts w:ascii="宋体" w:hAnsi="宋体" w:cs="宋体"/>
          <w:b/>
          <w:color w:val="auto"/>
          <w:sz w:val="24"/>
        </w:rPr>
      </w:pPr>
    </w:p>
    <w:p>
      <w:pPr>
        <w:rPr>
          <w:rFonts w:ascii="宋体" w:hAnsi="宋体" w:cs="宋体"/>
          <w:b/>
          <w:color w:val="auto"/>
          <w:sz w:val="24"/>
        </w:rPr>
      </w:pPr>
      <w:r>
        <w:rPr>
          <w:rFonts w:hint="eastAsia" w:ascii="宋体" w:hAnsi="宋体" w:cs="宋体"/>
          <w:color w:val="auto"/>
          <w:sz w:val="24"/>
          <w:u w:val="single"/>
        </w:rPr>
        <w:t xml:space="preserve"> 广州城投综合能源投资经营管理有限公司</w:t>
      </w:r>
      <w:r>
        <w:rPr>
          <w:rFonts w:hint="eastAsia" w:ascii="宋体" w:hAnsi="宋体" w:cs="宋体"/>
          <w:b/>
          <w:color w:val="auto"/>
          <w:sz w:val="24"/>
        </w:rPr>
        <w:t>：</w:t>
      </w:r>
    </w:p>
    <w:p>
      <w:pPr>
        <w:spacing w:before="156" w:line="360" w:lineRule="auto"/>
        <w:ind w:firstLine="480" w:firstLineChars="200"/>
        <w:rPr>
          <w:rFonts w:ascii="宋体" w:hAnsi="宋体" w:cs="宋体"/>
          <w:color w:val="auto"/>
          <w:sz w:val="24"/>
        </w:rPr>
      </w:pPr>
      <w:r>
        <w:rPr>
          <w:rFonts w:hint="eastAsia" w:ascii="宋体" w:hAnsi="宋体" w:cs="宋体"/>
          <w:color w:val="auto"/>
          <w:sz w:val="24"/>
        </w:rPr>
        <w:t>关于贵公司</w:t>
      </w:r>
      <w:r>
        <w:rPr>
          <w:rFonts w:hint="eastAsia" w:asciiTheme="minorEastAsia" w:hAnsiTheme="minorEastAsia" w:eastAsiaTheme="minorEastAsia" w:cstheme="minorEastAsia"/>
          <w:bCs/>
          <w:sz w:val="24"/>
          <w:szCs w:val="24"/>
          <w:lang w:val="en-US" w:eastAsia="zh-CN"/>
        </w:rPr>
        <w:t>系统平台信息安全等级保护测评服务</w:t>
      </w:r>
      <w:r>
        <w:rPr>
          <w:rFonts w:hint="eastAsia" w:ascii="宋体" w:hAnsi="宋体" w:cs="宋体"/>
          <w:color w:val="auto"/>
          <w:sz w:val="24"/>
          <w:u w:val="none"/>
        </w:rPr>
        <w:t>采购项目</w:t>
      </w:r>
      <w:r>
        <w:rPr>
          <w:rFonts w:hint="eastAsia" w:ascii="宋体" w:hAnsi="宋体" w:cs="宋体"/>
          <w:color w:val="auto"/>
          <w:sz w:val="24"/>
        </w:rPr>
        <w:t>，我公司（企业）愿意参加竞选，并声明：</w:t>
      </w:r>
    </w:p>
    <w:p>
      <w:pPr>
        <w:spacing w:line="360" w:lineRule="auto"/>
        <w:ind w:firstLine="480" w:firstLineChars="200"/>
        <w:rPr>
          <w:rFonts w:ascii="宋体" w:hAnsi="宋体" w:cs="宋体"/>
          <w:color w:val="auto"/>
          <w:sz w:val="24"/>
        </w:rPr>
      </w:pPr>
      <w:r>
        <w:rPr>
          <w:rFonts w:hint="eastAsia" w:ascii="宋体" w:hAnsi="宋体" w:cs="宋体"/>
          <w:color w:val="auto"/>
          <w:sz w:val="24"/>
        </w:rPr>
        <w:t>我方承诺在本次采购活动中不存在以下情况：（1）处于被责令停业或破产状态；（2）资产被重组、接管和冻结；（3）在投标活动中3年内有重大违法活动和涉嫌违规行为</w:t>
      </w: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在投标活动中3年内有因等保测评服务质量问题被公安机关通报或处罚。</w:t>
      </w:r>
    </w:p>
    <w:p>
      <w:pPr>
        <w:spacing w:line="360" w:lineRule="auto"/>
        <w:ind w:firstLine="480" w:firstLineChars="200"/>
        <w:rPr>
          <w:rFonts w:ascii="宋体" w:hAnsi="宋体" w:cs="宋体"/>
          <w:color w:val="auto"/>
          <w:sz w:val="24"/>
        </w:rPr>
      </w:pPr>
      <w:r>
        <w:rPr>
          <w:rFonts w:hint="eastAsia" w:ascii="宋体" w:hAnsi="宋体" w:cs="宋体"/>
          <w:color w:val="auto"/>
          <w:sz w:val="24"/>
        </w:rPr>
        <w:t>我方承诺在本次采购活动中，如有违法、违规、弄虚作假行为，所造成的损失、不良后果及法律责任，一律由我公司（企业）承担。</w:t>
      </w:r>
    </w:p>
    <w:p>
      <w:pPr>
        <w:spacing w:line="360" w:lineRule="auto"/>
        <w:ind w:firstLine="480" w:firstLineChars="200"/>
        <w:rPr>
          <w:rFonts w:ascii="宋体" w:hAnsi="宋体" w:cs="宋体"/>
          <w:color w:val="auto"/>
          <w:sz w:val="24"/>
        </w:rPr>
      </w:pPr>
      <w:r>
        <w:rPr>
          <w:rFonts w:hint="eastAsia" w:ascii="宋体" w:hAnsi="宋体" w:cs="宋体"/>
          <w:color w:val="auto"/>
          <w:sz w:val="24"/>
        </w:rPr>
        <w:t>特此声明！</w:t>
      </w:r>
    </w:p>
    <w:p>
      <w:pPr>
        <w:spacing w:line="360" w:lineRule="auto"/>
        <w:rPr>
          <w:rFonts w:ascii="宋体" w:hAnsi="宋体" w:cs="宋体"/>
          <w:b/>
          <w:color w:val="auto"/>
          <w:sz w:val="24"/>
        </w:rPr>
      </w:pPr>
      <w:r>
        <w:rPr>
          <w:rFonts w:hint="eastAsia" w:ascii="宋体" w:hAnsi="宋体" w:cs="宋体"/>
          <w:b/>
          <w:color w:val="auto"/>
          <w:sz w:val="24"/>
        </w:rPr>
        <w:t>备注：1.本声明函必须提供且内容不得擅自删改，否则视为无效报价。</w:t>
      </w:r>
    </w:p>
    <w:p>
      <w:pPr>
        <w:spacing w:line="360" w:lineRule="auto"/>
        <w:ind w:firstLine="723" w:firstLineChars="300"/>
        <w:rPr>
          <w:rFonts w:ascii="宋体" w:hAnsi="宋体" w:cs="宋体"/>
          <w:color w:val="auto"/>
          <w:sz w:val="24"/>
        </w:rPr>
      </w:pPr>
      <w:r>
        <w:rPr>
          <w:rFonts w:hint="eastAsia" w:ascii="宋体" w:hAnsi="宋体" w:cs="宋体"/>
          <w:b/>
          <w:color w:val="auto"/>
          <w:sz w:val="24"/>
        </w:rPr>
        <w:t>2.本声明函如有虚假或与事实不符的，作无效报价处理。</w:t>
      </w:r>
    </w:p>
    <w:p>
      <w:pPr>
        <w:spacing w:line="360" w:lineRule="auto"/>
        <w:ind w:firstLine="420"/>
        <w:rPr>
          <w:rFonts w:ascii="宋体" w:hAnsi="宋体" w:cs="宋体"/>
          <w:color w:val="auto"/>
          <w:sz w:val="24"/>
        </w:rPr>
      </w:pPr>
    </w:p>
    <w:p>
      <w:pPr>
        <w:spacing w:line="360" w:lineRule="auto"/>
        <w:ind w:firstLine="420"/>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投标人名称（盖公章）：</w:t>
      </w:r>
    </w:p>
    <w:p>
      <w:pPr>
        <w:rPr>
          <w:rFonts w:ascii="宋体" w:hAnsi="宋体" w:cs="宋体"/>
          <w:color w:val="auto"/>
          <w:sz w:val="24"/>
        </w:rPr>
      </w:pPr>
      <w:r>
        <w:rPr>
          <w:rFonts w:hint="eastAsia" w:ascii="宋体" w:hAnsi="宋体" w:cs="宋体"/>
          <w:color w:val="auto"/>
          <w:sz w:val="24"/>
        </w:rPr>
        <w:t>日期：</w:t>
      </w:r>
    </w:p>
    <w:p>
      <w:pPr>
        <w:ind w:firstLine="480"/>
        <w:jc w:val="left"/>
        <w:rPr>
          <w:rFonts w:hint="eastAsia" w:ascii="宋体" w:hAnsi="宋体" w:cs="宋体"/>
          <w:color w:val="auto"/>
          <w:sz w:val="24"/>
          <w:szCs w:val="24"/>
        </w:rPr>
      </w:pPr>
      <w:r>
        <w:rPr>
          <w:rFonts w:hint="eastAsia" w:ascii="宋体" w:hAnsi="宋体" w:cs="宋体"/>
          <w:color w:val="auto"/>
          <w:sz w:val="24"/>
          <w:szCs w:val="24"/>
        </w:rPr>
        <w:br w:type="page"/>
      </w:r>
    </w:p>
    <w:p>
      <w:pPr>
        <w:rPr>
          <w:rFonts w:ascii="宋体" w:hAnsi="宋体" w:cs="宋体"/>
          <w:b/>
          <w:bCs/>
          <w:color w:val="auto"/>
          <w:sz w:val="24"/>
        </w:rPr>
      </w:pPr>
      <w:r>
        <w:rPr>
          <w:rFonts w:hint="eastAsia" w:ascii="宋体" w:hAnsi="宋体" w:cs="宋体"/>
          <w:b/>
          <w:bCs/>
          <w:color w:val="auto"/>
          <w:sz w:val="24"/>
        </w:rPr>
        <w:t>2.6   格式6.拟投入本项目的项目负责人</w:t>
      </w:r>
      <w:r>
        <w:rPr>
          <w:rFonts w:hint="eastAsia" w:ascii="宋体" w:hAnsi="宋体" w:cs="宋体"/>
          <w:b/>
          <w:bCs/>
          <w:color w:val="auto"/>
          <w:sz w:val="24"/>
          <w:lang w:val="en-US" w:eastAsia="zh-CN"/>
        </w:rPr>
        <w:t>及团队成员</w:t>
      </w:r>
      <w:r>
        <w:rPr>
          <w:rFonts w:hint="eastAsia" w:ascii="宋体" w:hAnsi="宋体" w:cs="宋体"/>
          <w:b/>
          <w:bCs/>
          <w:color w:val="auto"/>
          <w:sz w:val="24"/>
        </w:rPr>
        <w:t>情况表</w:t>
      </w:r>
    </w:p>
    <w:p>
      <w:pPr>
        <w:jc w:val="center"/>
        <w:rPr>
          <w:rFonts w:ascii="宋体" w:hAnsi="宋体" w:cs="宋体"/>
          <w:b/>
          <w:color w:val="auto"/>
          <w:sz w:val="24"/>
        </w:rPr>
      </w:pPr>
      <w:r>
        <w:rPr>
          <w:rFonts w:hint="eastAsia" w:ascii="宋体" w:hAnsi="宋体" w:cs="宋体"/>
          <w:b/>
          <w:color w:val="auto"/>
          <w:sz w:val="24"/>
          <w:lang w:val="en-US" w:eastAsia="zh-CN"/>
        </w:rPr>
        <w:t>2.6.1</w:t>
      </w:r>
      <w:r>
        <w:rPr>
          <w:rFonts w:hint="eastAsia" w:ascii="宋体" w:hAnsi="宋体" w:cs="宋体"/>
          <w:b/>
          <w:color w:val="auto"/>
          <w:sz w:val="24"/>
        </w:rPr>
        <w:t>拟投入本项目的项目负责人情况表</w:t>
      </w:r>
    </w:p>
    <w:tbl>
      <w:tblPr>
        <w:tblStyle w:val="1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jc w:val="center"/>
              <w:rPr>
                <w:rFonts w:ascii="宋体" w:hAnsi="宋体" w:cs="宋体"/>
                <w:bCs/>
                <w:color w:val="auto"/>
                <w:sz w:val="24"/>
              </w:rPr>
            </w:pPr>
            <w:r>
              <w:rPr>
                <w:rFonts w:hint="eastAsia" w:ascii="宋体" w:hAnsi="宋体" w:cs="宋体"/>
                <w:bCs/>
                <w:color w:val="auto"/>
                <w:sz w:val="24"/>
              </w:rPr>
              <w:t>姓名</w:t>
            </w:r>
          </w:p>
        </w:tc>
        <w:tc>
          <w:tcPr>
            <w:tcW w:w="1497" w:type="dxa"/>
            <w:gridSpan w:val="2"/>
            <w:vAlign w:val="center"/>
          </w:tcPr>
          <w:p>
            <w:pPr>
              <w:jc w:val="center"/>
              <w:rPr>
                <w:rFonts w:ascii="宋体" w:hAnsi="宋体" w:cs="宋体"/>
                <w:bCs/>
                <w:color w:val="auto"/>
                <w:sz w:val="24"/>
              </w:rPr>
            </w:pPr>
          </w:p>
        </w:tc>
        <w:tc>
          <w:tcPr>
            <w:tcW w:w="1613" w:type="dxa"/>
            <w:gridSpan w:val="2"/>
            <w:vAlign w:val="center"/>
          </w:tcPr>
          <w:p>
            <w:pPr>
              <w:jc w:val="center"/>
              <w:rPr>
                <w:rFonts w:ascii="宋体" w:hAnsi="宋体" w:cs="宋体"/>
                <w:bCs/>
                <w:color w:val="auto"/>
                <w:sz w:val="24"/>
              </w:rPr>
            </w:pPr>
            <w:r>
              <w:rPr>
                <w:rFonts w:hint="eastAsia" w:ascii="宋体" w:hAnsi="宋体" w:cs="宋体"/>
                <w:bCs/>
                <w:color w:val="auto"/>
                <w:sz w:val="24"/>
              </w:rPr>
              <w:t>出生年月</w:t>
            </w:r>
          </w:p>
        </w:tc>
        <w:tc>
          <w:tcPr>
            <w:tcW w:w="1337" w:type="dxa"/>
            <w:gridSpan w:val="2"/>
            <w:vAlign w:val="center"/>
          </w:tcPr>
          <w:p>
            <w:pPr>
              <w:jc w:val="center"/>
              <w:rPr>
                <w:rFonts w:ascii="宋体" w:hAnsi="宋体" w:cs="宋体"/>
                <w:bCs/>
                <w:color w:val="auto"/>
                <w:sz w:val="24"/>
              </w:rPr>
            </w:pPr>
          </w:p>
        </w:tc>
        <w:tc>
          <w:tcPr>
            <w:tcW w:w="2198" w:type="dxa"/>
            <w:gridSpan w:val="2"/>
            <w:vAlign w:val="center"/>
          </w:tcPr>
          <w:p>
            <w:pPr>
              <w:jc w:val="center"/>
              <w:rPr>
                <w:rFonts w:ascii="宋体" w:hAnsi="宋体" w:cs="宋体"/>
                <w:bCs/>
                <w:color w:val="auto"/>
                <w:sz w:val="24"/>
              </w:rPr>
            </w:pPr>
            <w:r>
              <w:rPr>
                <w:rFonts w:hint="eastAsia" w:ascii="宋体" w:hAnsi="宋体" w:cs="宋体"/>
                <w:bCs/>
                <w:color w:val="auto"/>
                <w:sz w:val="24"/>
              </w:rPr>
              <w:t>学历</w:t>
            </w:r>
          </w:p>
        </w:tc>
        <w:tc>
          <w:tcPr>
            <w:tcW w:w="1351"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color w:val="auto"/>
                <w:sz w:val="24"/>
              </w:rPr>
            </w:pPr>
            <w:r>
              <w:rPr>
                <w:rFonts w:hint="eastAsia" w:ascii="宋体" w:hAnsi="宋体" w:cs="宋体"/>
                <w:bCs/>
                <w:color w:val="auto"/>
                <w:sz w:val="24"/>
              </w:rPr>
              <w:t>职称</w:t>
            </w:r>
          </w:p>
        </w:tc>
        <w:tc>
          <w:tcPr>
            <w:tcW w:w="1497" w:type="dxa"/>
            <w:gridSpan w:val="2"/>
            <w:vAlign w:val="center"/>
          </w:tcPr>
          <w:p>
            <w:pPr>
              <w:spacing w:line="360" w:lineRule="exact"/>
              <w:jc w:val="center"/>
              <w:rPr>
                <w:rFonts w:ascii="宋体" w:hAnsi="宋体" w:cs="宋体"/>
                <w:bCs/>
                <w:color w:val="auto"/>
                <w:sz w:val="24"/>
              </w:rPr>
            </w:pPr>
          </w:p>
        </w:tc>
        <w:tc>
          <w:tcPr>
            <w:tcW w:w="1613"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职务</w:t>
            </w:r>
          </w:p>
        </w:tc>
        <w:tc>
          <w:tcPr>
            <w:tcW w:w="1337" w:type="dxa"/>
            <w:gridSpan w:val="2"/>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从事本工作时间</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color w:val="auto"/>
                <w:sz w:val="24"/>
              </w:rPr>
            </w:pPr>
            <w:r>
              <w:rPr>
                <w:rFonts w:hint="eastAsia" w:ascii="宋体" w:hAnsi="宋体" w:cs="宋体"/>
                <w:bCs/>
                <w:color w:val="auto"/>
                <w:sz w:val="24"/>
              </w:rPr>
              <w:t>毕业院校</w:t>
            </w:r>
          </w:p>
        </w:tc>
        <w:tc>
          <w:tcPr>
            <w:tcW w:w="1497" w:type="dxa"/>
            <w:gridSpan w:val="2"/>
            <w:vAlign w:val="center"/>
          </w:tcPr>
          <w:p>
            <w:pPr>
              <w:spacing w:line="360" w:lineRule="exact"/>
              <w:jc w:val="center"/>
              <w:rPr>
                <w:rFonts w:ascii="宋体" w:hAnsi="宋体" w:cs="宋体"/>
                <w:bCs/>
                <w:color w:val="auto"/>
                <w:sz w:val="24"/>
              </w:rPr>
            </w:pPr>
          </w:p>
        </w:tc>
        <w:tc>
          <w:tcPr>
            <w:tcW w:w="1613"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毕业时间</w:t>
            </w:r>
          </w:p>
        </w:tc>
        <w:tc>
          <w:tcPr>
            <w:tcW w:w="1337" w:type="dxa"/>
            <w:gridSpan w:val="2"/>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专业</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spacing w:line="360" w:lineRule="exact"/>
              <w:jc w:val="center"/>
              <w:rPr>
                <w:rFonts w:ascii="宋体" w:hAnsi="宋体" w:cs="宋体"/>
                <w:bCs/>
                <w:color w:val="auto"/>
                <w:sz w:val="24"/>
              </w:rPr>
            </w:pPr>
            <w:r>
              <w:rPr>
                <w:rFonts w:hint="eastAsia" w:ascii="宋体" w:hAnsi="宋体" w:cs="宋体"/>
                <w:bCs/>
                <w:color w:val="auto"/>
                <w:sz w:val="24"/>
              </w:rPr>
              <w:t>注册证书等级</w:t>
            </w:r>
          </w:p>
          <w:p>
            <w:pPr>
              <w:spacing w:line="360" w:lineRule="exact"/>
              <w:jc w:val="center"/>
              <w:rPr>
                <w:rFonts w:ascii="宋体" w:hAnsi="宋体" w:cs="宋体"/>
                <w:bCs/>
                <w:color w:val="auto"/>
                <w:sz w:val="24"/>
              </w:rPr>
            </w:pPr>
            <w:r>
              <w:rPr>
                <w:rFonts w:hint="eastAsia" w:ascii="宋体" w:hAnsi="宋体" w:cs="宋体"/>
                <w:bCs/>
                <w:color w:val="auto"/>
                <w:sz w:val="24"/>
              </w:rPr>
              <w:t>和专业</w:t>
            </w:r>
          </w:p>
        </w:tc>
        <w:tc>
          <w:tcPr>
            <w:tcW w:w="2950" w:type="dxa"/>
            <w:gridSpan w:val="4"/>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证书编号</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jc w:val="center"/>
              <w:rPr>
                <w:rFonts w:ascii="宋体" w:hAnsi="宋体" w:cs="宋体"/>
                <w:bCs/>
                <w:color w:val="auto"/>
                <w:sz w:val="24"/>
              </w:rPr>
            </w:pPr>
            <w:r>
              <w:rPr>
                <w:rFonts w:hint="eastAsia" w:ascii="宋体" w:hAnsi="宋体" w:cs="宋体"/>
                <w:bCs/>
                <w:color w:val="auto"/>
                <w:sz w:val="24"/>
              </w:rPr>
              <w:t>职称证专业</w:t>
            </w:r>
          </w:p>
        </w:tc>
        <w:tc>
          <w:tcPr>
            <w:tcW w:w="2950" w:type="dxa"/>
            <w:gridSpan w:val="4"/>
            <w:vAlign w:val="center"/>
          </w:tcPr>
          <w:p>
            <w:pPr>
              <w:jc w:val="center"/>
              <w:rPr>
                <w:rFonts w:ascii="宋体" w:hAnsi="宋体" w:cs="宋体"/>
                <w:bCs/>
                <w:color w:val="auto"/>
                <w:sz w:val="24"/>
              </w:rPr>
            </w:pPr>
          </w:p>
        </w:tc>
        <w:tc>
          <w:tcPr>
            <w:tcW w:w="2198" w:type="dxa"/>
            <w:gridSpan w:val="2"/>
            <w:vAlign w:val="center"/>
          </w:tcPr>
          <w:p>
            <w:pPr>
              <w:jc w:val="center"/>
              <w:rPr>
                <w:rFonts w:ascii="宋体" w:hAnsi="宋体" w:cs="宋体"/>
                <w:bCs/>
                <w:color w:val="auto"/>
                <w:sz w:val="24"/>
              </w:rPr>
            </w:pPr>
            <w:r>
              <w:rPr>
                <w:rFonts w:hint="eastAsia" w:ascii="宋体" w:hAnsi="宋体" w:cs="宋体"/>
                <w:bCs/>
                <w:color w:val="auto"/>
                <w:sz w:val="24"/>
              </w:rPr>
              <w:t>证书编号</w:t>
            </w:r>
          </w:p>
        </w:tc>
        <w:tc>
          <w:tcPr>
            <w:tcW w:w="1351"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7" w:type="dxa"/>
            <w:gridSpan w:val="10"/>
          </w:tcPr>
          <w:p>
            <w:pPr>
              <w:jc w:val="center"/>
              <w:rPr>
                <w:rFonts w:ascii="宋体" w:hAnsi="宋体" w:cs="宋体"/>
                <w:bCs/>
                <w:color w:val="auto"/>
                <w:sz w:val="24"/>
              </w:rPr>
            </w:pPr>
            <w:r>
              <w:rPr>
                <w:rFonts w:hint="eastAsia" w:ascii="宋体" w:hAnsi="宋体" w:cs="宋体"/>
                <w:bCs/>
                <w:color w:val="auto"/>
                <w:sz w:val="24"/>
              </w:rPr>
              <w:t>参加过的项目情况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项目名称</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合同金额</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开、竣工时间</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担任职务</w:t>
            </w:r>
          </w:p>
        </w:tc>
        <w:tc>
          <w:tcPr>
            <w:tcW w:w="1685" w:type="dxa"/>
            <w:gridSpan w:val="2"/>
            <w:vAlign w:val="center"/>
          </w:tcPr>
          <w:p>
            <w:pPr>
              <w:jc w:val="center"/>
              <w:rPr>
                <w:rFonts w:ascii="宋体" w:hAnsi="宋体" w:cs="宋体"/>
                <w:bCs/>
                <w:color w:val="auto"/>
                <w:sz w:val="24"/>
              </w:rPr>
            </w:pPr>
            <w:r>
              <w:rPr>
                <w:rFonts w:hint="eastAsia" w:ascii="宋体" w:hAnsi="宋体" w:cs="宋体"/>
                <w:bCs/>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bl>
    <w:p>
      <w:pPr>
        <w:pStyle w:val="9"/>
        <w:rPr>
          <w:rFonts w:ascii="宋体" w:hAnsi="宋体" w:eastAsia="宋体" w:cs="宋体"/>
          <w:color w:val="auto"/>
          <w:sz w:val="24"/>
        </w:rPr>
      </w:pPr>
    </w:p>
    <w:p>
      <w:pPr>
        <w:pStyle w:val="9"/>
        <w:rPr>
          <w:rFonts w:ascii="宋体" w:hAnsi="宋体" w:eastAsia="宋体" w:cs="宋体"/>
          <w:color w:val="auto"/>
          <w:sz w:val="24"/>
        </w:rPr>
      </w:pPr>
    </w:p>
    <w:p>
      <w:pPr>
        <w:adjustRightInd w:val="0"/>
        <w:snapToGrid w:val="0"/>
        <w:spacing w:line="360" w:lineRule="auto"/>
        <w:jc w:val="right"/>
        <w:rPr>
          <w:rFonts w:ascii="宋体" w:hAnsi="宋体" w:cs="宋体"/>
          <w:color w:val="auto"/>
          <w:sz w:val="24"/>
          <w:lang w:val="en-GB"/>
        </w:rPr>
      </w:pPr>
      <w:r>
        <w:rPr>
          <w:rFonts w:hint="eastAsia" w:ascii="宋体" w:hAnsi="宋体" w:cs="宋体"/>
          <w:color w:val="auto"/>
          <w:sz w:val="24"/>
          <w:lang w:val="en-GB"/>
        </w:rPr>
        <w:t xml:space="preserve">供应商名称（加盖公章）： </w:t>
      </w:r>
    </w:p>
    <w:p>
      <w:pPr>
        <w:adjustRightInd w:val="0"/>
        <w:snapToGrid w:val="0"/>
        <w:spacing w:line="360" w:lineRule="auto"/>
        <w:jc w:val="right"/>
        <w:rPr>
          <w:rFonts w:ascii="宋体" w:hAnsi="宋体" w:cs="宋体"/>
          <w:color w:val="auto"/>
          <w:sz w:val="24"/>
          <w:lang w:val="en-GB"/>
        </w:rPr>
      </w:pPr>
      <w:r>
        <w:rPr>
          <w:rFonts w:hint="eastAsia" w:ascii="宋体" w:hAnsi="宋体" w:cs="宋体"/>
          <w:color w:val="auto"/>
          <w:sz w:val="24"/>
          <w:lang w:val="en-GB"/>
        </w:rPr>
        <w:t>年  月  日</w:t>
      </w:r>
    </w:p>
    <w:p>
      <w:pPr>
        <w:jc w:val="center"/>
        <w:rPr>
          <w:rFonts w:ascii="宋体" w:hAnsi="宋体" w:cs="宋体"/>
          <w:b/>
          <w:color w:val="auto"/>
          <w:sz w:val="24"/>
        </w:rPr>
      </w:pPr>
      <w:r>
        <w:rPr>
          <w:rFonts w:hint="eastAsia" w:ascii="宋体" w:hAnsi="宋体" w:cs="宋体"/>
          <w:color w:val="auto"/>
          <w:sz w:val="24"/>
          <w:szCs w:val="24"/>
        </w:rPr>
        <w:br w:type="page"/>
      </w:r>
      <w:r>
        <w:rPr>
          <w:rFonts w:hint="eastAsia" w:ascii="宋体" w:hAnsi="宋体" w:cs="宋体"/>
          <w:color w:val="auto"/>
          <w:sz w:val="24"/>
          <w:szCs w:val="24"/>
          <w:lang w:val="en-US" w:eastAsia="zh-CN"/>
        </w:rPr>
        <w:t>2.6.2</w:t>
      </w:r>
      <w:r>
        <w:rPr>
          <w:rFonts w:hint="eastAsia" w:ascii="宋体" w:hAnsi="宋体" w:cs="宋体"/>
          <w:b/>
          <w:color w:val="auto"/>
          <w:sz w:val="24"/>
        </w:rPr>
        <w:t>拟投入本项目的</w:t>
      </w:r>
      <w:r>
        <w:rPr>
          <w:rFonts w:hint="eastAsia" w:ascii="宋体" w:hAnsi="宋体" w:cs="宋体"/>
          <w:b/>
          <w:color w:val="auto"/>
          <w:sz w:val="24"/>
          <w:lang w:val="en-US" w:eastAsia="zh-CN"/>
        </w:rPr>
        <w:t>团队成员</w:t>
      </w:r>
      <w:r>
        <w:rPr>
          <w:rFonts w:hint="eastAsia" w:ascii="宋体" w:hAnsi="宋体" w:cs="宋体"/>
          <w:b/>
          <w:color w:val="auto"/>
          <w:sz w:val="24"/>
        </w:rPr>
        <w:t>情况表</w:t>
      </w:r>
    </w:p>
    <w:tbl>
      <w:tblPr>
        <w:tblStyle w:val="1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jc w:val="center"/>
              <w:rPr>
                <w:rFonts w:ascii="宋体" w:hAnsi="宋体" w:cs="宋体"/>
                <w:bCs/>
                <w:color w:val="auto"/>
                <w:sz w:val="24"/>
              </w:rPr>
            </w:pPr>
            <w:r>
              <w:rPr>
                <w:rFonts w:hint="eastAsia" w:ascii="宋体" w:hAnsi="宋体" w:cs="宋体"/>
                <w:bCs/>
                <w:color w:val="auto"/>
                <w:sz w:val="24"/>
              </w:rPr>
              <w:t>姓名</w:t>
            </w:r>
          </w:p>
        </w:tc>
        <w:tc>
          <w:tcPr>
            <w:tcW w:w="1497" w:type="dxa"/>
            <w:gridSpan w:val="2"/>
            <w:vAlign w:val="center"/>
          </w:tcPr>
          <w:p>
            <w:pPr>
              <w:jc w:val="center"/>
              <w:rPr>
                <w:rFonts w:ascii="宋体" w:hAnsi="宋体" w:cs="宋体"/>
                <w:bCs/>
                <w:color w:val="auto"/>
                <w:sz w:val="24"/>
              </w:rPr>
            </w:pPr>
          </w:p>
        </w:tc>
        <w:tc>
          <w:tcPr>
            <w:tcW w:w="1613" w:type="dxa"/>
            <w:gridSpan w:val="2"/>
            <w:vAlign w:val="center"/>
          </w:tcPr>
          <w:p>
            <w:pPr>
              <w:jc w:val="center"/>
              <w:rPr>
                <w:rFonts w:ascii="宋体" w:hAnsi="宋体" w:cs="宋体"/>
                <w:bCs/>
                <w:color w:val="auto"/>
                <w:sz w:val="24"/>
              </w:rPr>
            </w:pPr>
            <w:r>
              <w:rPr>
                <w:rFonts w:hint="eastAsia" w:ascii="宋体" w:hAnsi="宋体" w:cs="宋体"/>
                <w:bCs/>
                <w:color w:val="auto"/>
                <w:sz w:val="24"/>
              </w:rPr>
              <w:t>出生年月</w:t>
            </w:r>
          </w:p>
        </w:tc>
        <w:tc>
          <w:tcPr>
            <w:tcW w:w="1337" w:type="dxa"/>
            <w:gridSpan w:val="2"/>
            <w:vAlign w:val="center"/>
          </w:tcPr>
          <w:p>
            <w:pPr>
              <w:jc w:val="center"/>
              <w:rPr>
                <w:rFonts w:ascii="宋体" w:hAnsi="宋体" w:cs="宋体"/>
                <w:bCs/>
                <w:color w:val="auto"/>
                <w:sz w:val="24"/>
              </w:rPr>
            </w:pPr>
          </w:p>
        </w:tc>
        <w:tc>
          <w:tcPr>
            <w:tcW w:w="2198" w:type="dxa"/>
            <w:gridSpan w:val="2"/>
            <w:vAlign w:val="center"/>
          </w:tcPr>
          <w:p>
            <w:pPr>
              <w:jc w:val="center"/>
              <w:rPr>
                <w:rFonts w:ascii="宋体" w:hAnsi="宋体" w:cs="宋体"/>
                <w:bCs/>
                <w:color w:val="auto"/>
                <w:sz w:val="24"/>
              </w:rPr>
            </w:pPr>
            <w:r>
              <w:rPr>
                <w:rFonts w:hint="eastAsia" w:ascii="宋体" w:hAnsi="宋体" w:cs="宋体"/>
                <w:bCs/>
                <w:color w:val="auto"/>
                <w:sz w:val="24"/>
              </w:rPr>
              <w:t>学历</w:t>
            </w:r>
          </w:p>
        </w:tc>
        <w:tc>
          <w:tcPr>
            <w:tcW w:w="1351"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color w:val="auto"/>
                <w:sz w:val="24"/>
              </w:rPr>
            </w:pPr>
            <w:r>
              <w:rPr>
                <w:rFonts w:hint="eastAsia" w:ascii="宋体" w:hAnsi="宋体" w:cs="宋体"/>
                <w:bCs/>
                <w:color w:val="auto"/>
                <w:sz w:val="24"/>
              </w:rPr>
              <w:t>职称</w:t>
            </w:r>
          </w:p>
        </w:tc>
        <w:tc>
          <w:tcPr>
            <w:tcW w:w="1497" w:type="dxa"/>
            <w:gridSpan w:val="2"/>
            <w:vAlign w:val="center"/>
          </w:tcPr>
          <w:p>
            <w:pPr>
              <w:spacing w:line="360" w:lineRule="exact"/>
              <w:jc w:val="center"/>
              <w:rPr>
                <w:rFonts w:ascii="宋体" w:hAnsi="宋体" w:cs="宋体"/>
                <w:bCs/>
                <w:color w:val="auto"/>
                <w:sz w:val="24"/>
              </w:rPr>
            </w:pPr>
          </w:p>
        </w:tc>
        <w:tc>
          <w:tcPr>
            <w:tcW w:w="1613"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职务</w:t>
            </w:r>
          </w:p>
        </w:tc>
        <w:tc>
          <w:tcPr>
            <w:tcW w:w="1337" w:type="dxa"/>
            <w:gridSpan w:val="2"/>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从事本工作时间</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vAlign w:val="center"/>
          </w:tcPr>
          <w:p>
            <w:pPr>
              <w:spacing w:line="360" w:lineRule="exact"/>
              <w:jc w:val="center"/>
              <w:rPr>
                <w:rFonts w:ascii="宋体" w:hAnsi="宋体" w:cs="宋体"/>
                <w:bCs/>
                <w:color w:val="auto"/>
                <w:sz w:val="24"/>
              </w:rPr>
            </w:pPr>
            <w:r>
              <w:rPr>
                <w:rFonts w:hint="eastAsia" w:ascii="宋体" w:hAnsi="宋体" w:cs="宋体"/>
                <w:bCs/>
                <w:color w:val="auto"/>
                <w:sz w:val="24"/>
              </w:rPr>
              <w:t>毕业院校</w:t>
            </w:r>
          </w:p>
        </w:tc>
        <w:tc>
          <w:tcPr>
            <w:tcW w:w="1497" w:type="dxa"/>
            <w:gridSpan w:val="2"/>
            <w:vAlign w:val="center"/>
          </w:tcPr>
          <w:p>
            <w:pPr>
              <w:spacing w:line="360" w:lineRule="exact"/>
              <w:jc w:val="center"/>
              <w:rPr>
                <w:rFonts w:ascii="宋体" w:hAnsi="宋体" w:cs="宋体"/>
                <w:bCs/>
                <w:color w:val="auto"/>
                <w:sz w:val="24"/>
              </w:rPr>
            </w:pPr>
          </w:p>
        </w:tc>
        <w:tc>
          <w:tcPr>
            <w:tcW w:w="1613"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毕业时间</w:t>
            </w:r>
          </w:p>
        </w:tc>
        <w:tc>
          <w:tcPr>
            <w:tcW w:w="1337" w:type="dxa"/>
            <w:gridSpan w:val="2"/>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专业</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spacing w:line="360" w:lineRule="exact"/>
              <w:jc w:val="center"/>
              <w:rPr>
                <w:rFonts w:ascii="宋体" w:hAnsi="宋体" w:cs="宋体"/>
                <w:bCs/>
                <w:color w:val="auto"/>
                <w:sz w:val="24"/>
              </w:rPr>
            </w:pPr>
            <w:r>
              <w:rPr>
                <w:rFonts w:hint="eastAsia" w:ascii="宋体" w:hAnsi="宋体" w:cs="宋体"/>
                <w:bCs/>
                <w:color w:val="auto"/>
                <w:sz w:val="24"/>
              </w:rPr>
              <w:t>注册证书等级</w:t>
            </w:r>
          </w:p>
          <w:p>
            <w:pPr>
              <w:spacing w:line="360" w:lineRule="exact"/>
              <w:jc w:val="center"/>
              <w:rPr>
                <w:rFonts w:ascii="宋体" w:hAnsi="宋体" w:cs="宋体"/>
                <w:bCs/>
                <w:color w:val="auto"/>
                <w:sz w:val="24"/>
              </w:rPr>
            </w:pPr>
            <w:r>
              <w:rPr>
                <w:rFonts w:hint="eastAsia" w:ascii="宋体" w:hAnsi="宋体" w:cs="宋体"/>
                <w:bCs/>
                <w:color w:val="auto"/>
                <w:sz w:val="24"/>
              </w:rPr>
              <w:t>和专业</w:t>
            </w:r>
          </w:p>
        </w:tc>
        <w:tc>
          <w:tcPr>
            <w:tcW w:w="2950" w:type="dxa"/>
            <w:gridSpan w:val="4"/>
            <w:vAlign w:val="center"/>
          </w:tcPr>
          <w:p>
            <w:pPr>
              <w:spacing w:line="360" w:lineRule="exact"/>
              <w:jc w:val="center"/>
              <w:rPr>
                <w:rFonts w:ascii="宋体" w:hAnsi="宋体" w:cs="宋体"/>
                <w:bCs/>
                <w:color w:val="auto"/>
                <w:sz w:val="24"/>
              </w:rPr>
            </w:pPr>
          </w:p>
        </w:tc>
        <w:tc>
          <w:tcPr>
            <w:tcW w:w="2198" w:type="dxa"/>
            <w:gridSpan w:val="2"/>
            <w:vAlign w:val="center"/>
          </w:tcPr>
          <w:p>
            <w:pPr>
              <w:spacing w:line="360" w:lineRule="exact"/>
              <w:jc w:val="center"/>
              <w:rPr>
                <w:rFonts w:ascii="宋体" w:hAnsi="宋体" w:cs="宋体"/>
                <w:bCs/>
                <w:color w:val="auto"/>
                <w:sz w:val="24"/>
              </w:rPr>
            </w:pPr>
            <w:r>
              <w:rPr>
                <w:rFonts w:hint="eastAsia" w:ascii="宋体" w:hAnsi="宋体" w:cs="宋体"/>
                <w:bCs/>
                <w:color w:val="auto"/>
                <w:sz w:val="24"/>
              </w:rPr>
              <w:t>证书编号</w:t>
            </w:r>
          </w:p>
        </w:tc>
        <w:tc>
          <w:tcPr>
            <w:tcW w:w="1351" w:type="dxa"/>
            <w:vAlign w:val="center"/>
          </w:tcPr>
          <w:p>
            <w:pPr>
              <w:spacing w:line="360" w:lineRule="exact"/>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vAlign w:val="center"/>
          </w:tcPr>
          <w:p>
            <w:pPr>
              <w:jc w:val="center"/>
              <w:rPr>
                <w:rFonts w:ascii="宋体" w:hAnsi="宋体" w:cs="宋体"/>
                <w:bCs/>
                <w:color w:val="auto"/>
                <w:sz w:val="24"/>
              </w:rPr>
            </w:pPr>
            <w:r>
              <w:rPr>
                <w:rFonts w:hint="eastAsia" w:ascii="宋体" w:hAnsi="宋体" w:cs="宋体"/>
                <w:bCs/>
                <w:color w:val="auto"/>
                <w:sz w:val="24"/>
              </w:rPr>
              <w:t>职称证专业</w:t>
            </w:r>
          </w:p>
        </w:tc>
        <w:tc>
          <w:tcPr>
            <w:tcW w:w="2950" w:type="dxa"/>
            <w:gridSpan w:val="4"/>
            <w:vAlign w:val="center"/>
          </w:tcPr>
          <w:p>
            <w:pPr>
              <w:jc w:val="center"/>
              <w:rPr>
                <w:rFonts w:ascii="宋体" w:hAnsi="宋体" w:cs="宋体"/>
                <w:bCs/>
                <w:color w:val="auto"/>
                <w:sz w:val="24"/>
              </w:rPr>
            </w:pPr>
          </w:p>
        </w:tc>
        <w:tc>
          <w:tcPr>
            <w:tcW w:w="2198" w:type="dxa"/>
            <w:gridSpan w:val="2"/>
            <w:vAlign w:val="center"/>
          </w:tcPr>
          <w:p>
            <w:pPr>
              <w:jc w:val="center"/>
              <w:rPr>
                <w:rFonts w:ascii="宋体" w:hAnsi="宋体" w:cs="宋体"/>
                <w:bCs/>
                <w:color w:val="auto"/>
                <w:sz w:val="24"/>
              </w:rPr>
            </w:pPr>
            <w:r>
              <w:rPr>
                <w:rFonts w:hint="eastAsia" w:ascii="宋体" w:hAnsi="宋体" w:cs="宋体"/>
                <w:bCs/>
                <w:color w:val="auto"/>
                <w:sz w:val="24"/>
              </w:rPr>
              <w:t>证书编号</w:t>
            </w:r>
          </w:p>
        </w:tc>
        <w:tc>
          <w:tcPr>
            <w:tcW w:w="1351" w:type="dxa"/>
            <w:vAlign w:val="center"/>
          </w:tcPr>
          <w:p>
            <w:pPr>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7" w:type="dxa"/>
            <w:gridSpan w:val="10"/>
          </w:tcPr>
          <w:p>
            <w:pPr>
              <w:jc w:val="center"/>
              <w:rPr>
                <w:rFonts w:ascii="宋体" w:hAnsi="宋体" w:cs="宋体"/>
                <w:bCs/>
                <w:color w:val="auto"/>
                <w:sz w:val="24"/>
              </w:rPr>
            </w:pPr>
            <w:r>
              <w:rPr>
                <w:rFonts w:hint="eastAsia" w:ascii="宋体" w:hAnsi="宋体" w:cs="宋体"/>
                <w:bCs/>
                <w:color w:val="auto"/>
                <w:sz w:val="24"/>
              </w:rPr>
              <w:t>参加过的项目情况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项目名称</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合同金额</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开、竣工时间</w:t>
            </w:r>
          </w:p>
        </w:tc>
        <w:tc>
          <w:tcPr>
            <w:tcW w:w="1993" w:type="dxa"/>
            <w:gridSpan w:val="2"/>
            <w:vAlign w:val="center"/>
          </w:tcPr>
          <w:p>
            <w:pPr>
              <w:jc w:val="center"/>
              <w:rPr>
                <w:rFonts w:ascii="宋体" w:hAnsi="宋体" w:cs="宋体"/>
                <w:bCs/>
                <w:color w:val="auto"/>
                <w:sz w:val="24"/>
              </w:rPr>
            </w:pPr>
            <w:r>
              <w:rPr>
                <w:rFonts w:hint="eastAsia" w:ascii="宋体" w:hAnsi="宋体" w:cs="宋体"/>
                <w:bCs/>
                <w:color w:val="auto"/>
                <w:sz w:val="24"/>
              </w:rPr>
              <w:t>担任职务</w:t>
            </w:r>
          </w:p>
        </w:tc>
        <w:tc>
          <w:tcPr>
            <w:tcW w:w="1685" w:type="dxa"/>
            <w:gridSpan w:val="2"/>
            <w:vAlign w:val="center"/>
          </w:tcPr>
          <w:p>
            <w:pPr>
              <w:jc w:val="center"/>
              <w:rPr>
                <w:rFonts w:ascii="宋体" w:hAnsi="宋体" w:cs="宋体"/>
                <w:bCs/>
                <w:color w:val="auto"/>
                <w:sz w:val="24"/>
              </w:rPr>
            </w:pPr>
            <w:r>
              <w:rPr>
                <w:rFonts w:hint="eastAsia" w:ascii="宋体" w:hAnsi="宋体" w:cs="宋体"/>
                <w:bCs/>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993" w:type="dxa"/>
            <w:gridSpan w:val="2"/>
          </w:tcPr>
          <w:p>
            <w:pPr>
              <w:jc w:val="center"/>
              <w:rPr>
                <w:rFonts w:ascii="宋体" w:hAnsi="宋体" w:cs="宋体"/>
                <w:b/>
                <w:color w:val="auto"/>
                <w:sz w:val="24"/>
              </w:rPr>
            </w:pPr>
          </w:p>
        </w:tc>
        <w:tc>
          <w:tcPr>
            <w:tcW w:w="1685" w:type="dxa"/>
            <w:gridSpan w:val="2"/>
          </w:tcPr>
          <w:p>
            <w:pPr>
              <w:jc w:val="center"/>
              <w:rPr>
                <w:rFonts w:ascii="宋体" w:hAnsi="宋体" w:cs="宋体"/>
                <w:b/>
                <w:color w:val="auto"/>
                <w:sz w:val="24"/>
              </w:rPr>
            </w:pPr>
          </w:p>
        </w:tc>
      </w:tr>
    </w:tbl>
    <w:p>
      <w:pPr>
        <w:ind w:firstLine="480"/>
        <w:jc w:val="left"/>
        <w:rPr>
          <w:rFonts w:hint="eastAsia" w:ascii="宋体" w:hAnsi="宋体" w:cs="宋体"/>
          <w:color w:val="auto"/>
          <w:sz w:val="24"/>
          <w:szCs w:val="24"/>
        </w:rPr>
      </w:pPr>
    </w:p>
    <w:p>
      <w:pPr>
        <w:rPr>
          <w:rFonts w:hint="eastAsia"/>
          <w:color w:val="auto"/>
          <w:sz w:val="24"/>
          <w:szCs w:val="24"/>
        </w:rPr>
      </w:pPr>
      <w:r>
        <w:rPr>
          <w:rFonts w:hint="eastAsia"/>
          <w:color w:val="auto"/>
          <w:sz w:val="24"/>
          <w:szCs w:val="24"/>
        </w:rPr>
        <w:br w:type="page"/>
      </w:r>
    </w:p>
    <w:p>
      <w:pPr>
        <w:pStyle w:val="22"/>
        <w:numPr>
          <w:ilvl w:val="0"/>
          <w:numId w:val="0"/>
        </w:numPr>
        <w:spacing w:line="360" w:lineRule="auto"/>
        <w:rPr>
          <w:color w:val="auto"/>
          <w:sz w:val="24"/>
          <w:szCs w:val="24"/>
          <w:highlight w:val="none"/>
        </w:rPr>
      </w:pPr>
      <w:r>
        <w:rPr>
          <w:rFonts w:hint="eastAsia"/>
          <w:color w:val="auto"/>
          <w:sz w:val="24"/>
          <w:szCs w:val="24"/>
        </w:rPr>
        <w:t>2</w:t>
      </w:r>
      <w:r>
        <w:rPr>
          <w:rFonts w:hint="eastAsia"/>
          <w:color w:val="auto"/>
          <w:sz w:val="24"/>
          <w:szCs w:val="24"/>
          <w:highlight w:val="none"/>
        </w:rPr>
        <w:t>.</w:t>
      </w:r>
      <w:r>
        <w:rPr>
          <w:color w:val="auto"/>
          <w:sz w:val="24"/>
          <w:szCs w:val="24"/>
          <w:highlight w:val="none"/>
        </w:rPr>
        <w:t>7</w:t>
      </w:r>
      <w:r>
        <w:rPr>
          <w:rFonts w:hint="eastAsia"/>
          <w:color w:val="auto"/>
          <w:sz w:val="24"/>
          <w:szCs w:val="24"/>
          <w:highlight w:val="none"/>
        </w:rPr>
        <w:t>.类似项目业绩复印件：</w:t>
      </w:r>
      <w:r>
        <w:rPr>
          <w:rFonts w:hint="eastAsia" w:asciiTheme="minorEastAsia" w:hAnsiTheme="minorEastAsia"/>
          <w:color w:val="auto"/>
          <w:sz w:val="24"/>
          <w:highlight w:val="none"/>
        </w:rPr>
        <w:t>投标人近3年内(2022年1月1日至今)具有类似的安全等级保护测评业绩，提供合同关键页复印件</w:t>
      </w:r>
      <w:r>
        <w:rPr>
          <w:rFonts w:hint="eastAsia" w:asciiTheme="minorEastAsia" w:hAnsiTheme="minorEastAsia"/>
          <w:color w:val="auto"/>
          <w:sz w:val="24"/>
          <w:highlight w:val="none"/>
          <w:lang w:val="en-US" w:eastAsia="zh-CN"/>
        </w:rPr>
        <w:t>及备案证明文件，加盖公章</w:t>
      </w:r>
      <w:r>
        <w:rPr>
          <w:rFonts w:hint="eastAsia" w:asciiTheme="minorEastAsia" w:hAnsiTheme="minorEastAsia"/>
          <w:color w:val="auto"/>
          <w:sz w:val="24"/>
          <w:szCs w:val="24"/>
          <w:highlight w:val="none"/>
        </w:rPr>
        <w:t>。</w:t>
      </w:r>
    </w:p>
    <w:p>
      <w:pPr>
        <w:rPr>
          <w:rFonts w:hint="eastAsia"/>
          <w:color w:val="auto"/>
          <w:sz w:val="24"/>
          <w:szCs w:val="28"/>
        </w:rPr>
      </w:pPr>
      <w:r>
        <w:rPr>
          <w:rFonts w:hint="eastAsia"/>
          <w:color w:val="auto"/>
          <w:sz w:val="24"/>
          <w:szCs w:val="28"/>
        </w:rPr>
        <w:br w:type="page"/>
      </w:r>
    </w:p>
    <w:p>
      <w:pPr>
        <w:pStyle w:val="2"/>
        <w:ind w:firstLine="480"/>
        <w:jc w:val="left"/>
        <w:rPr>
          <w:rFonts w:hint="eastAsia"/>
          <w:color w:val="auto"/>
          <w:sz w:val="24"/>
          <w:szCs w:val="24"/>
          <w:highlight w:val="none"/>
        </w:rPr>
      </w:pPr>
      <w:r>
        <w:rPr>
          <w:rFonts w:hint="eastAsia"/>
          <w:color w:val="auto"/>
          <w:sz w:val="24"/>
          <w:szCs w:val="24"/>
          <w:highlight w:val="none"/>
        </w:rPr>
        <w:t>2.8</w:t>
      </w:r>
    </w:p>
    <w:p>
      <w:pPr>
        <w:pStyle w:val="2"/>
        <w:numPr>
          <w:ilvl w:val="0"/>
          <w:numId w:val="18"/>
        </w:numPr>
        <w:ind w:firstLine="480"/>
        <w:jc w:val="left"/>
        <w:rPr>
          <w:rFonts w:hint="eastAsia" w:asciiTheme="minorEastAsia" w:hAnsiTheme="minorEastAsia"/>
          <w:color w:val="auto"/>
          <w:sz w:val="24"/>
          <w:szCs w:val="28"/>
        </w:rPr>
      </w:pPr>
      <w:r>
        <w:rPr>
          <w:rFonts w:hint="eastAsia" w:asciiTheme="minorEastAsia" w:hAnsiTheme="minorEastAsia"/>
          <w:color w:val="auto"/>
          <w:sz w:val="24"/>
          <w:szCs w:val="28"/>
          <w:highlight w:val="none"/>
        </w:rPr>
        <w:t>投标人须具有 《网络安全等级测评与检测评估机构服务认证证书》，并在《全国网络安全等级测评与检测评估机构目录查询》中有登记，详见“中国网络安全等级保护网”</w:t>
      </w:r>
      <w:r>
        <w:rPr>
          <w:rFonts w:hint="eastAsia" w:asciiTheme="minorEastAsia" w:hAnsiTheme="minorEastAsia"/>
          <w:color w:val="auto"/>
          <w:sz w:val="24"/>
          <w:szCs w:val="28"/>
        </w:rPr>
        <w:t>。提供证书复印件及证明文件。</w:t>
      </w:r>
    </w:p>
    <w:p>
      <w:pPr>
        <w:pStyle w:val="2"/>
        <w:numPr>
          <w:ilvl w:val="0"/>
          <w:numId w:val="18"/>
        </w:numPr>
        <w:ind w:firstLine="480"/>
        <w:jc w:val="left"/>
        <w:rPr>
          <w:rFonts w:hint="eastAsia" w:asciiTheme="minorEastAsia" w:hAnsiTheme="minorEastAsia"/>
          <w:color w:val="auto"/>
          <w:sz w:val="24"/>
          <w:szCs w:val="28"/>
          <w:lang w:eastAsia="zh-CN"/>
        </w:rPr>
      </w:pPr>
      <w:r>
        <w:rPr>
          <w:rFonts w:hint="eastAsia" w:asciiTheme="minorEastAsia" w:hAnsiTheme="minorEastAsia"/>
          <w:color w:val="auto"/>
          <w:sz w:val="24"/>
          <w:szCs w:val="28"/>
          <w:lang w:val="en-US" w:eastAsia="zh-CN"/>
        </w:rPr>
        <w:t>其他相关证书。</w:t>
      </w:r>
    </w:p>
    <w:p>
      <w:pPr>
        <w:ind w:firstLine="480"/>
        <w:jc w:val="left"/>
        <w:rPr>
          <w:rFonts w:hint="eastAsia" w:hAnsi="Calibri" w:eastAsia="微软雅黑" w:asciiTheme="minorHAnsi" w:cstheme="minorBidi"/>
          <w:color w:val="auto"/>
          <w:sz w:val="24"/>
          <w:szCs w:val="24"/>
          <w:highlight w:val="yellow"/>
          <w:lang w:eastAsia="zh-CN"/>
        </w:rPr>
      </w:pPr>
      <w:r>
        <w:rPr>
          <w:rFonts w:hint="eastAsia" w:hAnsi="Calibri" w:eastAsia="微软雅黑" w:asciiTheme="minorHAnsi" w:cstheme="minorBidi"/>
          <w:color w:val="auto"/>
          <w:sz w:val="24"/>
          <w:szCs w:val="24"/>
          <w:highlight w:val="yellow"/>
          <w:lang w:eastAsia="zh-CN"/>
        </w:rPr>
        <w:br w:type="page"/>
      </w:r>
    </w:p>
    <w:p>
      <w:pPr>
        <w:spacing w:line="360" w:lineRule="auto"/>
        <w:rPr>
          <w:color w:val="auto"/>
          <w:sz w:val="24"/>
          <w:szCs w:val="24"/>
        </w:rPr>
      </w:pPr>
      <w:r>
        <w:rPr>
          <w:rFonts w:hint="eastAsia"/>
          <w:color w:val="auto"/>
          <w:sz w:val="24"/>
          <w:szCs w:val="24"/>
        </w:rPr>
        <w:t>2.9.其他资料</w:t>
      </w:r>
    </w:p>
    <w:p>
      <w:pPr>
        <w:pStyle w:val="2"/>
        <w:ind w:firstLine="480"/>
        <w:jc w:val="left"/>
        <w:rPr>
          <w:rFonts w:hint="eastAsia" w:hAnsi="Calibri" w:eastAsia="微软雅黑" w:asciiTheme="minorHAnsi" w:cstheme="minorBidi"/>
          <w:color w:val="auto"/>
          <w:sz w:val="24"/>
          <w:szCs w:val="24"/>
          <w:highlight w:val="yellow"/>
          <w:lang w:eastAsia="zh-CN"/>
        </w:rPr>
      </w:pPr>
      <w:r>
        <w:rPr>
          <w:rFonts w:hint="eastAsia"/>
          <w:color w:val="auto"/>
          <w:sz w:val="24"/>
          <w:szCs w:val="24"/>
        </w:rPr>
        <w:t>供应商提交的其他资料。</w:t>
      </w:r>
    </w:p>
    <w:p>
      <w:pPr>
        <w:widowControl/>
        <w:jc w:val="left"/>
        <w:rPr>
          <w:rFonts w:hint="eastAsia" w:ascii="宋体" w:hAnsi="宋体"/>
          <w:color w:val="auto"/>
          <w:sz w:val="32"/>
        </w:rPr>
      </w:pPr>
      <w:r>
        <w:rPr>
          <w:rFonts w:hint="eastAsia" w:ascii="宋体" w:hAnsi="宋体"/>
          <w:color w:val="auto"/>
          <w:sz w:val="32"/>
        </w:rPr>
        <w:br w:type="page"/>
      </w:r>
    </w:p>
    <w:p>
      <w:pPr>
        <w:spacing w:line="360" w:lineRule="auto"/>
        <w:ind w:firstLine="484" w:firstLineChars="202"/>
        <w:rPr>
          <w:color w:val="auto"/>
          <w:sz w:val="24"/>
          <w:szCs w:val="24"/>
        </w:rPr>
      </w:pPr>
      <w:r>
        <w:rPr>
          <w:rFonts w:hint="eastAsia"/>
          <w:color w:val="auto"/>
          <w:sz w:val="24"/>
          <w:szCs w:val="24"/>
        </w:rPr>
        <w:t>附件</w:t>
      </w:r>
      <w:r>
        <w:rPr>
          <w:rFonts w:hint="eastAsia"/>
          <w:color w:val="auto"/>
          <w:sz w:val="24"/>
          <w:szCs w:val="24"/>
          <w:lang w:val="en-US" w:eastAsia="zh-CN"/>
        </w:rPr>
        <w:t>3</w:t>
      </w:r>
      <w:r>
        <w:rPr>
          <w:rFonts w:hint="eastAsia"/>
          <w:color w:val="auto"/>
          <w:sz w:val="24"/>
          <w:szCs w:val="24"/>
        </w:rPr>
        <w:t>：评审办法</w:t>
      </w:r>
    </w:p>
    <w:p>
      <w:pPr>
        <w:ind w:firstLine="484" w:firstLineChars="202"/>
        <w:rPr>
          <w:rFonts w:ascii="宋体" w:hAnsi="宋体" w:cs="宋体"/>
          <w:color w:val="auto"/>
          <w:sz w:val="24"/>
        </w:rPr>
      </w:pPr>
      <w:r>
        <w:rPr>
          <w:rFonts w:hint="eastAsia" w:ascii="宋体" w:hAnsi="宋体" w:cs="宋体"/>
          <w:color w:val="auto"/>
          <w:sz w:val="24"/>
        </w:rPr>
        <w:t>一、评审委员会</w:t>
      </w:r>
    </w:p>
    <w:p>
      <w:pPr>
        <w:ind w:firstLine="484" w:firstLineChars="202"/>
        <w:rPr>
          <w:rFonts w:ascii="宋体" w:hAnsi="宋体" w:cs="宋体"/>
          <w:color w:val="auto"/>
          <w:sz w:val="24"/>
        </w:rPr>
      </w:pPr>
      <w:r>
        <w:rPr>
          <w:rFonts w:hint="eastAsia" w:ascii="宋体" w:hAnsi="宋体" w:cs="宋体"/>
          <w:color w:val="auto"/>
          <w:sz w:val="24"/>
        </w:rPr>
        <w:t>本次采购由采购人自行组建评审小组，评审小组成员由广州城投综合能源投资经营管理有限公司人员组成，确定5人的评审小组。</w:t>
      </w:r>
    </w:p>
    <w:p>
      <w:pPr>
        <w:ind w:firstLine="484" w:firstLineChars="202"/>
        <w:rPr>
          <w:rFonts w:ascii="宋体" w:hAnsi="宋体" w:cs="宋体"/>
          <w:color w:val="auto"/>
          <w:sz w:val="24"/>
        </w:rPr>
      </w:pPr>
      <w:r>
        <w:rPr>
          <w:rFonts w:hint="eastAsia" w:ascii="宋体" w:hAnsi="宋体" w:cs="宋体"/>
          <w:color w:val="auto"/>
          <w:sz w:val="24"/>
        </w:rPr>
        <w:t>二、评审标准及程序</w:t>
      </w:r>
    </w:p>
    <w:p>
      <w:pPr>
        <w:ind w:firstLine="484" w:firstLineChars="202"/>
        <w:rPr>
          <w:rFonts w:ascii="宋体" w:hAnsi="宋体" w:cs="宋体"/>
          <w:color w:val="auto"/>
          <w:sz w:val="24"/>
        </w:rPr>
      </w:pPr>
      <w:r>
        <w:rPr>
          <w:rFonts w:hint="eastAsia" w:ascii="宋体" w:hAnsi="宋体" w:cs="宋体"/>
          <w:color w:val="auto"/>
          <w:sz w:val="24"/>
        </w:rPr>
        <w:t>（一）投标文件资格性、有效性审查</w:t>
      </w:r>
    </w:p>
    <w:p>
      <w:pPr>
        <w:ind w:firstLine="484" w:firstLineChars="202"/>
        <w:rPr>
          <w:rFonts w:ascii="宋体" w:hAnsi="宋体" w:cs="宋体"/>
          <w:color w:val="auto"/>
          <w:sz w:val="24"/>
        </w:rPr>
      </w:pPr>
      <w:r>
        <w:rPr>
          <w:rFonts w:hint="eastAsia" w:ascii="宋体" w:hAnsi="宋体" w:cs="宋体"/>
          <w:color w:val="auto"/>
          <w:sz w:val="24"/>
        </w:rPr>
        <w:t>评审小组对各投标文件进行评审，评审包括资格性审查和有效性审查，出现不符合下列情形之一时，作无效投标处理。《资格性及有效性性审查表》如下：</w:t>
      </w:r>
    </w:p>
    <w:p>
      <w:pPr>
        <w:pStyle w:val="4"/>
        <w:ind w:firstLine="484" w:firstLineChars="202"/>
        <w:rPr>
          <w:color w:val="auto"/>
          <w:sz w:val="24"/>
        </w:rPr>
      </w:pPr>
    </w:p>
    <w:p>
      <w:pPr>
        <w:ind w:firstLine="482" w:firstLineChars="200"/>
        <w:jc w:val="center"/>
        <w:rPr>
          <w:b/>
          <w:bCs/>
          <w:color w:val="auto"/>
          <w:sz w:val="24"/>
          <w:szCs w:val="24"/>
        </w:rPr>
      </w:pPr>
      <w:r>
        <w:rPr>
          <w:rFonts w:hint="eastAsia"/>
          <w:b/>
          <w:bCs/>
          <w:color w:val="auto"/>
          <w:sz w:val="24"/>
          <w:szCs w:val="24"/>
        </w:rPr>
        <w:t>投标人资格性及有效性审查表</w:t>
      </w:r>
    </w:p>
    <w:p>
      <w:pPr>
        <w:spacing w:line="360" w:lineRule="auto"/>
        <w:ind w:firstLine="480" w:firstLineChars="200"/>
        <w:rPr>
          <w:rFonts w:ascii="宋体" w:hAnsi="宋体"/>
          <w:bCs/>
          <w:color w:val="auto"/>
          <w:sz w:val="24"/>
        </w:rPr>
      </w:pPr>
      <w:r>
        <w:rPr>
          <w:rFonts w:hint="eastAsia" w:ascii="宋体" w:hAnsi="宋体"/>
          <w:color w:val="auto"/>
          <w:sz w:val="24"/>
        </w:rPr>
        <w:t>项目名称：系统平台信息安全等级保护测评服务采购</w:t>
      </w:r>
    </w:p>
    <w:tbl>
      <w:tblPr>
        <w:tblStyle w:val="17"/>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662"/>
        <w:gridCol w:w="7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b/>
                <w:color w:val="auto"/>
                <w:sz w:val="24"/>
                <w:szCs w:val="24"/>
              </w:rPr>
            </w:pPr>
            <w:r>
              <w:rPr>
                <w:rFonts w:hint="eastAsia" w:ascii="宋体" w:hAnsi="宋体" w:cs="宋体"/>
                <w:b/>
                <w:bCs/>
                <w:color w:val="auto"/>
                <w:sz w:val="24"/>
                <w:szCs w:val="24"/>
              </w:rPr>
              <w:t>序号</w:t>
            </w:r>
          </w:p>
        </w:tc>
        <w:tc>
          <w:tcPr>
            <w:tcW w:w="6662" w:type="dxa"/>
            <w:vAlign w:val="center"/>
          </w:tcPr>
          <w:p>
            <w:pPr>
              <w:ind w:firstLine="440"/>
              <w:jc w:val="center"/>
              <w:rPr>
                <w:rFonts w:ascii="宋体" w:hAnsi="宋体"/>
                <w:b/>
                <w:color w:val="auto"/>
                <w:sz w:val="24"/>
                <w:szCs w:val="24"/>
              </w:rPr>
            </w:pPr>
            <w:r>
              <w:rPr>
                <w:rFonts w:hint="eastAsia" w:ascii="宋体" w:hAnsi="宋体" w:cs="宋体"/>
                <w:b/>
                <w:bCs/>
                <w:color w:val="auto"/>
                <w:sz w:val="24"/>
                <w:szCs w:val="24"/>
              </w:rPr>
              <w:t>评审内容</w:t>
            </w:r>
          </w:p>
        </w:tc>
        <w:tc>
          <w:tcPr>
            <w:tcW w:w="746" w:type="dxa"/>
            <w:vAlign w:val="center"/>
          </w:tcPr>
          <w:p>
            <w:pPr>
              <w:ind w:firstLine="236" w:firstLineChars="98"/>
              <w:jc w:val="left"/>
              <w:rPr>
                <w:rFonts w:ascii="宋体" w:hAnsi="宋体"/>
                <w:b/>
                <w:color w:val="auto"/>
                <w:sz w:val="24"/>
                <w:szCs w:val="24"/>
              </w:rPr>
            </w:pPr>
            <w:r>
              <w:rPr>
                <w:rFonts w:hint="eastAsia" w:ascii="宋体" w:hAnsi="宋体" w:cs="宋体"/>
                <w:b/>
                <w:bCs/>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652" w:type="dxa"/>
            <w:vAlign w:val="center"/>
          </w:tcPr>
          <w:p>
            <w:pPr>
              <w:pStyle w:val="4"/>
              <w:jc w:val="center"/>
              <w:rPr>
                <w:color w:val="auto"/>
                <w:sz w:val="24"/>
              </w:rPr>
            </w:pPr>
            <w:r>
              <w:rPr>
                <w:rFonts w:hint="eastAsia"/>
                <w:color w:val="auto"/>
                <w:sz w:val="24"/>
              </w:rPr>
              <w:t>1</w:t>
            </w:r>
          </w:p>
        </w:tc>
        <w:tc>
          <w:tcPr>
            <w:tcW w:w="6662" w:type="dxa"/>
            <w:vAlign w:val="center"/>
          </w:tcPr>
          <w:p>
            <w:pPr>
              <w:widowControl/>
              <w:jc w:val="left"/>
              <w:textAlignment w:val="center"/>
              <w:rPr>
                <w:rFonts w:ascii="宋体" w:hAnsi="宋体"/>
                <w:color w:val="auto"/>
                <w:sz w:val="24"/>
                <w:szCs w:val="24"/>
              </w:rPr>
            </w:pPr>
            <w:r>
              <w:rPr>
                <w:rFonts w:hint="eastAsia" w:ascii="宋体" w:hAnsi="宋体" w:cs="宋体"/>
                <w:color w:val="auto"/>
                <w:kern w:val="0"/>
                <w:sz w:val="24"/>
                <w:lang w:bidi="ar"/>
              </w:rPr>
              <w:t>投标单位必须是具有独立承担民事责任能力的在中华人民共和国境内注册的法人或其他组织，提供营业执照或法人证书或民办非企业单位登记证书的盖章扫描件证明；</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6662" w:type="dxa"/>
            <w:vAlign w:val="center"/>
          </w:tcPr>
          <w:p>
            <w:pPr>
              <w:widowControl/>
              <w:jc w:val="left"/>
              <w:textAlignment w:val="center"/>
              <w:rPr>
                <w:rFonts w:ascii="宋体" w:hAnsi="宋体"/>
                <w:color w:val="auto"/>
                <w:sz w:val="24"/>
                <w:szCs w:val="24"/>
              </w:rPr>
            </w:pPr>
            <w:r>
              <w:rPr>
                <w:rFonts w:hint="eastAsia" w:ascii="宋体" w:hAnsi="宋体" w:cs="宋体"/>
                <w:color w:val="auto"/>
                <w:kern w:val="0"/>
                <w:sz w:val="24"/>
                <w:lang w:bidi="ar"/>
              </w:rPr>
              <w:t>投标人未被列入国家企业信用信息公示系统（www.gsxt.gov.cn)中严重违法失信企业名单，且未被列入“信用中国”网站（www.creditchina.gov.cn）失信被执行人名单（附查询结果截图并打印页面加盖公章）</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6662" w:type="dxa"/>
            <w:vAlign w:val="center"/>
          </w:tcPr>
          <w:p>
            <w:pPr>
              <w:widowControl/>
              <w:jc w:val="left"/>
              <w:textAlignment w:val="center"/>
              <w:rPr>
                <w:rFonts w:ascii="宋体" w:hAnsi="宋体"/>
                <w:color w:val="auto"/>
                <w:sz w:val="24"/>
                <w:szCs w:val="24"/>
                <w:highlight w:val="none"/>
              </w:rPr>
            </w:pPr>
            <w:r>
              <w:rPr>
                <w:rFonts w:hint="eastAsia" w:ascii="宋体" w:hAnsi="宋体"/>
                <w:color w:val="auto"/>
                <w:sz w:val="24"/>
                <w:highlight w:val="none"/>
              </w:rPr>
              <w:t>投标人没有处于被责令停业或破产状态，且资产未被重组、接管和冻结，声明在投标活动中3年内没有重大违法活动、涉嫌违规行为，近3年内没有因等保测评服务质量问题被公安机关通报或处罚；（附投标声明函）</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662" w:type="dxa"/>
            <w:vAlign w:val="center"/>
          </w:tcPr>
          <w:p>
            <w:pPr>
              <w:widowControl/>
              <w:jc w:val="left"/>
              <w:textAlignment w:val="center"/>
              <w:rPr>
                <w:rFonts w:hint="default" w:ascii="宋体" w:hAnsi="宋体" w:eastAsiaTheme="minorEastAsia"/>
                <w:color w:val="auto"/>
                <w:sz w:val="24"/>
                <w:highlight w:val="none"/>
                <w:lang w:val="en-US" w:eastAsia="zh-CN"/>
              </w:rPr>
            </w:pPr>
            <w:r>
              <w:rPr>
                <w:rFonts w:hint="eastAsia" w:asciiTheme="minorEastAsia" w:hAnsiTheme="minorEastAsia"/>
                <w:color w:val="auto"/>
                <w:sz w:val="24"/>
                <w:szCs w:val="24"/>
                <w:highlight w:val="none"/>
                <w:lang w:val="en-US" w:eastAsia="zh-CN"/>
              </w:rPr>
              <w:t>投标人须具有有效期内 《网络安全等级测评与检测评估机构服务认证证书》，并在《</w:t>
            </w:r>
            <w:r>
              <w:rPr>
                <w:rFonts w:hint="eastAsia" w:asciiTheme="minorEastAsia" w:hAnsiTheme="minorEastAsia"/>
                <w:bCs/>
                <w:sz w:val="24"/>
              </w:rPr>
              <w:t>网络安全等级保护测评服务认证获证机构名录</w:t>
            </w:r>
            <w:r>
              <w:rPr>
                <w:rFonts w:hint="eastAsia" w:asciiTheme="minorEastAsia" w:hAnsiTheme="minorEastAsia"/>
                <w:color w:val="auto"/>
                <w:sz w:val="24"/>
                <w:szCs w:val="24"/>
                <w:highlight w:val="none"/>
                <w:lang w:val="en-US" w:eastAsia="zh-CN"/>
              </w:rPr>
              <w:t>》中有登记，提供证书复印件及证明文件。</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662" w:type="dxa"/>
            <w:vAlign w:val="center"/>
          </w:tcPr>
          <w:p>
            <w:pPr>
              <w:pStyle w:val="22"/>
              <w:widowControl/>
              <w:numPr>
                <w:ilvl w:val="0"/>
                <w:numId w:val="0"/>
              </w:numPr>
              <w:spacing w:line="360" w:lineRule="auto"/>
              <w:jc w:val="left"/>
              <w:textAlignment w:val="center"/>
              <w:rPr>
                <w:rFonts w:ascii="宋体" w:hAnsi="宋体"/>
                <w:color w:val="auto"/>
                <w:sz w:val="24"/>
                <w:szCs w:val="24"/>
                <w:highlight w:val="none"/>
              </w:rPr>
            </w:pPr>
            <w:r>
              <w:rPr>
                <w:rFonts w:hint="eastAsia" w:asciiTheme="minorEastAsia" w:hAnsiTheme="minorEastAsia"/>
                <w:color w:val="auto"/>
                <w:sz w:val="24"/>
                <w:highlight w:val="none"/>
              </w:rPr>
              <w:t>投标人近3年内(2022年1月1日至今)具有类似的安全等级保护测评业绩，提供合同关键页复印件，加盖单位公章</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cs="宋体" w:eastAsiaTheme="minorEastAsia"/>
                <w:color w:val="auto"/>
                <w:sz w:val="24"/>
                <w:szCs w:val="24"/>
                <w:lang w:eastAsia="zh-CN"/>
              </w:rPr>
            </w:pPr>
            <w:r>
              <w:rPr>
                <w:rFonts w:hint="eastAsia" w:ascii="宋体" w:hAnsi="宋体" w:cs="宋体"/>
                <w:color w:val="auto"/>
                <w:sz w:val="24"/>
                <w:szCs w:val="24"/>
                <w:lang w:val="en-US" w:eastAsia="zh-CN"/>
              </w:rPr>
              <w:t>6</w:t>
            </w:r>
          </w:p>
        </w:tc>
        <w:tc>
          <w:tcPr>
            <w:tcW w:w="6662" w:type="dxa"/>
            <w:vAlign w:val="center"/>
          </w:tcPr>
          <w:p>
            <w:pPr>
              <w:widowControl/>
              <w:jc w:val="left"/>
              <w:textAlignment w:val="center"/>
              <w:rPr>
                <w:rFonts w:ascii="宋体" w:hAnsi="宋体"/>
                <w:color w:val="auto"/>
                <w:sz w:val="24"/>
                <w:szCs w:val="24"/>
              </w:rPr>
            </w:pPr>
            <w:r>
              <w:rPr>
                <w:rFonts w:hint="eastAsia" w:ascii="宋体" w:hAnsi="宋体" w:cs="宋体"/>
                <w:color w:val="auto"/>
                <w:kern w:val="0"/>
                <w:sz w:val="24"/>
                <w:lang w:bidi="ar"/>
              </w:rPr>
              <w:t>投标文件按竞选文件的规定密封、盖章和签署；</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6662" w:type="dxa"/>
            <w:vAlign w:val="center"/>
          </w:tcPr>
          <w:p>
            <w:pPr>
              <w:widowControl/>
              <w:jc w:val="left"/>
              <w:textAlignment w:val="center"/>
              <w:rPr>
                <w:rFonts w:hint="default" w:ascii="宋体" w:hAnsi="宋体" w:cs="宋体" w:eastAsiaTheme="minorEastAsia"/>
                <w:color w:val="auto"/>
                <w:kern w:val="0"/>
                <w:sz w:val="24"/>
                <w:lang w:val="en-US" w:eastAsia="zh-CN" w:bidi="ar"/>
              </w:rPr>
            </w:pPr>
            <w:r>
              <w:rPr>
                <w:rFonts w:hint="eastAsia" w:ascii="宋体" w:hAnsi="宋体" w:cs="宋体"/>
                <w:color w:val="auto"/>
                <w:kern w:val="0"/>
                <w:sz w:val="24"/>
                <w:lang w:val="en-US" w:eastAsia="zh-CN" w:bidi="ar"/>
              </w:rPr>
              <w:t>投标人非联合体报价；</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eastAsiaTheme="minorEastAsia"/>
                <w:bCs/>
                <w:color w:val="auto"/>
                <w:sz w:val="24"/>
                <w:szCs w:val="24"/>
                <w:lang w:eastAsia="zh-CN"/>
              </w:rPr>
            </w:pPr>
            <w:r>
              <w:rPr>
                <w:rFonts w:hint="eastAsia" w:ascii="宋体" w:hAnsi="宋体" w:cs="宋体"/>
                <w:color w:val="auto"/>
                <w:sz w:val="24"/>
                <w:szCs w:val="24"/>
                <w:lang w:val="en-US" w:eastAsia="zh-CN"/>
              </w:rPr>
              <w:t>7</w:t>
            </w:r>
          </w:p>
        </w:tc>
        <w:tc>
          <w:tcPr>
            <w:tcW w:w="6662" w:type="dxa"/>
            <w:vAlign w:val="center"/>
          </w:tcPr>
          <w:p>
            <w:pPr>
              <w:widowControl/>
              <w:jc w:val="left"/>
              <w:textAlignment w:val="center"/>
              <w:rPr>
                <w:rFonts w:ascii="宋体" w:hAnsi="宋体"/>
                <w:color w:val="auto"/>
                <w:sz w:val="24"/>
                <w:szCs w:val="24"/>
              </w:rPr>
            </w:pPr>
            <w:r>
              <w:rPr>
                <w:rFonts w:hint="eastAsia" w:ascii="宋体" w:hAnsi="宋体" w:cs="宋体"/>
                <w:color w:val="auto"/>
                <w:kern w:val="0"/>
                <w:sz w:val="24"/>
                <w:lang w:bidi="ar"/>
              </w:rPr>
              <w:t>投标文件按竞选文件规定的格式填写，内容无不全或关键字迹模糊、无法辩认情形；</w:t>
            </w:r>
          </w:p>
        </w:tc>
        <w:tc>
          <w:tcPr>
            <w:tcW w:w="746" w:type="dxa"/>
            <w:vAlign w:val="center"/>
          </w:tcPr>
          <w:p>
            <w:pPr>
              <w:spacing w:line="360" w:lineRule="auto"/>
              <w:ind w:firstLine="440"/>
              <w:rPr>
                <w:rFonts w:ascii="宋体" w:hAnsi="宋体"/>
                <w:b/>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6662" w:type="dxa"/>
            <w:vAlign w:val="center"/>
          </w:tcPr>
          <w:p>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highlight w:val="none"/>
                <w:lang w:bidi="ar"/>
              </w:rPr>
              <w:t>对同一竞选项目未出现两个或以上的投标报价，且没声明哪个有效；</w:t>
            </w:r>
          </w:p>
        </w:tc>
        <w:tc>
          <w:tcPr>
            <w:tcW w:w="746" w:type="dxa"/>
            <w:vAlign w:val="center"/>
          </w:tcPr>
          <w:p>
            <w:pPr>
              <w:jc w:val="left"/>
              <w:rPr>
                <w:rFonts w:ascii="宋体" w:hAnsi="宋体" w:cs="宋体"/>
                <w:color w:val="auto"/>
                <w:sz w:val="24"/>
                <w:szCs w:val="24"/>
              </w:rPr>
            </w:pPr>
            <w:r>
              <w:rPr>
                <w:rFonts w:ascii="宋体" w:hAnsi="宋体" w:cs="宋体"/>
                <w:color w:val="auto"/>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662" w:type="dxa"/>
            <w:vAlign w:val="center"/>
          </w:tcPr>
          <w:p>
            <w:pPr>
              <w:widowControl/>
              <w:jc w:val="left"/>
              <w:textAlignment w:val="center"/>
              <w:rPr>
                <w:rFonts w:hint="eastAsia" w:ascii="宋体" w:hAnsi="宋体" w:cs="宋体"/>
                <w:color w:val="auto"/>
                <w:kern w:val="0"/>
                <w:sz w:val="24"/>
                <w:highlight w:val="none"/>
                <w:lang w:val="en-US" w:eastAsia="zh-CN" w:bidi="ar"/>
              </w:rPr>
            </w:pPr>
            <w:r>
              <w:rPr>
                <w:rFonts w:hint="eastAsia" w:ascii="宋体" w:hAnsi="宋体" w:cs="宋体"/>
                <w:szCs w:val="21"/>
                <w:highlight w:val="none"/>
              </w:rPr>
              <w:t>工期满足竞选文件要求的；</w:t>
            </w:r>
          </w:p>
        </w:tc>
        <w:tc>
          <w:tcPr>
            <w:tcW w:w="746" w:type="dxa"/>
            <w:vAlign w:val="center"/>
          </w:tcPr>
          <w:p>
            <w:pPr>
              <w:jc w:val="lef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eastAsia"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9</w:t>
            </w:r>
          </w:p>
        </w:tc>
        <w:tc>
          <w:tcPr>
            <w:tcW w:w="6662" w:type="dxa"/>
            <w:vAlign w:val="center"/>
          </w:tcPr>
          <w:p>
            <w:pPr>
              <w:widowControl/>
              <w:jc w:val="left"/>
              <w:textAlignment w:val="center"/>
              <w:rPr>
                <w:rFonts w:hint="default" w:ascii="宋体" w:hAnsi="宋体" w:cs="宋体" w:eastAsiaTheme="minorEastAsia"/>
                <w:color w:val="auto"/>
                <w:kern w:val="0"/>
                <w:sz w:val="24"/>
                <w:lang w:val="en-US" w:eastAsia="zh-CN" w:bidi="ar"/>
              </w:rPr>
            </w:pPr>
            <w:r>
              <w:rPr>
                <w:rFonts w:hint="eastAsia" w:ascii="宋体" w:hAnsi="宋体" w:cs="宋体"/>
                <w:color w:val="auto"/>
                <w:kern w:val="0"/>
                <w:sz w:val="24"/>
                <w:lang w:val="en-US" w:eastAsia="zh-CN" w:bidi="ar"/>
              </w:rPr>
              <w:t>投标报价不超过投标限价；</w:t>
            </w:r>
          </w:p>
        </w:tc>
        <w:tc>
          <w:tcPr>
            <w:tcW w:w="746" w:type="dxa"/>
            <w:vAlign w:val="center"/>
          </w:tcPr>
          <w:p>
            <w:pPr>
              <w:jc w:val="lef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default"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10</w:t>
            </w:r>
          </w:p>
        </w:tc>
        <w:tc>
          <w:tcPr>
            <w:tcW w:w="6662" w:type="dxa"/>
            <w:vAlign w:val="center"/>
          </w:tcPr>
          <w:p>
            <w:pPr>
              <w:widowControl/>
              <w:jc w:val="left"/>
              <w:textAlignment w:val="center"/>
              <w:rPr>
                <w:rFonts w:ascii="宋体" w:hAnsi="宋体" w:cs="宋体"/>
                <w:color w:val="auto"/>
                <w:kern w:val="0"/>
                <w:sz w:val="24"/>
                <w:lang w:bidi="ar"/>
              </w:rPr>
            </w:pPr>
            <w:r>
              <w:rPr>
                <w:rFonts w:hint="eastAsia" w:ascii="宋体" w:hAnsi="宋体" w:cs="宋体"/>
                <w:color w:val="auto"/>
                <w:kern w:val="0"/>
                <w:sz w:val="24"/>
                <w:lang w:bidi="ar"/>
              </w:rPr>
              <w:t>投标总报价不低于企业自身成本；</w:t>
            </w:r>
          </w:p>
        </w:tc>
        <w:tc>
          <w:tcPr>
            <w:tcW w:w="746" w:type="dxa"/>
            <w:vAlign w:val="center"/>
          </w:tcPr>
          <w:p>
            <w:pPr>
              <w:jc w:val="lef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jc w:val="center"/>
              <w:rPr>
                <w:rFonts w:hint="default" w:ascii="宋体" w:hAnsi="宋体" w:cs="宋体" w:eastAsiaTheme="minorEastAsia"/>
                <w:color w:val="auto"/>
                <w:sz w:val="24"/>
                <w:szCs w:val="24"/>
                <w:lang w:val="en-US" w:eastAsia="zh-CN"/>
              </w:rPr>
            </w:pPr>
            <w:r>
              <w:rPr>
                <w:rFonts w:hint="eastAsia" w:ascii="宋体" w:hAnsi="宋体" w:cs="宋体"/>
                <w:color w:val="auto"/>
                <w:sz w:val="24"/>
                <w:szCs w:val="24"/>
                <w:lang w:val="en-US" w:eastAsia="zh-CN"/>
              </w:rPr>
              <w:t>11</w:t>
            </w:r>
          </w:p>
        </w:tc>
        <w:tc>
          <w:tcPr>
            <w:tcW w:w="6662" w:type="dxa"/>
            <w:vAlign w:val="center"/>
          </w:tcPr>
          <w:p>
            <w:pPr>
              <w:widowControl/>
              <w:jc w:val="left"/>
              <w:textAlignment w:val="center"/>
              <w:rPr>
                <w:rFonts w:ascii="宋体" w:hAnsi="宋体" w:cs="宋体"/>
                <w:color w:val="auto"/>
                <w:kern w:val="0"/>
                <w:sz w:val="24"/>
                <w:lang w:bidi="ar"/>
              </w:rPr>
            </w:pPr>
            <w:r>
              <w:rPr>
                <w:rFonts w:hint="eastAsia" w:ascii="宋体" w:hAnsi="宋体" w:cs="宋体"/>
                <w:color w:val="auto"/>
                <w:kern w:val="0"/>
                <w:sz w:val="24"/>
                <w:lang w:bidi="ar"/>
              </w:rPr>
              <w:t>投标文件未附有采购人不能接受的条件；</w:t>
            </w:r>
          </w:p>
        </w:tc>
        <w:tc>
          <w:tcPr>
            <w:tcW w:w="746" w:type="dxa"/>
            <w:vAlign w:val="center"/>
          </w:tcPr>
          <w:p>
            <w:pPr>
              <w:jc w:val="left"/>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ind w:firstLine="440"/>
              <w:jc w:val="center"/>
              <w:rPr>
                <w:rFonts w:ascii="宋体" w:hAnsi="宋体"/>
                <w:bCs/>
                <w:color w:val="auto"/>
                <w:sz w:val="24"/>
                <w:szCs w:val="24"/>
              </w:rPr>
            </w:pPr>
          </w:p>
        </w:tc>
        <w:tc>
          <w:tcPr>
            <w:tcW w:w="6662" w:type="dxa"/>
            <w:vAlign w:val="center"/>
          </w:tcPr>
          <w:p>
            <w:pPr>
              <w:ind w:firstLine="440"/>
              <w:jc w:val="center"/>
              <w:rPr>
                <w:rFonts w:ascii="宋体" w:hAnsi="宋体"/>
                <w:color w:val="auto"/>
                <w:sz w:val="24"/>
                <w:szCs w:val="24"/>
              </w:rPr>
            </w:pPr>
            <w:r>
              <w:rPr>
                <w:rFonts w:hint="eastAsia" w:ascii="宋体" w:hAnsi="宋体" w:cs="宋体"/>
                <w:b/>
                <w:bCs/>
                <w:color w:val="auto"/>
                <w:sz w:val="24"/>
                <w:szCs w:val="24"/>
              </w:rPr>
              <w:t>评审结论（</w:t>
            </w:r>
            <w:r>
              <w:rPr>
                <w:rFonts w:hint="eastAsia" w:ascii="宋体" w:hAnsi="宋体"/>
                <w:color w:val="auto"/>
                <w:sz w:val="24"/>
                <w:szCs w:val="24"/>
              </w:rPr>
              <w:t>通过/不通过</w:t>
            </w:r>
            <w:r>
              <w:rPr>
                <w:rFonts w:hint="eastAsia" w:ascii="宋体" w:hAnsi="宋体" w:cs="宋体"/>
                <w:b/>
                <w:bCs/>
                <w:color w:val="auto"/>
                <w:sz w:val="24"/>
                <w:szCs w:val="24"/>
              </w:rPr>
              <w:t>）</w:t>
            </w:r>
          </w:p>
        </w:tc>
        <w:tc>
          <w:tcPr>
            <w:tcW w:w="746" w:type="dxa"/>
            <w:vAlign w:val="center"/>
          </w:tcPr>
          <w:p>
            <w:pPr>
              <w:spacing w:line="360" w:lineRule="auto"/>
              <w:ind w:firstLine="440"/>
              <w:rPr>
                <w:rFonts w:ascii="宋体" w:hAnsi="宋体"/>
                <w:b/>
                <w:color w:val="auto"/>
                <w:sz w:val="24"/>
                <w:szCs w:val="24"/>
              </w:rPr>
            </w:pPr>
          </w:p>
        </w:tc>
      </w:tr>
    </w:tbl>
    <w:p>
      <w:pPr>
        <w:spacing w:line="400" w:lineRule="exact"/>
        <w:ind w:firstLine="440"/>
        <w:rPr>
          <w:rFonts w:ascii="宋体" w:hAnsi="宋体"/>
          <w:color w:val="auto"/>
          <w:sz w:val="24"/>
          <w:szCs w:val="24"/>
        </w:rPr>
      </w:pPr>
      <w:r>
        <w:rPr>
          <w:rFonts w:hint="eastAsia" w:ascii="宋体" w:hAnsi="宋体"/>
          <w:color w:val="auto"/>
          <w:sz w:val="24"/>
          <w:szCs w:val="24"/>
        </w:rPr>
        <w:t>注：</w:t>
      </w:r>
    </w:p>
    <w:p>
      <w:pPr>
        <w:numPr>
          <w:ilvl w:val="0"/>
          <w:numId w:val="19"/>
        </w:numPr>
        <w:adjustRightInd w:val="0"/>
        <w:snapToGrid w:val="0"/>
        <w:spacing w:line="400" w:lineRule="exact"/>
        <w:rPr>
          <w:rFonts w:ascii="宋体" w:hAnsi="宋体"/>
          <w:color w:val="auto"/>
          <w:sz w:val="24"/>
          <w:szCs w:val="24"/>
        </w:rPr>
      </w:pPr>
      <w:r>
        <w:rPr>
          <w:rFonts w:hint="eastAsia" w:ascii="宋体" w:hAnsi="宋体"/>
          <w:color w:val="auto"/>
          <w:sz w:val="24"/>
          <w:szCs w:val="24"/>
        </w:rPr>
        <w:t>投标人分栏中填写“√”表示该项符合招标文件要求，“×”表示该项不符合招标文件要求，“○”表示无该项内容；</w:t>
      </w:r>
    </w:p>
    <w:p>
      <w:pPr>
        <w:numPr>
          <w:ilvl w:val="0"/>
          <w:numId w:val="19"/>
        </w:numPr>
        <w:adjustRightInd w:val="0"/>
        <w:snapToGrid w:val="0"/>
        <w:spacing w:line="400" w:lineRule="exact"/>
        <w:rPr>
          <w:rFonts w:ascii="宋体" w:hAnsi="宋体"/>
          <w:color w:val="auto"/>
          <w:sz w:val="24"/>
          <w:szCs w:val="24"/>
        </w:rPr>
      </w:pPr>
      <w:r>
        <w:rPr>
          <w:rFonts w:hint="eastAsia" w:ascii="宋体" w:hAnsi="宋体"/>
          <w:color w:val="auto"/>
          <w:sz w:val="24"/>
          <w:szCs w:val="24"/>
        </w:rPr>
        <w:t>经评标委员会审核后，出现一个“×”的结论为“不通过”，即按废标处理。</w:t>
      </w:r>
    </w:p>
    <w:p>
      <w:pPr>
        <w:numPr>
          <w:ilvl w:val="0"/>
          <w:numId w:val="19"/>
        </w:numPr>
        <w:adjustRightInd w:val="0"/>
        <w:snapToGrid w:val="0"/>
        <w:spacing w:line="400" w:lineRule="exact"/>
        <w:rPr>
          <w:rFonts w:ascii="宋体" w:hAnsi="宋体"/>
          <w:color w:val="auto"/>
          <w:sz w:val="24"/>
          <w:szCs w:val="24"/>
        </w:rPr>
      </w:pPr>
      <w:r>
        <w:rPr>
          <w:rFonts w:hint="eastAsia" w:ascii="宋体" w:hAnsi="宋体"/>
          <w:color w:val="auto"/>
          <w:sz w:val="24"/>
          <w:szCs w:val="24"/>
        </w:rPr>
        <w:t>表中全部条件满足为“通过”，同意进入下一阶段评审。</w:t>
      </w:r>
    </w:p>
    <w:p>
      <w:pPr>
        <w:numPr>
          <w:ilvl w:val="0"/>
          <w:numId w:val="19"/>
        </w:numPr>
        <w:adjustRightInd w:val="0"/>
        <w:snapToGrid w:val="0"/>
        <w:spacing w:line="400" w:lineRule="exact"/>
        <w:rPr>
          <w:rFonts w:ascii="宋体" w:hAnsi="宋体"/>
          <w:color w:val="auto"/>
          <w:sz w:val="24"/>
          <w:szCs w:val="24"/>
        </w:rPr>
      </w:pPr>
      <w:r>
        <w:rPr>
          <w:rFonts w:hint="eastAsia"/>
          <w:color w:val="auto"/>
          <w:sz w:val="24"/>
          <w:szCs w:val="24"/>
        </w:rPr>
        <w:t>如对本表中某种情形的</w:t>
      </w:r>
      <w:r>
        <w:rPr>
          <w:rFonts w:hint="eastAsia" w:ascii="宋体" w:hAnsi="宋体"/>
          <w:color w:val="auto"/>
          <w:sz w:val="24"/>
          <w:szCs w:val="24"/>
        </w:rPr>
        <w:t>评委意见不一致时，</w:t>
      </w:r>
      <w:r>
        <w:rPr>
          <w:rFonts w:hint="eastAsia"/>
          <w:color w:val="auto"/>
          <w:sz w:val="24"/>
          <w:szCs w:val="24"/>
        </w:rPr>
        <w:t xml:space="preserve">以评标委员会过半数成员的意见作为评标委员会对该情形的认定结论。 </w:t>
      </w:r>
    </w:p>
    <w:p>
      <w:pPr>
        <w:adjustRightInd w:val="0"/>
        <w:snapToGrid w:val="0"/>
        <w:spacing w:line="400" w:lineRule="exact"/>
        <w:rPr>
          <w:rFonts w:ascii="宋体" w:hAnsi="宋体"/>
          <w:color w:val="auto"/>
          <w:sz w:val="24"/>
          <w:szCs w:val="24"/>
        </w:rPr>
      </w:pPr>
    </w:p>
    <w:p>
      <w:pPr>
        <w:spacing w:before="72" w:beforeLines="30" w:line="400" w:lineRule="exact"/>
        <w:ind w:left="480" w:hanging="480" w:hangingChars="200"/>
        <w:rPr>
          <w:rFonts w:ascii="宋体" w:hAnsi="宋体"/>
          <w:bCs/>
          <w:color w:val="auto"/>
          <w:sz w:val="24"/>
          <w:szCs w:val="24"/>
        </w:rPr>
      </w:pPr>
      <w:r>
        <w:rPr>
          <w:rFonts w:hint="eastAsia" w:ascii="宋体" w:hAnsi="宋体"/>
          <w:bCs/>
          <w:color w:val="auto"/>
          <w:sz w:val="24"/>
          <w:szCs w:val="24"/>
        </w:rPr>
        <w:t xml:space="preserve">评委签名：                                                                                </w:t>
      </w:r>
    </w:p>
    <w:p>
      <w:pPr>
        <w:spacing w:before="72" w:beforeLines="30" w:line="400" w:lineRule="exact"/>
        <w:ind w:left="480" w:hanging="480" w:hangingChars="200"/>
        <w:rPr>
          <w:rFonts w:ascii="宋体" w:hAnsi="宋体"/>
          <w:color w:val="auto"/>
          <w:sz w:val="24"/>
          <w:szCs w:val="24"/>
        </w:rPr>
      </w:pPr>
      <w:r>
        <w:rPr>
          <w:rFonts w:hint="eastAsia" w:ascii="宋体" w:hAnsi="宋体"/>
          <w:bCs/>
          <w:color w:val="auto"/>
          <w:sz w:val="24"/>
          <w:szCs w:val="24"/>
        </w:rPr>
        <w:t>日 期：</w:t>
      </w:r>
      <w:r>
        <w:rPr>
          <w:rFonts w:hint="eastAsia" w:ascii="宋体" w:hAnsi="宋体"/>
          <w:color w:val="auto"/>
          <w:sz w:val="24"/>
          <w:szCs w:val="24"/>
        </w:rPr>
        <w:t xml:space="preserve">    年   月   日</w:t>
      </w:r>
    </w:p>
    <w:p>
      <w:pPr>
        <w:pStyle w:val="4"/>
        <w:rPr>
          <w:color w:val="auto"/>
          <w:sz w:val="24"/>
        </w:rPr>
      </w:pPr>
    </w:p>
    <w:p>
      <w:pPr>
        <w:pStyle w:val="4"/>
        <w:numPr>
          <w:ilvl w:val="255"/>
          <w:numId w:val="0"/>
        </w:numPr>
        <w:spacing w:line="360" w:lineRule="auto"/>
        <w:rPr>
          <w:rFonts w:ascii="宋体" w:hAnsi="宋体" w:cs="宋体"/>
          <w:color w:val="auto"/>
          <w:sz w:val="24"/>
          <w:szCs w:val="24"/>
        </w:rPr>
      </w:pPr>
    </w:p>
    <w:p>
      <w:pPr>
        <w:spacing w:line="360" w:lineRule="auto"/>
        <w:ind w:firstLine="480" w:firstLineChars="200"/>
        <w:rPr>
          <w:rFonts w:ascii="宋体" w:hAnsi="宋体"/>
          <w:color w:val="auto"/>
          <w:sz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评标方法</w:t>
      </w:r>
      <w:r>
        <w:rPr>
          <w:rFonts w:hint="eastAsia" w:ascii="宋体" w:hAnsi="宋体" w:eastAsia="宋体" w:cs="宋体"/>
          <w:color w:val="auto"/>
          <w:sz w:val="24"/>
          <w:szCs w:val="24"/>
        </w:rPr>
        <w:t>：</w:t>
      </w:r>
      <w:r>
        <w:rPr>
          <w:rFonts w:hint="eastAsia" w:ascii="宋体" w:hAnsi="宋体"/>
          <w:color w:val="auto"/>
          <w:sz w:val="24"/>
        </w:rPr>
        <w:t>本项目采用综合评</w:t>
      </w:r>
      <w:r>
        <w:rPr>
          <w:rFonts w:hint="eastAsia" w:ascii="宋体" w:hAnsi="宋体"/>
          <w:color w:val="auto"/>
          <w:sz w:val="24"/>
          <w:lang w:val="en-US" w:eastAsia="zh-CN"/>
        </w:rPr>
        <w:t>分</w:t>
      </w:r>
      <w:r>
        <w:rPr>
          <w:rFonts w:hint="eastAsia" w:ascii="宋体" w:hAnsi="宋体"/>
          <w:color w:val="auto"/>
          <w:sz w:val="24"/>
        </w:rPr>
        <w:t>法，对投标人进行价格、商务</w:t>
      </w:r>
      <w:r>
        <w:rPr>
          <w:rFonts w:hint="eastAsia" w:ascii="宋体" w:hAnsi="宋体"/>
          <w:color w:val="auto"/>
          <w:sz w:val="24"/>
          <w:lang w:val="en-US" w:eastAsia="zh-CN"/>
        </w:rPr>
        <w:t>和</w:t>
      </w:r>
      <w:r>
        <w:rPr>
          <w:rFonts w:hint="eastAsia" w:ascii="宋体" w:hAnsi="宋体"/>
          <w:color w:val="auto"/>
          <w:sz w:val="24"/>
        </w:rPr>
        <w:t>技术评</w:t>
      </w:r>
      <w:r>
        <w:rPr>
          <w:rFonts w:hint="eastAsia" w:ascii="宋体" w:hAnsi="宋体"/>
          <w:color w:val="auto"/>
          <w:sz w:val="24"/>
          <w:highlight w:val="none"/>
        </w:rPr>
        <w:t>审，其中价格评审部分占</w:t>
      </w:r>
      <w:r>
        <w:rPr>
          <w:rFonts w:hint="eastAsia" w:ascii="宋体" w:hAnsi="宋体"/>
          <w:color w:val="auto"/>
          <w:sz w:val="24"/>
          <w:highlight w:val="none"/>
          <w:lang w:val="en-US" w:eastAsia="zh-CN"/>
        </w:rPr>
        <w:t>40</w:t>
      </w:r>
      <w:r>
        <w:rPr>
          <w:rFonts w:hint="eastAsia" w:ascii="宋体" w:hAnsi="宋体"/>
          <w:color w:val="auto"/>
          <w:sz w:val="24"/>
          <w:highlight w:val="none"/>
        </w:rPr>
        <w:t>%，商务评审部分占</w:t>
      </w:r>
      <w:r>
        <w:rPr>
          <w:rFonts w:hint="eastAsia" w:ascii="宋体" w:hAnsi="宋体"/>
          <w:color w:val="auto"/>
          <w:sz w:val="24"/>
          <w:highlight w:val="none"/>
          <w:lang w:val="en-US" w:eastAsia="zh-CN"/>
        </w:rPr>
        <w:t>35</w:t>
      </w:r>
      <w:r>
        <w:rPr>
          <w:rFonts w:hint="eastAsia" w:ascii="宋体" w:hAnsi="宋体"/>
          <w:color w:val="auto"/>
          <w:sz w:val="24"/>
          <w:highlight w:val="none"/>
        </w:rPr>
        <w:t>%，技术评审占</w:t>
      </w:r>
      <w:r>
        <w:rPr>
          <w:rFonts w:hint="eastAsia" w:ascii="宋体" w:hAnsi="宋体"/>
          <w:color w:val="auto"/>
          <w:sz w:val="24"/>
          <w:highlight w:val="none"/>
          <w:lang w:val="en-US" w:eastAsia="zh-CN"/>
        </w:rPr>
        <w:t>25</w:t>
      </w:r>
      <w:r>
        <w:rPr>
          <w:rFonts w:hint="eastAsia" w:ascii="宋体" w:hAnsi="宋体"/>
          <w:color w:val="auto"/>
          <w:sz w:val="24"/>
          <w:highlight w:val="none"/>
        </w:rPr>
        <w:t>%，投标人评审得分=价格得分+商务得分+技术得分，评</w:t>
      </w:r>
      <w:r>
        <w:rPr>
          <w:rFonts w:hint="eastAsia" w:ascii="宋体" w:hAnsi="宋体"/>
          <w:color w:val="auto"/>
          <w:sz w:val="24"/>
        </w:rPr>
        <w:t>分标准见</w:t>
      </w:r>
      <w:r>
        <w:rPr>
          <w:rFonts w:hint="eastAsia" w:ascii="宋体" w:hAnsi="宋体"/>
          <w:color w:val="auto"/>
          <w:sz w:val="24"/>
          <w:lang w:val="en-US" w:eastAsia="zh-CN"/>
        </w:rPr>
        <w:t>下表</w:t>
      </w:r>
      <w:r>
        <w:rPr>
          <w:rFonts w:hint="eastAsia" w:ascii="宋体" w:hAnsi="宋体"/>
          <w:color w:val="auto"/>
          <w:sz w:val="24"/>
        </w:rPr>
        <w:t>。同时通过投标人资格及有效性审查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ind w:firstLine="2891" w:firstLineChars="800"/>
        <w:jc w:val="left"/>
        <w:rPr>
          <w:rFonts w:ascii="宋体" w:hAnsi="宋体" w:cs="宋体"/>
          <w:b/>
          <w:bCs/>
          <w:color w:val="auto"/>
          <w:sz w:val="36"/>
          <w:szCs w:val="36"/>
        </w:rPr>
      </w:pPr>
      <w:r>
        <w:rPr>
          <w:rFonts w:hint="eastAsia" w:ascii="宋体" w:hAnsi="宋体" w:cs="宋体"/>
          <w:b/>
          <w:bCs/>
          <w:color w:val="auto"/>
          <w:sz w:val="36"/>
          <w:szCs w:val="36"/>
        </w:rPr>
        <w:t>综合评分细则</w:t>
      </w:r>
    </w:p>
    <w:tbl>
      <w:tblPr>
        <w:tblStyle w:val="17"/>
        <w:tblW w:w="9356" w:type="dxa"/>
        <w:tblInd w:w="0" w:type="dxa"/>
        <w:tblLayout w:type="fixed"/>
        <w:tblCellMar>
          <w:top w:w="0" w:type="dxa"/>
          <w:left w:w="108" w:type="dxa"/>
          <w:bottom w:w="0" w:type="dxa"/>
          <w:right w:w="108" w:type="dxa"/>
        </w:tblCellMar>
      </w:tblPr>
      <w:tblGrid>
        <w:gridCol w:w="1101"/>
        <w:gridCol w:w="1701"/>
        <w:gridCol w:w="567"/>
        <w:gridCol w:w="5987"/>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评审大项</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评审内容</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分值</w:t>
            </w:r>
          </w:p>
        </w:tc>
        <w:tc>
          <w:tcPr>
            <w:tcW w:w="598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评分标准</w:t>
            </w:r>
          </w:p>
        </w:tc>
      </w:tr>
      <w:tr>
        <w:tblPrEx>
          <w:tblLayout w:type="fixed"/>
          <w:tblCellMar>
            <w:top w:w="0" w:type="dxa"/>
            <w:left w:w="108" w:type="dxa"/>
            <w:bottom w:w="0" w:type="dxa"/>
            <w:right w:w="108" w:type="dxa"/>
          </w:tblCellMar>
        </w:tblPrEx>
        <w:trPr>
          <w:trHeight w:val="512" w:hRule="atLeast"/>
        </w:trPr>
        <w:tc>
          <w:tcPr>
            <w:tcW w:w="1101" w:type="dxa"/>
            <w:vMerge w:val="restart"/>
            <w:tcBorders>
              <w:left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商务部分（</w:t>
            </w:r>
            <w:r>
              <w:rPr>
                <w:rFonts w:hint="eastAsia" w:ascii="宋体" w:hAnsi="宋体" w:cs="宋体"/>
                <w:color w:val="auto"/>
                <w:kern w:val="0"/>
                <w:sz w:val="18"/>
                <w:szCs w:val="18"/>
                <w:highlight w:val="none"/>
                <w:lang w:val="en-US" w:eastAsia="zh-CN"/>
              </w:rPr>
              <w:t>35</w:t>
            </w:r>
            <w:r>
              <w:rPr>
                <w:rFonts w:hint="eastAsia" w:ascii="宋体" w:hAnsi="宋体" w:eastAsia="宋体" w:cs="宋体"/>
                <w:color w:val="auto"/>
                <w:kern w:val="0"/>
                <w:sz w:val="18"/>
                <w:szCs w:val="18"/>
                <w:highlight w:val="none"/>
                <w:lang w:val="en-US" w:eastAsia="zh-CN"/>
              </w:rPr>
              <w:t>）</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类似业绩</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5987" w:type="dxa"/>
            <w:tcBorders>
              <w:top w:val="nil"/>
              <w:left w:val="nil"/>
              <w:bottom w:val="single" w:color="auto" w:sz="4" w:space="0"/>
              <w:right w:val="single" w:color="auto" w:sz="4" w:space="0"/>
            </w:tcBorders>
            <w:noWrap w:val="0"/>
            <w:vAlign w:val="center"/>
          </w:tcPr>
          <w:p>
            <w:pPr>
              <w:widowControl/>
              <w:ind w:firstLine="420" w:firstLineChars="200"/>
              <w:jc w:val="left"/>
              <w:rPr>
                <w:rFonts w:hint="eastAsia" w:ascii="宋体" w:hAnsi="宋体" w:eastAsia="宋体" w:cs="宋体"/>
                <w:bCs/>
                <w:color w:val="auto"/>
                <w:kern w:val="0"/>
                <w:sz w:val="21"/>
                <w:szCs w:val="21"/>
                <w:highlight w:val="none"/>
                <w:lang w:val="en-US" w:eastAsia="zh-CN" w:bidi="en-US"/>
              </w:rPr>
            </w:pPr>
            <w:r>
              <w:rPr>
                <w:rFonts w:hint="eastAsia" w:ascii="宋体" w:hAnsi="宋体" w:eastAsia="宋体" w:cs="宋体"/>
                <w:bCs/>
                <w:color w:val="auto"/>
                <w:kern w:val="0"/>
                <w:sz w:val="21"/>
                <w:szCs w:val="21"/>
                <w:highlight w:val="none"/>
                <w:lang w:val="en-US" w:eastAsia="zh-CN" w:bidi="en-US"/>
              </w:rPr>
              <w:t>自</w:t>
            </w:r>
            <w:r>
              <w:rPr>
                <w:rFonts w:hint="eastAsia" w:ascii="宋体" w:hAnsi="宋体" w:eastAsia="宋体" w:cs="宋体"/>
                <w:bCs/>
                <w:color w:val="auto"/>
                <w:kern w:val="0"/>
                <w:sz w:val="21"/>
                <w:szCs w:val="21"/>
                <w:highlight w:val="none"/>
                <w:lang w:bidi="en-US"/>
              </w:rPr>
              <w:t>2022年1月1日至今</w:t>
            </w:r>
            <w:r>
              <w:rPr>
                <w:rFonts w:hint="eastAsia" w:ascii="宋体" w:hAnsi="宋体" w:eastAsia="宋体" w:cs="宋体"/>
                <w:bCs/>
                <w:color w:val="auto"/>
                <w:kern w:val="0"/>
                <w:sz w:val="21"/>
                <w:szCs w:val="21"/>
                <w:highlight w:val="none"/>
                <w:lang w:eastAsia="zh-CN" w:bidi="en-US"/>
              </w:rPr>
              <w:t>，</w:t>
            </w:r>
            <w:r>
              <w:rPr>
                <w:rFonts w:hint="eastAsia" w:ascii="宋体" w:hAnsi="宋体" w:eastAsia="宋体" w:cs="宋体"/>
                <w:bCs/>
                <w:color w:val="auto"/>
                <w:kern w:val="0"/>
                <w:sz w:val="21"/>
                <w:szCs w:val="21"/>
                <w:highlight w:val="none"/>
                <w:lang w:val="en-US" w:eastAsia="zh-CN" w:bidi="en-US"/>
              </w:rPr>
              <w:t>投标人具有完成信息安全等级保护测评服务案例业绩，需提供合同关键页复印件及备案证明文件。二级系统项目每一个得1.5分，三级及以上系统项目每一个得2分，其他不得分；</w:t>
            </w:r>
          </w:p>
          <w:p>
            <w:pPr>
              <w:widowControl/>
              <w:ind w:firstLine="420" w:firstLineChars="200"/>
              <w:jc w:val="left"/>
              <w:rPr>
                <w:rFonts w:hint="eastAsia" w:ascii="宋体" w:hAnsi="宋体" w:eastAsia="宋体" w:cs="宋体"/>
                <w:bCs/>
                <w:color w:val="auto"/>
                <w:kern w:val="0"/>
                <w:sz w:val="18"/>
                <w:szCs w:val="18"/>
                <w:highlight w:val="none"/>
                <w:lang w:eastAsia="zh-CN" w:bidi="en-US"/>
              </w:rPr>
            </w:pPr>
            <w:r>
              <w:rPr>
                <w:rFonts w:hint="eastAsia" w:ascii="宋体" w:hAnsi="宋体" w:eastAsia="宋体" w:cs="宋体"/>
                <w:bCs/>
                <w:color w:val="auto"/>
                <w:kern w:val="0"/>
                <w:sz w:val="21"/>
                <w:szCs w:val="21"/>
                <w:highlight w:val="none"/>
                <w:lang w:val="en-US" w:eastAsia="zh-CN" w:bidi="en-US"/>
              </w:rPr>
              <w:t>本项累计最高得10分。</w:t>
            </w:r>
          </w:p>
        </w:tc>
      </w:tr>
      <w:tr>
        <w:tblPrEx>
          <w:tblLayout w:type="fixed"/>
          <w:tblCellMar>
            <w:top w:w="0" w:type="dxa"/>
            <w:left w:w="108" w:type="dxa"/>
            <w:bottom w:w="0" w:type="dxa"/>
            <w:right w:w="108" w:type="dxa"/>
          </w:tblCellMar>
        </w:tblPrEx>
        <w:trPr>
          <w:trHeight w:val="972" w:hRule="atLeast"/>
        </w:trPr>
        <w:tc>
          <w:tcPr>
            <w:tcW w:w="1101" w:type="dxa"/>
            <w:vMerge w:val="continue"/>
            <w:tcBorders>
              <w:left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企业服务能力证明</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5987" w:type="dxa"/>
            <w:tcBorders>
              <w:top w:val="nil"/>
              <w:left w:val="nil"/>
              <w:bottom w:val="single" w:color="auto" w:sz="4" w:space="0"/>
              <w:right w:val="single" w:color="auto" w:sz="4" w:space="0"/>
            </w:tcBorders>
            <w:noWrap w:val="0"/>
            <w:vAlign w:val="center"/>
          </w:tcPr>
          <w:p>
            <w:pPr>
              <w:widowControl/>
              <w:ind w:firstLine="420" w:firstLineChars="200"/>
              <w:jc w:val="left"/>
              <w:rPr>
                <w:rFonts w:hint="eastAsia" w:ascii="宋体" w:hAnsi="宋体" w:eastAsia="宋体" w:cs="宋体"/>
                <w:bCs/>
                <w:color w:val="auto"/>
                <w:kern w:val="0"/>
                <w:sz w:val="21"/>
                <w:szCs w:val="21"/>
                <w:highlight w:val="none"/>
                <w:lang w:bidi="en-US"/>
              </w:rPr>
            </w:pPr>
            <w:r>
              <w:rPr>
                <w:rFonts w:hint="eastAsia" w:ascii="宋体" w:hAnsi="宋体" w:eastAsia="宋体" w:cs="宋体"/>
                <w:bCs/>
                <w:color w:val="auto"/>
                <w:kern w:val="0"/>
                <w:sz w:val="21"/>
                <w:szCs w:val="21"/>
                <w:highlight w:val="none"/>
                <w:lang w:val="en-US" w:eastAsia="zh-CN" w:bidi="en-US"/>
              </w:rPr>
              <w:t>1、投标人</w:t>
            </w:r>
            <w:r>
              <w:rPr>
                <w:rFonts w:hint="eastAsia" w:ascii="宋体" w:hAnsi="宋体" w:eastAsia="宋体" w:cs="宋体"/>
                <w:bCs/>
                <w:color w:val="auto"/>
                <w:kern w:val="0"/>
                <w:sz w:val="21"/>
                <w:szCs w:val="21"/>
                <w:highlight w:val="none"/>
                <w:lang w:bidi="en-US"/>
              </w:rPr>
              <w:t>具有</w:t>
            </w:r>
            <w:r>
              <w:rPr>
                <w:rFonts w:hint="eastAsia" w:ascii="宋体" w:hAnsi="宋体" w:eastAsia="宋体" w:cs="宋体"/>
                <w:bCs/>
                <w:color w:val="auto"/>
                <w:kern w:val="0"/>
                <w:sz w:val="21"/>
                <w:szCs w:val="21"/>
                <w:highlight w:val="none"/>
                <w:lang w:val="en-US" w:eastAsia="zh-CN" w:bidi="en-US"/>
              </w:rPr>
              <w:t>有效期内</w:t>
            </w:r>
            <w:r>
              <w:rPr>
                <w:rFonts w:hint="eastAsia" w:ascii="宋体" w:hAnsi="宋体" w:eastAsia="宋体" w:cs="宋体"/>
                <w:bCs/>
                <w:color w:val="auto"/>
                <w:kern w:val="0"/>
                <w:sz w:val="21"/>
                <w:szCs w:val="21"/>
                <w:highlight w:val="none"/>
                <w:lang w:bidi="en-US"/>
              </w:rPr>
              <w:t>中国信息安全测评中心颁发的信息安全服务资质证书（风险评估</w:t>
            </w:r>
            <w:r>
              <w:rPr>
                <w:rFonts w:hint="eastAsia" w:ascii="宋体" w:hAnsi="宋体" w:eastAsia="宋体" w:cs="宋体"/>
                <w:bCs/>
                <w:color w:val="auto"/>
                <w:kern w:val="0"/>
                <w:sz w:val="21"/>
                <w:szCs w:val="21"/>
                <w:highlight w:val="none"/>
                <w:lang w:val="en-US" w:eastAsia="zh-CN" w:bidi="en-US"/>
              </w:rPr>
              <w:t>类</w:t>
            </w:r>
            <w:r>
              <w:rPr>
                <w:rFonts w:hint="eastAsia" w:ascii="宋体" w:hAnsi="宋体" w:eastAsia="宋体" w:cs="宋体"/>
                <w:bCs/>
                <w:color w:val="auto"/>
                <w:kern w:val="0"/>
                <w:sz w:val="21"/>
                <w:szCs w:val="21"/>
                <w:highlight w:val="none"/>
                <w:lang w:bidi="en-US"/>
              </w:rPr>
              <w:t>）</w:t>
            </w:r>
            <w:r>
              <w:rPr>
                <w:rFonts w:hint="eastAsia" w:ascii="宋体" w:hAnsi="宋体" w:eastAsia="宋体" w:cs="宋体"/>
                <w:bCs/>
                <w:color w:val="auto"/>
                <w:kern w:val="0"/>
                <w:sz w:val="21"/>
                <w:szCs w:val="21"/>
                <w:highlight w:val="none"/>
                <w:lang w:eastAsia="zh-CN" w:bidi="en-US"/>
              </w:rPr>
              <w:t>，</w:t>
            </w:r>
            <w:r>
              <w:rPr>
                <w:rFonts w:hint="eastAsia" w:ascii="宋体" w:hAnsi="宋体" w:eastAsia="宋体" w:cs="宋体"/>
                <w:bCs/>
                <w:color w:val="auto"/>
                <w:kern w:val="0"/>
                <w:sz w:val="21"/>
                <w:szCs w:val="21"/>
                <w:highlight w:val="none"/>
                <w:lang w:bidi="en-US"/>
              </w:rPr>
              <w:t>得</w:t>
            </w:r>
            <w:r>
              <w:rPr>
                <w:rFonts w:hint="eastAsia" w:ascii="宋体" w:hAnsi="宋体" w:eastAsia="宋体" w:cs="宋体"/>
                <w:bCs/>
                <w:color w:val="auto"/>
                <w:kern w:val="0"/>
                <w:sz w:val="21"/>
                <w:szCs w:val="21"/>
                <w:highlight w:val="none"/>
                <w:lang w:val="en-US" w:eastAsia="zh-CN" w:bidi="en-US"/>
              </w:rPr>
              <w:t>2</w:t>
            </w:r>
            <w:r>
              <w:rPr>
                <w:rFonts w:hint="eastAsia" w:ascii="宋体" w:hAnsi="宋体" w:eastAsia="宋体" w:cs="宋体"/>
                <w:bCs/>
                <w:color w:val="auto"/>
                <w:kern w:val="0"/>
                <w:sz w:val="21"/>
                <w:szCs w:val="21"/>
                <w:highlight w:val="none"/>
                <w:lang w:bidi="en-US"/>
              </w:rPr>
              <w:t>分</w:t>
            </w:r>
            <w:r>
              <w:rPr>
                <w:rFonts w:hint="eastAsia" w:ascii="宋体" w:hAnsi="宋体" w:eastAsia="宋体" w:cs="宋体"/>
                <w:bCs/>
                <w:color w:val="auto"/>
                <w:kern w:val="0"/>
                <w:sz w:val="21"/>
                <w:szCs w:val="21"/>
                <w:highlight w:val="none"/>
                <w:lang w:eastAsia="zh-CN" w:bidi="en-US"/>
              </w:rPr>
              <w:t>；</w:t>
            </w:r>
          </w:p>
          <w:p>
            <w:pPr>
              <w:widowControl/>
              <w:ind w:firstLine="420" w:firstLineChars="200"/>
              <w:jc w:val="left"/>
              <w:rPr>
                <w:rFonts w:hint="eastAsia" w:ascii="宋体" w:hAnsi="宋体" w:eastAsia="宋体" w:cs="宋体"/>
                <w:bCs/>
                <w:color w:val="auto"/>
                <w:kern w:val="0"/>
                <w:sz w:val="21"/>
                <w:szCs w:val="21"/>
                <w:highlight w:val="none"/>
                <w:lang w:bidi="en-US"/>
              </w:rPr>
            </w:pPr>
            <w:r>
              <w:rPr>
                <w:rFonts w:hint="eastAsia" w:ascii="宋体" w:hAnsi="宋体" w:eastAsia="宋体" w:cs="宋体"/>
                <w:bCs/>
                <w:color w:val="auto"/>
                <w:kern w:val="0"/>
                <w:sz w:val="21"/>
                <w:szCs w:val="21"/>
                <w:highlight w:val="none"/>
                <w:lang w:val="en-US" w:eastAsia="zh-CN" w:bidi="en-US"/>
              </w:rPr>
              <w:t>2、投标人</w:t>
            </w:r>
            <w:r>
              <w:rPr>
                <w:rFonts w:hint="eastAsia" w:ascii="宋体" w:hAnsi="宋体" w:eastAsia="宋体" w:cs="宋体"/>
                <w:bCs/>
                <w:color w:val="auto"/>
                <w:kern w:val="0"/>
                <w:sz w:val="21"/>
                <w:szCs w:val="21"/>
                <w:highlight w:val="none"/>
                <w:lang w:bidi="en-US"/>
              </w:rPr>
              <w:t>具有</w:t>
            </w:r>
            <w:r>
              <w:rPr>
                <w:rFonts w:hint="eastAsia" w:ascii="宋体" w:hAnsi="宋体" w:eastAsia="宋体" w:cs="宋体"/>
                <w:bCs/>
                <w:color w:val="auto"/>
                <w:kern w:val="0"/>
                <w:sz w:val="21"/>
                <w:szCs w:val="21"/>
                <w:highlight w:val="none"/>
                <w:lang w:val="en-US" w:eastAsia="zh-CN" w:bidi="en-US"/>
              </w:rPr>
              <w:t>有效期内</w:t>
            </w:r>
            <w:r>
              <w:rPr>
                <w:rFonts w:hint="eastAsia" w:ascii="宋体" w:hAnsi="宋体" w:eastAsia="宋体" w:cs="宋体"/>
                <w:bCs/>
                <w:color w:val="auto"/>
                <w:kern w:val="0"/>
                <w:sz w:val="21"/>
                <w:szCs w:val="21"/>
                <w:highlight w:val="none"/>
                <w:lang w:bidi="en-US"/>
              </w:rPr>
              <w:t>中国网络安全审查技术与认证中心颁发的信息安全服务资质证书（</w:t>
            </w:r>
            <w:r>
              <w:rPr>
                <w:rFonts w:hint="eastAsia" w:ascii="宋体" w:hAnsi="宋体" w:eastAsia="宋体" w:cs="宋体"/>
                <w:bCs/>
                <w:color w:val="auto"/>
                <w:kern w:val="0"/>
                <w:sz w:val="21"/>
                <w:szCs w:val="21"/>
                <w:highlight w:val="none"/>
                <w:lang w:val="en-US" w:eastAsia="zh-CN" w:bidi="en-US"/>
              </w:rPr>
              <w:t>安全集成类</w:t>
            </w:r>
            <w:r>
              <w:rPr>
                <w:rFonts w:hint="eastAsia" w:ascii="宋体" w:hAnsi="宋体" w:eastAsia="宋体" w:cs="宋体"/>
                <w:bCs/>
                <w:color w:val="auto"/>
                <w:kern w:val="0"/>
                <w:sz w:val="21"/>
                <w:szCs w:val="21"/>
                <w:highlight w:val="none"/>
                <w:lang w:bidi="en-US"/>
              </w:rPr>
              <w:t>）</w:t>
            </w:r>
            <w:r>
              <w:rPr>
                <w:rFonts w:hint="eastAsia" w:ascii="宋体" w:hAnsi="宋体" w:eastAsia="宋体" w:cs="宋体"/>
                <w:bCs/>
                <w:color w:val="auto"/>
                <w:kern w:val="0"/>
                <w:sz w:val="21"/>
                <w:szCs w:val="21"/>
                <w:highlight w:val="none"/>
                <w:lang w:eastAsia="zh-CN" w:bidi="en-US"/>
              </w:rPr>
              <w:t>，</w:t>
            </w:r>
            <w:r>
              <w:rPr>
                <w:rFonts w:hint="eastAsia" w:ascii="宋体" w:hAnsi="宋体" w:eastAsia="宋体" w:cs="宋体"/>
                <w:bCs/>
                <w:color w:val="auto"/>
                <w:kern w:val="0"/>
                <w:sz w:val="21"/>
                <w:szCs w:val="21"/>
                <w:highlight w:val="none"/>
                <w:lang w:bidi="en-US"/>
              </w:rPr>
              <w:t>得</w:t>
            </w:r>
            <w:r>
              <w:rPr>
                <w:rFonts w:hint="eastAsia" w:ascii="宋体" w:hAnsi="宋体" w:eastAsia="宋体" w:cs="宋体"/>
                <w:bCs/>
                <w:color w:val="auto"/>
                <w:kern w:val="0"/>
                <w:sz w:val="21"/>
                <w:szCs w:val="21"/>
                <w:highlight w:val="none"/>
                <w:lang w:val="en-US" w:eastAsia="zh-CN" w:bidi="en-US"/>
              </w:rPr>
              <w:t>2</w:t>
            </w:r>
            <w:r>
              <w:rPr>
                <w:rFonts w:hint="eastAsia" w:ascii="宋体" w:hAnsi="宋体" w:eastAsia="宋体" w:cs="宋体"/>
                <w:bCs/>
                <w:color w:val="auto"/>
                <w:kern w:val="0"/>
                <w:sz w:val="21"/>
                <w:szCs w:val="21"/>
                <w:highlight w:val="none"/>
                <w:lang w:bidi="en-US"/>
              </w:rPr>
              <w:t>分</w:t>
            </w:r>
            <w:r>
              <w:rPr>
                <w:rFonts w:hint="eastAsia" w:ascii="宋体" w:hAnsi="宋体" w:eastAsia="宋体" w:cs="宋体"/>
                <w:bCs/>
                <w:color w:val="auto"/>
                <w:kern w:val="0"/>
                <w:sz w:val="21"/>
                <w:szCs w:val="21"/>
                <w:highlight w:val="none"/>
                <w:lang w:eastAsia="zh-CN" w:bidi="en-US"/>
              </w:rPr>
              <w:t>；</w:t>
            </w:r>
          </w:p>
          <w:p>
            <w:pPr>
              <w:widowControl/>
              <w:ind w:firstLine="420" w:firstLineChars="200"/>
              <w:jc w:val="left"/>
              <w:rPr>
                <w:rFonts w:hint="eastAsia" w:ascii="宋体" w:hAnsi="宋体" w:eastAsia="宋体" w:cs="宋体"/>
                <w:bCs/>
                <w:color w:val="auto"/>
                <w:kern w:val="0"/>
                <w:sz w:val="21"/>
                <w:szCs w:val="21"/>
                <w:highlight w:val="none"/>
                <w:lang w:bidi="en-US"/>
              </w:rPr>
            </w:pPr>
            <w:r>
              <w:rPr>
                <w:rFonts w:hint="eastAsia" w:ascii="宋体" w:hAnsi="宋体" w:eastAsia="宋体" w:cs="宋体"/>
                <w:bCs/>
                <w:color w:val="auto"/>
                <w:kern w:val="0"/>
                <w:sz w:val="21"/>
                <w:szCs w:val="21"/>
                <w:highlight w:val="none"/>
                <w:lang w:val="en-US" w:eastAsia="zh-CN" w:bidi="en-US"/>
              </w:rPr>
              <w:t>3、投标人</w:t>
            </w:r>
            <w:r>
              <w:rPr>
                <w:rFonts w:hint="eastAsia" w:ascii="宋体" w:hAnsi="宋体" w:eastAsia="宋体" w:cs="宋体"/>
                <w:bCs/>
                <w:color w:val="auto"/>
                <w:kern w:val="0"/>
                <w:sz w:val="21"/>
                <w:szCs w:val="21"/>
                <w:highlight w:val="none"/>
                <w:lang w:bidi="en-US"/>
              </w:rPr>
              <w:t>具有</w:t>
            </w:r>
            <w:r>
              <w:rPr>
                <w:rFonts w:hint="eastAsia" w:ascii="宋体" w:hAnsi="宋体" w:eastAsia="宋体" w:cs="宋体"/>
                <w:bCs/>
                <w:color w:val="auto"/>
                <w:kern w:val="0"/>
                <w:sz w:val="21"/>
                <w:szCs w:val="21"/>
                <w:highlight w:val="none"/>
                <w:lang w:val="en-US" w:eastAsia="zh-CN" w:bidi="en-US"/>
              </w:rPr>
              <w:t>有效期内</w:t>
            </w:r>
            <w:r>
              <w:rPr>
                <w:rFonts w:hint="eastAsia" w:ascii="宋体" w:hAnsi="宋体" w:eastAsia="宋体" w:cs="宋体"/>
                <w:bCs/>
                <w:color w:val="auto"/>
                <w:kern w:val="0"/>
                <w:sz w:val="21"/>
                <w:szCs w:val="21"/>
                <w:highlight w:val="none"/>
                <w:lang w:bidi="en-US"/>
              </w:rPr>
              <w:t>中国网络安全审查技术与认证中心颁发的信息安全服务资质证书（应急处理</w:t>
            </w:r>
            <w:r>
              <w:rPr>
                <w:rFonts w:hint="eastAsia" w:ascii="宋体" w:hAnsi="宋体" w:eastAsia="宋体" w:cs="宋体"/>
                <w:bCs/>
                <w:color w:val="auto"/>
                <w:kern w:val="0"/>
                <w:sz w:val="21"/>
                <w:szCs w:val="21"/>
                <w:highlight w:val="none"/>
                <w:lang w:val="en-US" w:eastAsia="zh-CN" w:bidi="en-US"/>
              </w:rPr>
              <w:t>类</w:t>
            </w:r>
            <w:r>
              <w:rPr>
                <w:rFonts w:hint="eastAsia" w:ascii="宋体" w:hAnsi="宋体" w:eastAsia="宋体" w:cs="宋体"/>
                <w:bCs/>
                <w:color w:val="auto"/>
                <w:kern w:val="0"/>
                <w:sz w:val="21"/>
                <w:szCs w:val="21"/>
                <w:highlight w:val="none"/>
                <w:lang w:bidi="en-US"/>
              </w:rPr>
              <w:t>）</w:t>
            </w:r>
            <w:r>
              <w:rPr>
                <w:rFonts w:hint="eastAsia" w:ascii="宋体" w:hAnsi="宋体" w:eastAsia="宋体" w:cs="宋体"/>
                <w:bCs/>
                <w:color w:val="auto"/>
                <w:kern w:val="0"/>
                <w:sz w:val="21"/>
                <w:szCs w:val="21"/>
                <w:highlight w:val="none"/>
                <w:lang w:eastAsia="zh-CN" w:bidi="en-US"/>
              </w:rPr>
              <w:t>，</w:t>
            </w:r>
            <w:r>
              <w:rPr>
                <w:rFonts w:hint="eastAsia" w:ascii="宋体" w:hAnsi="宋体" w:eastAsia="宋体" w:cs="宋体"/>
                <w:bCs/>
                <w:color w:val="auto"/>
                <w:kern w:val="0"/>
                <w:sz w:val="21"/>
                <w:szCs w:val="21"/>
                <w:highlight w:val="none"/>
                <w:lang w:bidi="en-US"/>
              </w:rPr>
              <w:t>得</w:t>
            </w:r>
            <w:r>
              <w:rPr>
                <w:rFonts w:hint="eastAsia" w:ascii="宋体" w:hAnsi="宋体" w:eastAsia="宋体" w:cs="宋体"/>
                <w:bCs/>
                <w:color w:val="auto"/>
                <w:kern w:val="0"/>
                <w:sz w:val="21"/>
                <w:szCs w:val="21"/>
                <w:highlight w:val="none"/>
                <w:lang w:val="en-US" w:eastAsia="zh-CN" w:bidi="en-US"/>
              </w:rPr>
              <w:t>2</w:t>
            </w:r>
            <w:r>
              <w:rPr>
                <w:rFonts w:hint="eastAsia" w:ascii="宋体" w:hAnsi="宋体" w:eastAsia="宋体" w:cs="宋体"/>
                <w:bCs/>
                <w:color w:val="auto"/>
                <w:kern w:val="0"/>
                <w:sz w:val="21"/>
                <w:szCs w:val="21"/>
                <w:highlight w:val="none"/>
                <w:lang w:bidi="en-US"/>
              </w:rPr>
              <w:t>分</w:t>
            </w:r>
            <w:r>
              <w:rPr>
                <w:rFonts w:hint="eastAsia" w:ascii="宋体" w:hAnsi="宋体" w:eastAsia="宋体" w:cs="宋体"/>
                <w:bCs/>
                <w:color w:val="auto"/>
                <w:kern w:val="0"/>
                <w:sz w:val="21"/>
                <w:szCs w:val="21"/>
                <w:highlight w:val="none"/>
                <w:lang w:eastAsia="zh-CN" w:bidi="en-US"/>
              </w:rPr>
              <w:t>；</w:t>
            </w:r>
          </w:p>
          <w:p>
            <w:pPr>
              <w:widowControl/>
              <w:ind w:firstLine="420" w:firstLineChars="200"/>
              <w:jc w:val="left"/>
              <w:rPr>
                <w:rFonts w:hint="eastAsia" w:ascii="宋体" w:hAnsi="宋体" w:eastAsia="宋体" w:cs="宋体"/>
                <w:bCs/>
                <w:color w:val="auto"/>
                <w:kern w:val="0"/>
                <w:sz w:val="21"/>
                <w:szCs w:val="21"/>
                <w:highlight w:val="none"/>
                <w:lang w:bidi="en-US"/>
              </w:rPr>
            </w:pPr>
            <w:r>
              <w:rPr>
                <w:rFonts w:hint="eastAsia" w:ascii="宋体" w:hAnsi="宋体" w:eastAsia="宋体" w:cs="宋体"/>
                <w:bCs/>
                <w:color w:val="auto"/>
                <w:kern w:val="0"/>
                <w:sz w:val="21"/>
                <w:szCs w:val="21"/>
                <w:highlight w:val="none"/>
                <w:lang w:val="en-US" w:eastAsia="zh-CN" w:bidi="en-US"/>
              </w:rPr>
              <w:t>4、投标人</w:t>
            </w:r>
            <w:r>
              <w:rPr>
                <w:rFonts w:hint="eastAsia" w:ascii="宋体" w:hAnsi="宋体" w:eastAsia="宋体" w:cs="宋体"/>
                <w:bCs/>
                <w:color w:val="auto"/>
                <w:kern w:val="0"/>
                <w:sz w:val="21"/>
                <w:szCs w:val="21"/>
                <w:highlight w:val="none"/>
                <w:lang w:bidi="en-US"/>
              </w:rPr>
              <w:t>具CNAS</w:t>
            </w:r>
            <w:r>
              <w:rPr>
                <w:rFonts w:hint="eastAsia" w:ascii="宋体" w:hAnsi="宋体" w:eastAsia="宋体" w:cs="宋体"/>
                <w:bCs/>
                <w:color w:val="auto"/>
                <w:kern w:val="0"/>
                <w:sz w:val="21"/>
                <w:szCs w:val="21"/>
                <w:highlight w:val="none"/>
                <w:lang w:val="en-US" w:eastAsia="zh-CN" w:bidi="en-US"/>
              </w:rPr>
              <w:t>或</w:t>
            </w:r>
            <w:r>
              <w:rPr>
                <w:rFonts w:hint="eastAsia" w:ascii="宋体" w:hAnsi="宋体" w:eastAsia="宋体" w:cs="宋体"/>
                <w:bCs/>
                <w:color w:val="auto"/>
                <w:kern w:val="0"/>
                <w:sz w:val="21"/>
                <w:szCs w:val="21"/>
                <w:highlight w:val="none"/>
                <w:lang w:bidi="en-US"/>
              </w:rPr>
              <w:t>CMA</w:t>
            </w:r>
            <w:r>
              <w:rPr>
                <w:rFonts w:hint="eastAsia" w:ascii="宋体" w:hAnsi="宋体" w:eastAsia="宋体" w:cs="宋体"/>
                <w:bCs/>
                <w:color w:val="auto"/>
                <w:kern w:val="0"/>
                <w:sz w:val="21"/>
                <w:szCs w:val="21"/>
                <w:highlight w:val="none"/>
                <w:lang w:val="en-US" w:eastAsia="zh-CN" w:bidi="en-US"/>
              </w:rPr>
              <w:t>认证且</w:t>
            </w:r>
            <w:r>
              <w:rPr>
                <w:rFonts w:hint="eastAsia" w:ascii="宋体" w:hAnsi="宋体" w:eastAsia="宋体" w:cs="宋体"/>
                <w:bCs/>
                <w:color w:val="auto"/>
                <w:kern w:val="0"/>
                <w:sz w:val="21"/>
                <w:szCs w:val="21"/>
                <w:highlight w:val="none"/>
                <w:lang w:eastAsia="zh-CN" w:bidi="en-US"/>
              </w:rPr>
              <w:t>认证范围涵盖信息安全测评，</w:t>
            </w:r>
            <w:r>
              <w:rPr>
                <w:rFonts w:hint="eastAsia" w:ascii="宋体" w:hAnsi="宋体" w:eastAsia="宋体" w:cs="宋体"/>
                <w:bCs/>
                <w:color w:val="auto"/>
                <w:kern w:val="0"/>
                <w:sz w:val="21"/>
                <w:szCs w:val="21"/>
                <w:highlight w:val="none"/>
                <w:lang w:val="en-US" w:eastAsia="zh-CN" w:bidi="en-US"/>
              </w:rPr>
              <w:t>提供证书复印件</w:t>
            </w:r>
            <w:r>
              <w:rPr>
                <w:rFonts w:hint="eastAsia" w:ascii="宋体" w:hAnsi="宋体" w:eastAsia="宋体" w:cs="宋体"/>
                <w:bCs/>
                <w:color w:val="auto"/>
                <w:kern w:val="0"/>
                <w:sz w:val="21"/>
                <w:szCs w:val="21"/>
                <w:highlight w:val="none"/>
                <w:lang w:eastAsia="zh-CN" w:bidi="en-US"/>
              </w:rPr>
              <w:t>，</w:t>
            </w:r>
            <w:r>
              <w:rPr>
                <w:rFonts w:hint="eastAsia" w:ascii="宋体" w:hAnsi="宋体" w:eastAsia="宋体" w:cs="宋体"/>
                <w:bCs/>
                <w:color w:val="auto"/>
                <w:kern w:val="0"/>
                <w:sz w:val="21"/>
                <w:szCs w:val="21"/>
                <w:highlight w:val="none"/>
                <w:lang w:val="en-US" w:eastAsia="zh-CN" w:bidi="en-US"/>
              </w:rPr>
              <w:t>本项</w:t>
            </w:r>
            <w:r>
              <w:rPr>
                <w:rFonts w:hint="eastAsia" w:ascii="宋体" w:hAnsi="宋体" w:eastAsia="宋体" w:cs="宋体"/>
                <w:bCs/>
                <w:color w:val="auto"/>
                <w:kern w:val="0"/>
                <w:sz w:val="21"/>
                <w:szCs w:val="21"/>
                <w:highlight w:val="none"/>
                <w:lang w:bidi="en-US"/>
              </w:rPr>
              <w:t>得</w:t>
            </w:r>
            <w:r>
              <w:rPr>
                <w:rFonts w:hint="eastAsia" w:ascii="宋体" w:hAnsi="宋体" w:eastAsia="宋体" w:cs="宋体"/>
                <w:bCs/>
                <w:color w:val="auto"/>
                <w:kern w:val="0"/>
                <w:sz w:val="21"/>
                <w:szCs w:val="21"/>
                <w:highlight w:val="none"/>
                <w:lang w:val="en-US" w:eastAsia="zh-CN" w:bidi="en-US"/>
              </w:rPr>
              <w:t>2</w:t>
            </w:r>
            <w:r>
              <w:rPr>
                <w:rFonts w:hint="eastAsia" w:ascii="宋体" w:hAnsi="宋体" w:eastAsia="宋体" w:cs="宋体"/>
                <w:bCs/>
                <w:color w:val="auto"/>
                <w:kern w:val="0"/>
                <w:sz w:val="21"/>
                <w:szCs w:val="21"/>
                <w:highlight w:val="none"/>
                <w:lang w:bidi="en-US"/>
              </w:rPr>
              <w:t>分</w:t>
            </w:r>
            <w:r>
              <w:rPr>
                <w:rFonts w:hint="eastAsia" w:ascii="宋体" w:hAnsi="宋体" w:eastAsia="宋体" w:cs="宋体"/>
                <w:bCs/>
                <w:color w:val="auto"/>
                <w:kern w:val="0"/>
                <w:sz w:val="21"/>
                <w:szCs w:val="21"/>
                <w:highlight w:val="none"/>
                <w:lang w:eastAsia="zh-CN" w:bidi="en-US"/>
              </w:rPr>
              <w:t>；</w:t>
            </w:r>
          </w:p>
          <w:p>
            <w:pPr>
              <w:widowControl/>
              <w:ind w:firstLine="420" w:firstLineChars="200"/>
              <w:jc w:val="left"/>
              <w:rPr>
                <w:rFonts w:hint="eastAsia" w:ascii="宋体" w:hAnsi="宋体" w:eastAsia="宋体" w:cs="宋体"/>
                <w:bCs/>
                <w:color w:val="auto"/>
                <w:kern w:val="0"/>
                <w:sz w:val="18"/>
                <w:szCs w:val="18"/>
                <w:highlight w:val="none"/>
                <w:lang w:eastAsia="zh-CN" w:bidi="en-US"/>
              </w:rPr>
            </w:pPr>
            <w:r>
              <w:rPr>
                <w:rFonts w:hint="eastAsia" w:ascii="宋体" w:hAnsi="宋体" w:eastAsia="宋体" w:cs="宋体"/>
                <w:bCs/>
                <w:color w:val="auto"/>
                <w:kern w:val="0"/>
                <w:sz w:val="21"/>
                <w:szCs w:val="21"/>
                <w:highlight w:val="none"/>
                <w:lang w:bidi="en-US"/>
              </w:rPr>
              <w:t>注：需提供相关证明材料复印件</w:t>
            </w:r>
            <w:r>
              <w:rPr>
                <w:rFonts w:hint="eastAsia" w:ascii="宋体" w:hAnsi="宋体" w:eastAsia="宋体" w:cs="宋体"/>
                <w:bCs/>
                <w:color w:val="auto"/>
                <w:kern w:val="0"/>
                <w:sz w:val="21"/>
                <w:szCs w:val="21"/>
                <w:highlight w:val="none"/>
                <w:lang w:eastAsia="zh-CN" w:bidi="en-US"/>
              </w:rPr>
              <w:t>，</w:t>
            </w:r>
            <w:r>
              <w:rPr>
                <w:rFonts w:hint="eastAsia" w:ascii="宋体" w:hAnsi="宋体" w:eastAsia="宋体" w:cs="宋体"/>
                <w:bCs/>
                <w:color w:val="auto"/>
                <w:kern w:val="0"/>
                <w:sz w:val="21"/>
                <w:szCs w:val="21"/>
                <w:highlight w:val="none"/>
                <w:lang w:bidi="en-US"/>
              </w:rPr>
              <w:t>否则不得分。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p>
        </w:tc>
        <w:tc>
          <w:tcPr>
            <w:tcW w:w="1701"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0"/>
                <w:sz w:val="18"/>
                <w:szCs w:val="18"/>
                <w:lang w:bidi="en-US"/>
              </w:rPr>
              <w:t>项目负责人</w:t>
            </w:r>
            <w:r>
              <w:rPr>
                <w:rFonts w:hint="eastAsia" w:ascii="宋体" w:hAnsi="宋体" w:eastAsia="宋体" w:cs="宋体"/>
                <w:color w:val="auto"/>
                <w:kern w:val="0"/>
                <w:sz w:val="18"/>
                <w:szCs w:val="18"/>
                <w:lang w:val="en-US" w:eastAsia="zh-CN" w:bidi="en-US"/>
              </w:rPr>
              <w:t>能力证明</w:t>
            </w:r>
          </w:p>
        </w:tc>
        <w:tc>
          <w:tcPr>
            <w:tcW w:w="567"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val="en-US" w:eastAsia="zh-CN" w:bidi="en-US"/>
              </w:rPr>
              <w:t>7</w:t>
            </w:r>
          </w:p>
        </w:tc>
        <w:tc>
          <w:tcPr>
            <w:tcW w:w="5987" w:type="dxa"/>
            <w:tcBorders>
              <w:top w:val="nil"/>
              <w:left w:val="nil"/>
              <w:bottom w:val="single" w:color="auto" w:sz="4" w:space="0"/>
              <w:right w:val="single" w:color="auto" w:sz="4" w:space="0"/>
            </w:tcBorders>
            <w:noWrap w:val="0"/>
            <w:vAlign w:val="center"/>
          </w:tcPr>
          <w:p>
            <w:pPr>
              <w:widowControl/>
              <w:adjustRightInd/>
              <w:snapToGrid/>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投标人</w:t>
            </w:r>
            <w:r>
              <w:rPr>
                <w:rFonts w:hint="eastAsia" w:ascii="宋体" w:hAnsi="宋体" w:eastAsia="宋体" w:cs="宋体"/>
                <w:color w:val="auto"/>
                <w:kern w:val="0"/>
                <w:sz w:val="21"/>
                <w:szCs w:val="21"/>
              </w:rPr>
              <w:t>拟委派的项目负责人具备以下要求：</w:t>
            </w:r>
          </w:p>
          <w:p>
            <w:pPr>
              <w:widowControl/>
              <w:adjustRightInd/>
              <w:snapToGrid/>
              <w:ind w:firstLine="0" w:firstLine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1、持有</w:t>
            </w:r>
            <w:r>
              <w:rPr>
                <w:rFonts w:hint="eastAsia" w:ascii="宋体" w:hAnsi="宋体" w:eastAsia="宋体" w:cs="宋体"/>
                <w:color w:val="auto"/>
                <w:kern w:val="0"/>
                <w:sz w:val="21"/>
                <w:szCs w:val="21"/>
              </w:rPr>
              <w:t>公安部信息安全等级保护评估中心颁发的信息安全等级测评师证书</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高级证书得4分，中级证书得2分；</w:t>
            </w:r>
          </w:p>
          <w:p>
            <w:pPr>
              <w:widowControl/>
              <w:adjustRightInd/>
              <w:snapToGrid/>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具有 CISP - PTE（渗透测试工程师）或 CISP - DSG（数据安全治理）等专项认证，得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 xml:space="preserve"> 分；</w:t>
            </w:r>
            <w:r>
              <w:rPr>
                <w:rFonts w:hint="eastAsia" w:ascii="宋体" w:hAnsi="宋体" w:eastAsia="宋体" w:cs="宋体"/>
                <w:color w:val="auto"/>
                <w:kern w:val="0"/>
                <w:sz w:val="21"/>
                <w:szCs w:val="21"/>
                <w:lang w:val="en-US" w:eastAsia="zh-CN"/>
              </w:rPr>
              <w:t>其余</w:t>
            </w:r>
            <w:r>
              <w:rPr>
                <w:rFonts w:hint="eastAsia" w:ascii="宋体" w:hAnsi="宋体" w:eastAsia="宋体" w:cs="宋体"/>
                <w:color w:val="auto"/>
                <w:kern w:val="0"/>
                <w:sz w:val="21"/>
                <w:szCs w:val="21"/>
              </w:rPr>
              <w:t xml:space="preserve"> CISP 证书，得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xml:space="preserve"> 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本项最高得3分。</w:t>
            </w:r>
          </w:p>
          <w:p>
            <w:pPr>
              <w:widowControl/>
              <w:adjustRightInd/>
              <w:snapToGrid/>
              <w:ind w:firstLine="0" w:firstLineChars="0"/>
              <w:jc w:val="left"/>
              <w:rPr>
                <w:rFonts w:hint="eastAsia" w:ascii="宋体" w:hAnsi="宋体" w:eastAsia="宋体" w:cs="宋体"/>
                <w:color w:val="auto"/>
                <w:sz w:val="18"/>
                <w:szCs w:val="18"/>
              </w:rPr>
            </w:pPr>
            <w:r>
              <w:rPr>
                <w:rFonts w:hint="eastAsia" w:ascii="宋体" w:hAnsi="宋体" w:eastAsia="宋体" w:cs="宋体"/>
                <w:color w:val="000000"/>
                <w:kern w:val="0"/>
                <w:sz w:val="24"/>
                <w:szCs w:val="24"/>
                <w:lang w:bidi="ar-SA"/>
              </w:rPr>
              <w:t>注：</w:t>
            </w:r>
            <w:bookmarkStart w:id="0" w:name="OLE_LINK1"/>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项目负责人必须为投标单位人员，提供</w:t>
            </w:r>
            <w:r>
              <w:rPr>
                <w:rFonts w:hint="eastAsia" w:ascii="宋体" w:hAnsi="宋体" w:eastAsia="宋体" w:cs="宋体"/>
                <w:color w:val="auto"/>
                <w:kern w:val="0"/>
                <w:sz w:val="21"/>
                <w:szCs w:val="21"/>
                <w:lang w:val="en-US" w:eastAsia="zh-CN"/>
              </w:rPr>
              <w:t>自投标截止日之前3个月以内任意月份社保证明、所获</w:t>
            </w:r>
            <w:r>
              <w:rPr>
                <w:rFonts w:hint="eastAsia" w:ascii="宋体" w:hAnsi="宋体" w:eastAsia="宋体" w:cs="宋体"/>
                <w:color w:val="auto"/>
                <w:kern w:val="0"/>
                <w:sz w:val="21"/>
                <w:szCs w:val="21"/>
              </w:rPr>
              <w:t>证书复印件，否则不予计分。</w:t>
            </w:r>
            <w:bookmarkEnd w:id="0"/>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sz w:val="24"/>
                <w:szCs w:val="24"/>
                <w:lang w:bidi="ar-SA"/>
              </w:rPr>
              <w:t>服务团队能力</w:t>
            </w:r>
          </w:p>
        </w:tc>
        <w:tc>
          <w:tcPr>
            <w:tcW w:w="567" w:type="dxa"/>
            <w:tcBorders>
              <w:top w:val="nil"/>
              <w:left w:val="nil"/>
              <w:bottom w:val="single" w:color="auto" w:sz="4" w:space="0"/>
              <w:right w:val="single" w:color="auto" w:sz="4" w:space="0"/>
            </w:tcBorders>
            <w:noWrap w:val="0"/>
            <w:vAlign w:val="center"/>
          </w:tcPr>
          <w:p>
            <w:pPr>
              <w:adjustRightInd w:val="0"/>
              <w:snapToGrid w:val="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lang w:val="en-US" w:eastAsia="zh-CN" w:bidi="en-US"/>
              </w:rPr>
              <w:t>10</w:t>
            </w:r>
          </w:p>
        </w:tc>
        <w:tc>
          <w:tcPr>
            <w:tcW w:w="5987" w:type="dxa"/>
            <w:tcBorders>
              <w:top w:val="nil"/>
              <w:left w:val="nil"/>
              <w:bottom w:val="single" w:color="auto" w:sz="4" w:space="0"/>
              <w:right w:val="single" w:color="auto" w:sz="4" w:space="0"/>
            </w:tcBorders>
            <w:noWrap w:val="0"/>
            <w:vAlign w:val="top"/>
          </w:tcPr>
          <w:p>
            <w:pPr>
              <w:widowControl/>
              <w:adjustRightInd/>
              <w:snapToGrid/>
              <w:ind w:firstLine="0" w:firstLine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投标人服务团队成员（非项目负责人）具备：</w:t>
            </w:r>
          </w:p>
          <w:p>
            <w:pPr>
              <w:widowControl/>
              <w:adjustRightInd/>
              <w:snapToGrid/>
              <w:ind w:firstLine="0" w:firstLine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1、具有公安部信息安全等级保护评估中心颁发的中级及以上信息安全等级测评师证书，每人每证得2分，本项最高得4分 ；</w:t>
            </w:r>
          </w:p>
          <w:p>
            <w:pPr>
              <w:widowControl/>
              <w:adjustRightInd/>
              <w:snapToGrid/>
              <w:ind w:firstLine="0" w:firstLine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2、具有中国信息安全测评中心颁发的注册渗透测试工程师（CISP-PTE）证书的每人每证得1.5分，其余 CISP 证书，每人每证得1 分。最高得3分；</w:t>
            </w:r>
          </w:p>
          <w:p>
            <w:pPr>
              <w:widowControl/>
              <w:adjustRightInd/>
              <w:snapToGrid/>
              <w:ind w:firstLine="0" w:firstLineChars="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3、具有工业和信息化部教育与考试中心颁发的网络与信息安全管理师（中级及以上），每人每证得1.5分，本项最高得3分 ；</w:t>
            </w:r>
          </w:p>
          <w:p>
            <w:pPr>
              <w:widowControl/>
              <w:adjustRightInd/>
              <w:snapToGrid/>
              <w:ind w:firstLine="0" w:firstLineChars="0"/>
              <w:jc w:val="left"/>
              <w:rPr>
                <w:rFonts w:hint="eastAsia" w:ascii="宋体" w:hAnsi="宋体" w:eastAsia="宋体" w:cs="宋体"/>
                <w:sz w:val="24"/>
                <w:szCs w:val="24"/>
                <w:lang w:val="en-US" w:eastAsia="zh-CN" w:bidi="ar-SA"/>
              </w:rPr>
            </w:pPr>
            <w:r>
              <w:rPr>
                <w:rFonts w:hint="eastAsia" w:ascii="宋体" w:hAnsi="宋体" w:eastAsia="宋体" w:cs="宋体"/>
                <w:color w:val="auto"/>
                <w:kern w:val="0"/>
                <w:sz w:val="21"/>
                <w:szCs w:val="21"/>
                <w:lang w:val="en-US" w:eastAsia="zh-CN"/>
              </w:rPr>
              <w:t xml:space="preserve"> 注： 团队成员必须为投标单位人员，提供自投标截止日之前3个月以内任意月份社保证明、所获</w:t>
            </w:r>
            <w:r>
              <w:rPr>
                <w:rFonts w:hint="eastAsia" w:ascii="宋体" w:hAnsi="宋体" w:eastAsia="宋体" w:cs="宋体"/>
                <w:color w:val="auto"/>
                <w:kern w:val="0"/>
                <w:sz w:val="21"/>
                <w:szCs w:val="21"/>
              </w:rPr>
              <w:t>证书复印件，否则不予计分。</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技术部分</w:t>
            </w:r>
          </w:p>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25</w:t>
            </w:r>
            <w:r>
              <w:rPr>
                <w:rFonts w:hint="eastAsia" w:ascii="宋体" w:hAnsi="宋体" w:eastAsia="宋体" w:cs="宋体"/>
                <w:color w:val="auto"/>
                <w:kern w:val="0"/>
                <w:sz w:val="18"/>
                <w:szCs w:val="18"/>
                <w:highlight w:val="none"/>
              </w:rPr>
              <w:t>分）</w:t>
            </w:r>
          </w:p>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0"/>
                <w:sz w:val="18"/>
                <w:szCs w:val="18"/>
                <w:highlight w:val="none"/>
              </w:rPr>
            </w:pPr>
            <w:r>
              <w:rPr>
                <w:rFonts w:hint="eastAsia" w:ascii="宋体" w:hAnsi="宋体" w:eastAsia="宋体" w:cs="宋体"/>
                <w:sz w:val="24"/>
                <w:szCs w:val="24"/>
                <w:highlight w:val="none"/>
              </w:rPr>
              <w:t>测评服务工具的配备能力 (</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567"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bidi="en-US"/>
              </w:rPr>
              <w:t>8</w:t>
            </w:r>
          </w:p>
        </w:tc>
        <w:tc>
          <w:tcPr>
            <w:tcW w:w="598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具有与信息安全等级保护测评工作相关的自有检测工具</w:t>
            </w:r>
            <w:r>
              <w:rPr>
                <w:rFonts w:hint="eastAsia" w:ascii="宋体" w:hAnsi="宋体" w:eastAsia="宋体" w:cs="宋体"/>
                <w:sz w:val="24"/>
                <w:szCs w:val="24"/>
                <w:highlight w:val="none"/>
                <w:lang w:eastAsia="zh-CN"/>
              </w:rPr>
              <w:t>：</w:t>
            </w:r>
          </w:p>
          <w:p>
            <w:pPr>
              <w:keepNext w:val="0"/>
              <w:keepLines w:val="0"/>
              <w:numPr>
                <w:ilvl w:val="0"/>
                <w:numId w:val="20"/>
              </w:numPr>
              <w:suppressLineNumbers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需提供自有检测工具的证明：</w:t>
            </w:r>
          </w:p>
          <w:p>
            <w:pPr>
              <w:keepNext w:val="0"/>
              <w:keepLines w:val="0"/>
              <w:numPr>
                <w:ilvl w:val="0"/>
                <w:numId w:val="0"/>
              </w:numPr>
              <w:suppressLineNumbers w:val="0"/>
              <w:spacing w:before="0" w:beforeAutospacing="0" w:after="0" w:afterAutospacing="0"/>
              <w:ind w:right="0" w:right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rPr>
              <w:t>计算机软件著作权证书（</w:t>
            </w:r>
            <w:r>
              <w:rPr>
                <w:rFonts w:hint="eastAsia" w:ascii="宋体" w:hAnsi="宋体" w:eastAsia="宋体" w:cs="宋体"/>
                <w:sz w:val="24"/>
                <w:szCs w:val="24"/>
                <w:highlight w:val="none"/>
                <w:lang w:val="en-US" w:eastAsia="zh-CN"/>
              </w:rPr>
              <w:t>证书内容或名称</w:t>
            </w:r>
            <w:r>
              <w:rPr>
                <w:rFonts w:hint="eastAsia" w:ascii="宋体" w:hAnsi="宋体" w:eastAsia="宋体" w:cs="宋体"/>
                <w:sz w:val="24"/>
                <w:szCs w:val="24"/>
                <w:highlight w:val="none"/>
              </w:rPr>
              <w:t>需体现安全检测</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功能）</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提供复印件</w:t>
            </w:r>
            <w:r>
              <w:rPr>
                <w:rFonts w:hint="eastAsia" w:ascii="宋体" w:hAnsi="宋体" w:eastAsia="宋体" w:cs="宋体"/>
                <w:sz w:val="24"/>
                <w:szCs w:val="24"/>
                <w:highlight w:val="none"/>
                <w:lang w:val="en-US" w:eastAsia="zh-CN"/>
              </w:rPr>
              <w:t>；</w:t>
            </w:r>
          </w:p>
          <w:p>
            <w:pPr>
              <w:keepNext w:val="0"/>
              <w:keepLines w:val="0"/>
              <w:numPr>
                <w:ilvl w:val="0"/>
                <w:numId w:val="0"/>
              </w:numPr>
              <w:suppressLineNumbers w:val="0"/>
              <w:spacing w:before="0" w:beforeAutospacing="0" w:after="0" w:afterAutospacing="0"/>
              <w:ind w:right="0" w:rightChars="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投标人自行购买</w:t>
            </w: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rPr>
              <w:t>国家级信息安全机构颁发的工具认证证书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购买凭证。</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备注：</w:t>
            </w:r>
            <w:r>
              <w:rPr>
                <w:rFonts w:hint="eastAsia" w:ascii="宋体" w:hAnsi="宋体" w:eastAsia="宋体" w:cs="宋体"/>
                <w:sz w:val="24"/>
                <w:szCs w:val="24"/>
                <w:highlight w:val="none"/>
              </w:rPr>
              <w:t>工具功能需覆盖等保测评需求，投标人须提交：</w:t>
            </w:r>
          </w:p>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工具功能模块截图或说明书（标注支持的检测类型及对应等保条款）；</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注：每提供一项得2分，最高得8分，不提交不得分。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shd w:val="clear" w:color="auto" w:fill="auto"/>
            <w:noWrap w:val="0"/>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实施方案评审（对项目整体认知、</w:t>
            </w:r>
            <w:r>
              <w:rPr>
                <w:rFonts w:hint="eastAsia" w:ascii="宋体" w:hAnsi="宋体" w:eastAsia="宋体" w:cs="宋体"/>
                <w:sz w:val="24"/>
                <w:highlight w:val="none"/>
              </w:rPr>
              <w:t>人员技术</w:t>
            </w:r>
            <w:r>
              <w:rPr>
                <w:rFonts w:hint="eastAsia" w:ascii="宋体" w:hAnsi="宋体" w:eastAsia="宋体" w:cs="宋体"/>
                <w:sz w:val="24"/>
                <w:highlight w:val="none"/>
                <w:lang w:val="en-US" w:eastAsia="zh-CN"/>
              </w:rPr>
              <w:t>保障</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专业</w:t>
            </w:r>
            <w:r>
              <w:rPr>
                <w:rFonts w:hint="eastAsia" w:ascii="宋体" w:hAnsi="宋体" w:eastAsia="宋体" w:cs="宋体"/>
                <w:sz w:val="24"/>
                <w:highlight w:val="none"/>
              </w:rPr>
              <w:t>技术支持</w:t>
            </w:r>
            <w:r>
              <w:rPr>
                <w:rFonts w:hint="eastAsia" w:ascii="宋体" w:hAnsi="宋体" w:eastAsia="宋体" w:cs="宋体"/>
                <w:sz w:val="24"/>
                <w:highlight w:val="none"/>
                <w:lang w:val="en-US" w:eastAsia="zh-CN"/>
              </w:rPr>
              <w:t>方案</w:t>
            </w:r>
            <w:r>
              <w:rPr>
                <w:rFonts w:hint="eastAsia" w:ascii="宋体" w:hAnsi="宋体" w:eastAsia="宋体" w:cs="宋体"/>
                <w:sz w:val="24"/>
                <w:highlight w:val="none"/>
              </w:rPr>
              <w:t>等</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w:t>
            </w:r>
          </w:p>
          <w:p>
            <w:pPr>
              <w:widowControl/>
              <w:adjustRightInd w:val="0"/>
              <w:snapToGrid w:val="0"/>
              <w:jc w:val="center"/>
              <w:rPr>
                <w:rFonts w:hint="eastAsia" w:ascii="宋体" w:hAnsi="宋体" w:eastAsia="宋体" w:cs="宋体"/>
                <w:color w:val="auto"/>
                <w:kern w:val="2"/>
                <w:sz w:val="24"/>
                <w:szCs w:val="24"/>
                <w:highlight w:val="none"/>
              </w:rPr>
            </w:pPr>
          </w:p>
        </w:tc>
        <w:tc>
          <w:tcPr>
            <w:tcW w:w="567" w:type="dxa"/>
            <w:tcBorders>
              <w:top w:val="nil"/>
              <w:left w:val="nil"/>
              <w:bottom w:val="single" w:color="auto" w:sz="4" w:space="0"/>
              <w:right w:val="single" w:color="auto" w:sz="4" w:space="0"/>
            </w:tcBorders>
            <w:shd w:val="clear" w:color="auto" w:fill="auto"/>
            <w:noWrap w:val="0"/>
            <w:vAlign w:val="center"/>
          </w:tcPr>
          <w:p>
            <w:pPr>
              <w:pStyle w:val="3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w:t>
            </w:r>
          </w:p>
        </w:tc>
        <w:tc>
          <w:tcPr>
            <w:tcW w:w="5987" w:type="dxa"/>
            <w:tcBorders>
              <w:top w:val="nil"/>
              <w:left w:val="nil"/>
              <w:bottom w:val="single" w:color="auto" w:sz="4" w:space="0"/>
              <w:right w:val="single" w:color="auto" w:sz="4" w:space="0"/>
            </w:tcBorders>
            <w:shd w:val="clear" w:color="auto" w:fill="FFFFFF"/>
            <w:noWrap w:val="0"/>
            <w:vAlign w:val="center"/>
          </w:tcPr>
          <w:p>
            <w:pPr>
              <w:pStyle w:val="3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投标人需根据项目实施要求和项目实际情况（包括但不限于采购方信息系统现状、业务需求、等保2.0标准合规要点等），提供实施方案。根据实施方案的科学性、合理性，可行性及完整性进行评审。</w:t>
            </w:r>
          </w:p>
          <w:p>
            <w:pPr>
              <w:pStyle w:val="3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对项目已深入研究熟悉，</w:t>
            </w:r>
            <w:r>
              <w:rPr>
                <w:rFonts w:hint="eastAsia" w:ascii="宋体" w:hAnsi="宋体" w:eastAsia="宋体" w:cs="宋体"/>
                <w:color w:val="auto"/>
                <w:kern w:val="0"/>
                <w:sz w:val="21"/>
                <w:szCs w:val="21"/>
                <w:highlight w:val="none"/>
              </w:rPr>
              <w:t>项目实施方案详细具体、科学合理、</w:t>
            </w:r>
            <w:r>
              <w:rPr>
                <w:rFonts w:hint="eastAsia" w:ascii="宋体" w:hAnsi="宋体" w:eastAsia="宋体" w:cs="宋体"/>
                <w:color w:val="auto"/>
                <w:kern w:val="0"/>
                <w:sz w:val="21"/>
                <w:szCs w:val="21"/>
                <w:highlight w:val="none"/>
                <w:lang w:val="en-US" w:eastAsia="zh-CN"/>
              </w:rPr>
              <w:t>有针对性、</w:t>
            </w:r>
            <w:r>
              <w:rPr>
                <w:rFonts w:hint="eastAsia" w:ascii="宋体" w:hAnsi="宋体" w:eastAsia="宋体" w:cs="宋体"/>
                <w:color w:val="auto"/>
                <w:kern w:val="0"/>
                <w:sz w:val="21"/>
                <w:szCs w:val="21"/>
                <w:highlight w:val="none"/>
              </w:rPr>
              <w:t>可行性高，得</w:t>
            </w:r>
            <w:r>
              <w:rPr>
                <w:rFonts w:hint="eastAsia" w:ascii="宋体" w:hAnsi="宋体" w:cs="宋体"/>
                <w:color w:val="auto"/>
                <w:kern w:val="0"/>
                <w:sz w:val="21"/>
                <w:szCs w:val="21"/>
                <w:highlight w:val="none"/>
                <w:lang w:val="en-US" w:eastAsia="zh-CN"/>
              </w:rPr>
              <w:t>7-9</w:t>
            </w:r>
            <w:r>
              <w:rPr>
                <w:rFonts w:hint="eastAsia" w:ascii="宋体" w:hAnsi="宋体" w:eastAsia="宋体" w:cs="宋体"/>
                <w:color w:val="auto"/>
                <w:kern w:val="0"/>
                <w:sz w:val="21"/>
                <w:szCs w:val="21"/>
                <w:highlight w:val="none"/>
              </w:rPr>
              <w:t>分；</w:t>
            </w:r>
          </w:p>
          <w:p>
            <w:pPr>
              <w:pStyle w:val="3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2、对项目较为了解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项目实施方案较详细具体、较科学合理、</w:t>
            </w:r>
            <w:r>
              <w:rPr>
                <w:rFonts w:hint="eastAsia" w:ascii="宋体" w:hAnsi="宋体" w:eastAsia="宋体" w:cs="宋体"/>
                <w:color w:val="auto"/>
                <w:kern w:val="0"/>
                <w:sz w:val="21"/>
                <w:szCs w:val="21"/>
                <w:highlight w:val="none"/>
                <w:lang w:val="en-US" w:eastAsia="zh-CN"/>
              </w:rPr>
              <w:t>较有针对性，</w:t>
            </w:r>
            <w:r>
              <w:rPr>
                <w:rFonts w:hint="eastAsia" w:ascii="宋体" w:hAnsi="宋体" w:eastAsia="宋体" w:cs="宋体"/>
                <w:color w:val="auto"/>
                <w:kern w:val="0"/>
                <w:sz w:val="21"/>
                <w:szCs w:val="21"/>
                <w:highlight w:val="none"/>
              </w:rPr>
              <w:t>可行性较高，得</w:t>
            </w:r>
            <w:r>
              <w:rPr>
                <w:rFonts w:hint="eastAsia" w:ascii="宋体" w:hAnsi="宋体" w:cs="宋体"/>
                <w:color w:val="auto"/>
                <w:kern w:val="0"/>
                <w:sz w:val="21"/>
                <w:szCs w:val="21"/>
                <w:highlight w:val="none"/>
                <w:lang w:val="en-US" w:eastAsia="zh-CN"/>
              </w:rPr>
              <w:t>3-6</w:t>
            </w:r>
            <w:r>
              <w:rPr>
                <w:rFonts w:hint="eastAsia" w:ascii="宋体" w:hAnsi="宋体" w:eastAsia="宋体" w:cs="宋体"/>
                <w:color w:val="auto"/>
                <w:kern w:val="0"/>
                <w:sz w:val="21"/>
                <w:szCs w:val="21"/>
                <w:highlight w:val="none"/>
              </w:rPr>
              <w:t>分；</w:t>
            </w:r>
          </w:p>
          <w:p>
            <w:pPr>
              <w:pStyle w:val="3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了解项目情况</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项目实施方案</w:t>
            </w:r>
            <w:r>
              <w:rPr>
                <w:rFonts w:hint="eastAsia" w:ascii="宋体" w:hAnsi="宋体" w:eastAsia="宋体" w:cs="宋体"/>
                <w:color w:val="auto"/>
                <w:kern w:val="0"/>
                <w:sz w:val="21"/>
                <w:szCs w:val="21"/>
                <w:highlight w:val="none"/>
                <w:lang w:val="en-US" w:eastAsia="zh-CN"/>
              </w:rPr>
              <w:t>泛泛没有针对性</w:t>
            </w:r>
            <w:r>
              <w:rPr>
                <w:rFonts w:hint="eastAsia" w:ascii="宋体" w:hAnsi="宋体" w:eastAsia="宋体" w:cs="宋体"/>
                <w:color w:val="auto"/>
                <w:kern w:val="0"/>
                <w:sz w:val="21"/>
                <w:szCs w:val="21"/>
                <w:highlight w:val="none"/>
              </w:rPr>
              <w:t>、科学合理程度一般、可行性</w:t>
            </w:r>
            <w:r>
              <w:rPr>
                <w:rFonts w:hint="eastAsia" w:ascii="宋体" w:hAnsi="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p>
            <w:pPr>
              <w:pStyle w:val="3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注：不提供方案不得分。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shd w:val="clear" w:color="auto" w:fill="auto"/>
            <w:noWrap w:val="0"/>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服务的质量与进度保证措施（</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制定</w:t>
            </w:r>
            <w:r>
              <w:rPr>
                <w:rFonts w:hint="eastAsia" w:ascii="宋体" w:hAnsi="宋体" w:eastAsia="宋体" w:cs="宋体"/>
                <w:sz w:val="24"/>
                <w:highlight w:val="none"/>
              </w:rPr>
              <w:t>针对本项目</w:t>
            </w:r>
            <w:r>
              <w:rPr>
                <w:rFonts w:hint="eastAsia" w:ascii="宋体" w:hAnsi="宋体" w:eastAsia="宋体" w:cs="宋体"/>
                <w:sz w:val="24"/>
                <w:highlight w:val="none"/>
                <w:lang w:val="en-US" w:eastAsia="zh-CN"/>
              </w:rPr>
              <w:t>的专项服务保障方案：包括</w:t>
            </w:r>
            <w:r>
              <w:rPr>
                <w:rFonts w:hint="eastAsia" w:ascii="宋体" w:hAnsi="宋体" w:eastAsia="宋体" w:cs="宋体"/>
                <w:sz w:val="24"/>
                <w:highlight w:val="none"/>
              </w:rPr>
              <w:t>优质服务</w:t>
            </w:r>
            <w:r>
              <w:rPr>
                <w:rFonts w:hint="eastAsia" w:ascii="宋体" w:hAnsi="宋体" w:eastAsia="宋体" w:cs="宋体"/>
                <w:sz w:val="24"/>
                <w:highlight w:val="none"/>
                <w:lang w:val="en-US" w:eastAsia="zh-CN"/>
              </w:rPr>
              <w:t>实施</w:t>
            </w:r>
            <w:r>
              <w:rPr>
                <w:rFonts w:hint="eastAsia" w:ascii="宋体" w:hAnsi="宋体" w:eastAsia="宋体" w:cs="宋体"/>
                <w:sz w:val="24"/>
                <w:highlight w:val="none"/>
              </w:rPr>
              <w:t>计划，保密</w:t>
            </w:r>
            <w:r>
              <w:rPr>
                <w:rFonts w:hint="eastAsia" w:ascii="宋体" w:hAnsi="宋体" w:eastAsia="宋体" w:cs="宋体"/>
                <w:sz w:val="24"/>
                <w:highlight w:val="none"/>
                <w:lang w:val="en-US" w:eastAsia="zh-CN"/>
              </w:rPr>
              <w:t>管理</w:t>
            </w:r>
            <w:r>
              <w:rPr>
                <w:rFonts w:hint="eastAsia" w:ascii="宋体" w:hAnsi="宋体" w:eastAsia="宋体" w:cs="宋体"/>
                <w:sz w:val="24"/>
                <w:highlight w:val="none"/>
              </w:rPr>
              <w:t>措施及</w:t>
            </w:r>
            <w:r>
              <w:rPr>
                <w:rFonts w:hint="eastAsia" w:ascii="宋体" w:hAnsi="宋体" w:eastAsia="宋体" w:cs="宋体"/>
                <w:sz w:val="24"/>
                <w:highlight w:val="none"/>
                <w:lang w:val="en-US" w:eastAsia="zh-CN"/>
              </w:rPr>
              <w:t>系统化</w:t>
            </w:r>
            <w:r>
              <w:rPr>
                <w:rFonts w:hint="eastAsia" w:ascii="宋体" w:hAnsi="宋体" w:eastAsia="宋体" w:cs="宋体"/>
                <w:sz w:val="24"/>
                <w:highlight w:val="none"/>
              </w:rPr>
              <w:t>风险防范措施等</w:t>
            </w:r>
            <w:r>
              <w:rPr>
                <w:rFonts w:hint="eastAsia" w:ascii="宋体" w:hAnsi="宋体" w:eastAsia="宋体" w:cs="宋体"/>
                <w:color w:val="auto"/>
                <w:kern w:val="2"/>
                <w:sz w:val="24"/>
                <w:szCs w:val="24"/>
                <w:highlight w:val="none"/>
              </w:rPr>
              <w:t>）</w:t>
            </w:r>
          </w:p>
        </w:tc>
        <w:tc>
          <w:tcPr>
            <w:tcW w:w="56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8</w:t>
            </w:r>
          </w:p>
        </w:tc>
        <w:tc>
          <w:tcPr>
            <w:tcW w:w="5987"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.措施合理、具体可行，可操作性强，工期安排较优，完全满足各阶段的服务要求，人员配置合理、分工明确、架构科学，能及时回应采购人有关</w:t>
            </w:r>
            <w:r>
              <w:rPr>
                <w:rFonts w:hint="eastAsia" w:ascii="宋体" w:hAnsi="宋体" w:cs="宋体"/>
                <w:color w:val="auto"/>
                <w:kern w:val="0"/>
                <w:sz w:val="21"/>
                <w:szCs w:val="21"/>
                <w:highlight w:val="none"/>
                <w:lang w:val="en-US" w:eastAsia="zh-CN"/>
              </w:rPr>
              <w:t>需</w:t>
            </w:r>
            <w:r>
              <w:rPr>
                <w:rFonts w:hint="eastAsia" w:ascii="宋体" w:hAnsi="宋体" w:eastAsia="宋体" w:cs="宋体"/>
                <w:color w:val="auto"/>
                <w:kern w:val="0"/>
                <w:sz w:val="21"/>
                <w:szCs w:val="21"/>
                <w:highlight w:val="none"/>
              </w:rPr>
              <w:t>求得</w:t>
            </w:r>
            <w:r>
              <w:rPr>
                <w:rFonts w:hint="eastAsia" w:ascii="宋体" w:hAnsi="宋体" w:eastAsia="宋体" w:cs="宋体"/>
                <w:color w:val="auto"/>
                <w:kern w:val="0"/>
                <w:sz w:val="21"/>
                <w:szCs w:val="21"/>
                <w:highlight w:val="none"/>
                <w:lang w:val="en-US" w:eastAsia="zh-CN"/>
              </w:rPr>
              <w:t>6-8</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.措施较为合理，基本可行，</w:t>
            </w:r>
            <w:r>
              <w:rPr>
                <w:rFonts w:hint="eastAsia" w:ascii="宋体" w:hAnsi="宋体" w:eastAsia="宋体" w:cs="宋体"/>
                <w:color w:val="auto"/>
                <w:kern w:val="0"/>
                <w:sz w:val="21"/>
                <w:szCs w:val="21"/>
                <w:highlight w:val="none"/>
                <w:lang w:val="en-US" w:eastAsia="zh-CN"/>
              </w:rPr>
              <w:t>基本可</w:t>
            </w:r>
            <w:r>
              <w:rPr>
                <w:rFonts w:hint="eastAsia" w:ascii="宋体" w:hAnsi="宋体" w:eastAsia="宋体" w:cs="宋体"/>
                <w:color w:val="auto"/>
                <w:kern w:val="0"/>
                <w:sz w:val="21"/>
                <w:szCs w:val="21"/>
                <w:highlight w:val="none"/>
              </w:rPr>
              <w:t>操作，工期基本满足采购人需求。人员配置及构架基本合理，基本满是采购人需求，得</w:t>
            </w:r>
            <w:r>
              <w:rPr>
                <w:rFonts w:hint="eastAsia" w:ascii="宋体" w:hAnsi="宋体" w:eastAsia="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w:t>
            </w:r>
            <w:r>
              <w:rPr>
                <w:rFonts w:hint="eastAsia" w:ascii="宋体" w:hAnsi="宋体" w:eastAsia="宋体" w:cs="宋体"/>
                <w:color w:val="auto"/>
                <w:kern w:val="0"/>
                <w:sz w:val="21"/>
                <w:szCs w:val="21"/>
                <w:highlight w:val="none"/>
              </w:rPr>
              <w:t>措施合理</w:t>
            </w:r>
            <w:r>
              <w:rPr>
                <w:rFonts w:hint="eastAsia" w:ascii="宋体" w:hAnsi="宋体" w:eastAsia="宋体" w:cs="宋体"/>
                <w:color w:val="auto"/>
                <w:kern w:val="0"/>
                <w:sz w:val="21"/>
                <w:szCs w:val="21"/>
                <w:highlight w:val="none"/>
                <w:lang w:val="en-US" w:eastAsia="zh-CN"/>
              </w:rPr>
              <w:t>性一般</w:t>
            </w:r>
            <w:r>
              <w:rPr>
                <w:rFonts w:hint="eastAsia" w:ascii="宋体" w:hAnsi="宋体" w:eastAsia="宋体" w:cs="宋体"/>
                <w:color w:val="auto"/>
                <w:kern w:val="0"/>
                <w:sz w:val="21"/>
                <w:szCs w:val="21"/>
                <w:highlight w:val="none"/>
              </w:rPr>
              <w:t>，可行</w:t>
            </w:r>
            <w:r>
              <w:rPr>
                <w:rFonts w:hint="eastAsia" w:ascii="宋体" w:hAnsi="宋体" w:eastAsia="宋体" w:cs="宋体"/>
                <w:color w:val="auto"/>
                <w:kern w:val="0"/>
                <w:sz w:val="21"/>
                <w:szCs w:val="21"/>
                <w:highlight w:val="none"/>
                <w:lang w:val="en-US" w:eastAsia="zh-CN"/>
              </w:rPr>
              <w:t>性及</w:t>
            </w:r>
            <w:r>
              <w:rPr>
                <w:rFonts w:hint="eastAsia" w:ascii="宋体" w:hAnsi="宋体" w:eastAsia="宋体" w:cs="宋体"/>
                <w:color w:val="auto"/>
                <w:kern w:val="0"/>
                <w:sz w:val="21"/>
                <w:szCs w:val="21"/>
                <w:highlight w:val="none"/>
              </w:rPr>
              <w:t>可操作性</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，没有配备项目专业技术团队或团队人员较少。得0-</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其余不得分。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价格部分</w:t>
            </w:r>
          </w:p>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4</w:t>
            </w:r>
            <w:r>
              <w:rPr>
                <w:rFonts w:hint="eastAsia" w:ascii="宋体" w:hAnsi="宋体" w:cs="宋体"/>
                <w:color w:val="auto"/>
                <w:kern w:val="0"/>
                <w:sz w:val="18"/>
                <w:szCs w:val="18"/>
                <w:lang w:val="en-US" w:eastAsia="zh-CN"/>
              </w:rPr>
              <w:t>0</w:t>
            </w:r>
            <w:r>
              <w:rPr>
                <w:rFonts w:hint="eastAsia" w:ascii="宋体" w:hAnsi="宋体" w:eastAsia="宋体" w:cs="宋体"/>
                <w:color w:val="auto"/>
                <w:kern w:val="0"/>
                <w:sz w:val="18"/>
                <w:szCs w:val="18"/>
              </w:rPr>
              <w:t>分）</w:t>
            </w:r>
          </w:p>
        </w:tc>
        <w:tc>
          <w:tcPr>
            <w:tcW w:w="1701"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报价</w:t>
            </w:r>
          </w:p>
        </w:tc>
        <w:tc>
          <w:tcPr>
            <w:tcW w:w="567"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40</w:t>
            </w:r>
          </w:p>
        </w:tc>
        <w:tc>
          <w:tcPr>
            <w:tcW w:w="5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通过</w:t>
            </w:r>
            <w:r>
              <w:rPr>
                <w:rFonts w:hint="eastAsia" w:ascii="宋体" w:hAnsi="宋体" w:eastAsia="宋体" w:cs="宋体"/>
                <w:color w:val="auto"/>
                <w:kern w:val="0"/>
                <w:sz w:val="21"/>
                <w:szCs w:val="21"/>
                <w:lang w:val="en-US" w:eastAsia="zh-CN"/>
              </w:rPr>
              <w:t>资格性和有效性审查</w:t>
            </w:r>
            <w:r>
              <w:rPr>
                <w:rFonts w:hint="eastAsia" w:ascii="宋体" w:hAnsi="宋体" w:eastAsia="宋体" w:cs="宋体"/>
                <w:color w:val="auto"/>
                <w:kern w:val="0"/>
                <w:sz w:val="21"/>
                <w:szCs w:val="21"/>
              </w:rPr>
              <w:t>的投标人中，</w:t>
            </w:r>
            <w:r>
              <w:rPr>
                <w:rFonts w:hint="eastAsia" w:ascii="宋体" w:hAnsi="宋体" w:eastAsia="宋体" w:cs="宋体"/>
                <w:color w:val="auto"/>
                <w:kern w:val="0"/>
                <w:sz w:val="21"/>
                <w:szCs w:val="21"/>
                <w:lang w:val="en-US" w:eastAsia="zh-CN"/>
              </w:rPr>
              <w:t>以</w:t>
            </w:r>
            <w:r>
              <w:rPr>
                <w:rFonts w:hint="eastAsia" w:ascii="宋体" w:hAnsi="宋体" w:eastAsia="宋体" w:cs="宋体"/>
                <w:color w:val="auto"/>
                <w:kern w:val="0"/>
                <w:sz w:val="21"/>
                <w:szCs w:val="21"/>
              </w:rPr>
              <w:t>投标人报价的最低价为评标基准价，通过</w:t>
            </w:r>
            <w:r>
              <w:rPr>
                <w:rFonts w:hint="eastAsia" w:ascii="宋体" w:hAnsi="宋体" w:eastAsia="宋体" w:cs="宋体"/>
                <w:color w:val="auto"/>
                <w:kern w:val="0"/>
                <w:sz w:val="21"/>
                <w:szCs w:val="21"/>
                <w:lang w:val="en-US" w:eastAsia="zh-CN"/>
              </w:rPr>
              <w:t>资格性和有效性审查</w:t>
            </w:r>
            <w:r>
              <w:rPr>
                <w:rFonts w:hint="eastAsia" w:ascii="宋体" w:hAnsi="宋体" w:eastAsia="宋体" w:cs="宋体"/>
                <w:color w:val="auto"/>
                <w:kern w:val="0"/>
                <w:sz w:val="21"/>
                <w:szCs w:val="21"/>
              </w:rPr>
              <w:t>的各投标人的价格评分统一按照下列公式计算：</w:t>
            </w:r>
          </w:p>
          <w:p>
            <w:pPr>
              <w:adjustRightInd w:val="0"/>
              <w:snapToGrid w:val="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价格</w:t>
            </w:r>
            <w:r>
              <w:rPr>
                <w:rFonts w:hint="eastAsia" w:ascii="宋体" w:hAnsi="宋体" w:eastAsia="宋体" w:cs="宋体"/>
                <w:color w:val="auto"/>
                <w:kern w:val="0"/>
                <w:sz w:val="21"/>
                <w:szCs w:val="21"/>
                <w:highlight w:val="none"/>
              </w:rPr>
              <w:t>评分＝评标基准价÷投标人</w:t>
            </w:r>
            <w:r>
              <w:rPr>
                <w:rFonts w:hint="eastAsia" w:ascii="宋体" w:hAnsi="宋体" w:eastAsia="宋体" w:cs="宋体"/>
                <w:color w:val="auto"/>
                <w:kern w:val="0"/>
                <w:sz w:val="21"/>
                <w:szCs w:val="21"/>
                <w:highlight w:val="none"/>
                <w:lang w:val="en-US" w:eastAsia="zh-CN"/>
              </w:rPr>
              <w:t>投</w:t>
            </w:r>
            <w:r>
              <w:rPr>
                <w:rFonts w:hint="eastAsia" w:ascii="宋体" w:hAnsi="宋体" w:eastAsia="宋体" w:cs="宋体"/>
                <w:color w:val="auto"/>
                <w:kern w:val="0"/>
                <w:sz w:val="21"/>
                <w:szCs w:val="21"/>
                <w:highlight w:val="none"/>
              </w:rPr>
              <w:t>标报价×</w:t>
            </w: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0</w:t>
            </w:r>
            <w:r>
              <w:rPr>
                <w:rFonts w:hint="eastAsia" w:ascii="宋体" w:hAnsi="宋体" w:eastAsia="宋体" w:cs="宋体"/>
                <w:color w:val="auto"/>
                <w:kern w:val="0"/>
                <w:sz w:val="21"/>
                <w:szCs w:val="21"/>
                <w:highlight w:val="none"/>
              </w:rPr>
              <w:t>。</w:t>
            </w:r>
          </w:p>
        </w:tc>
      </w:tr>
    </w:tbl>
    <w:p>
      <w:pPr>
        <w:ind w:firstLine="1680" w:firstLineChars="800"/>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13</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E3A1B"/>
    <w:multiLevelType w:val="singleLevel"/>
    <w:tmpl w:val="939E3A1B"/>
    <w:lvl w:ilvl="0" w:tentative="0">
      <w:start w:val="1"/>
      <w:numFmt w:val="chineseCounting"/>
      <w:suff w:val="nothing"/>
      <w:lvlText w:val="（%1）"/>
      <w:lvlJc w:val="left"/>
      <w:rPr>
        <w:rFonts w:hint="eastAsia"/>
      </w:rPr>
    </w:lvl>
  </w:abstractNum>
  <w:abstractNum w:abstractNumId="1">
    <w:nsid w:val="98369CE5"/>
    <w:multiLevelType w:val="singleLevel"/>
    <w:tmpl w:val="98369CE5"/>
    <w:lvl w:ilvl="0" w:tentative="0">
      <w:start w:val="2"/>
      <w:numFmt w:val="chineseCounting"/>
      <w:suff w:val="nothing"/>
      <w:lvlText w:val="%1、"/>
      <w:lvlJc w:val="left"/>
      <w:rPr>
        <w:rFonts w:hint="eastAsia"/>
      </w:rPr>
    </w:lvl>
  </w:abstractNum>
  <w:abstractNum w:abstractNumId="2">
    <w:nsid w:val="B87F9A0E"/>
    <w:multiLevelType w:val="singleLevel"/>
    <w:tmpl w:val="B87F9A0E"/>
    <w:lvl w:ilvl="0" w:tentative="0">
      <w:start w:val="1"/>
      <w:numFmt w:val="decimal"/>
      <w:suff w:val="space"/>
      <w:lvlText w:val="%1."/>
      <w:lvlJc w:val="left"/>
    </w:lvl>
  </w:abstractNum>
  <w:abstractNum w:abstractNumId="3">
    <w:nsid w:val="C84BDA7C"/>
    <w:multiLevelType w:val="singleLevel"/>
    <w:tmpl w:val="C84BDA7C"/>
    <w:lvl w:ilvl="0" w:tentative="0">
      <w:start w:val="1"/>
      <w:numFmt w:val="decimal"/>
      <w:lvlText w:val="%1."/>
      <w:lvlJc w:val="left"/>
      <w:pPr>
        <w:tabs>
          <w:tab w:val="left" w:pos="312"/>
        </w:tabs>
      </w:pPr>
    </w:lvl>
  </w:abstractNum>
  <w:abstractNum w:abstractNumId="4">
    <w:nsid w:val="E097C776"/>
    <w:multiLevelType w:val="singleLevel"/>
    <w:tmpl w:val="E097C776"/>
    <w:lvl w:ilvl="0" w:tentative="0">
      <w:start w:val="2"/>
      <w:numFmt w:val="chineseCounting"/>
      <w:suff w:val="nothing"/>
      <w:lvlText w:val="%1、"/>
      <w:lvlJc w:val="left"/>
      <w:rPr>
        <w:rFonts w:hint="eastAsia"/>
      </w:rPr>
    </w:lvl>
  </w:abstractNum>
  <w:abstractNum w:abstractNumId="5">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6">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7">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15BFCD27"/>
    <w:multiLevelType w:val="singleLevel"/>
    <w:tmpl w:val="15BFCD27"/>
    <w:lvl w:ilvl="0" w:tentative="0">
      <w:start w:val="1"/>
      <w:numFmt w:val="decimal"/>
      <w:suff w:val="space"/>
      <w:lvlText w:val="%1."/>
      <w:lvlJc w:val="left"/>
    </w:lvl>
  </w:abstractNum>
  <w:abstractNum w:abstractNumId="9">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0">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61CF2C"/>
    <w:multiLevelType w:val="singleLevel"/>
    <w:tmpl w:val="3961CF2C"/>
    <w:lvl w:ilvl="0" w:tentative="0">
      <w:start w:val="1"/>
      <w:numFmt w:val="chineseCounting"/>
      <w:suff w:val="nothing"/>
      <w:lvlText w:val="（%1）"/>
      <w:lvlJc w:val="left"/>
      <w:rPr>
        <w:rFonts w:hint="eastAsia"/>
      </w:rPr>
    </w:lvl>
  </w:abstractNum>
  <w:abstractNum w:abstractNumId="12">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3">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0EE571D"/>
    <w:multiLevelType w:val="multilevel"/>
    <w:tmpl w:val="60EE571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5EEC78B"/>
    <w:multiLevelType w:val="singleLevel"/>
    <w:tmpl w:val="65EEC78B"/>
    <w:lvl w:ilvl="0" w:tentative="0">
      <w:start w:val="1"/>
      <w:numFmt w:val="chineseCounting"/>
      <w:suff w:val="nothing"/>
      <w:lvlText w:val="%1、"/>
      <w:lvlJc w:val="left"/>
      <w:rPr>
        <w:rFonts w:hint="eastAsia"/>
      </w:rPr>
    </w:lvl>
  </w:abstractNum>
  <w:abstractNum w:abstractNumId="17">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8">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A09F47E"/>
    <w:multiLevelType w:val="singleLevel"/>
    <w:tmpl w:val="7A09F47E"/>
    <w:lvl w:ilvl="0" w:tentative="0">
      <w:start w:val="1"/>
      <w:numFmt w:val="decimal"/>
      <w:suff w:val="nothing"/>
      <w:lvlText w:val="%1、"/>
      <w:lvlJc w:val="left"/>
    </w:lvl>
  </w:abstractNum>
  <w:num w:numId="1">
    <w:abstractNumId w:val="17"/>
  </w:num>
  <w:num w:numId="2">
    <w:abstractNumId w:val="7"/>
  </w:num>
  <w:num w:numId="3">
    <w:abstractNumId w:val="5"/>
  </w:num>
  <w:num w:numId="4">
    <w:abstractNumId w:val="12"/>
  </w:num>
  <w:num w:numId="5">
    <w:abstractNumId w:val="15"/>
  </w:num>
  <w:num w:numId="6">
    <w:abstractNumId w:val="9"/>
  </w:num>
  <w:num w:numId="7">
    <w:abstractNumId w:val="10"/>
  </w:num>
  <w:num w:numId="8">
    <w:abstractNumId w:val="18"/>
  </w:num>
  <w:num w:numId="9">
    <w:abstractNumId w:val="14"/>
  </w:num>
  <w:num w:numId="10">
    <w:abstractNumId w:val="6"/>
  </w:num>
  <w:num w:numId="11">
    <w:abstractNumId w:val="4"/>
  </w:num>
  <w:num w:numId="12">
    <w:abstractNumId w:val="2"/>
  </w:num>
  <w:num w:numId="13">
    <w:abstractNumId w:val="11"/>
  </w:num>
  <w:num w:numId="14">
    <w:abstractNumId w:val="8"/>
  </w:num>
  <w:num w:numId="15">
    <w:abstractNumId w:val="0"/>
  </w:num>
  <w:num w:numId="16">
    <w:abstractNumId w:val="16"/>
  </w:num>
  <w:num w:numId="17">
    <w:abstractNumId w:val="1"/>
  </w:num>
  <w:num w:numId="18">
    <w:abstractNumId w:val="19"/>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EC"/>
    <w:rsid w:val="000046C2"/>
    <w:rsid w:val="00006CE6"/>
    <w:rsid w:val="000134FD"/>
    <w:rsid w:val="000337E3"/>
    <w:rsid w:val="00054EFA"/>
    <w:rsid w:val="00055462"/>
    <w:rsid w:val="00066EB5"/>
    <w:rsid w:val="000704AC"/>
    <w:rsid w:val="000775B8"/>
    <w:rsid w:val="0008426A"/>
    <w:rsid w:val="00084FC8"/>
    <w:rsid w:val="00092026"/>
    <w:rsid w:val="00094100"/>
    <w:rsid w:val="000F74C2"/>
    <w:rsid w:val="00104D44"/>
    <w:rsid w:val="001131FD"/>
    <w:rsid w:val="00121884"/>
    <w:rsid w:val="001252F0"/>
    <w:rsid w:val="00125F32"/>
    <w:rsid w:val="0012625C"/>
    <w:rsid w:val="00131D18"/>
    <w:rsid w:val="001360AA"/>
    <w:rsid w:val="00136FC2"/>
    <w:rsid w:val="00151472"/>
    <w:rsid w:val="001528F8"/>
    <w:rsid w:val="0015519F"/>
    <w:rsid w:val="00155D1D"/>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06E35"/>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5112"/>
    <w:rsid w:val="003960D2"/>
    <w:rsid w:val="003C76D0"/>
    <w:rsid w:val="003D691C"/>
    <w:rsid w:val="003D71E2"/>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860A2"/>
    <w:rsid w:val="005A2B85"/>
    <w:rsid w:val="005B373C"/>
    <w:rsid w:val="005B50AF"/>
    <w:rsid w:val="005C005C"/>
    <w:rsid w:val="005C023D"/>
    <w:rsid w:val="005C3E7E"/>
    <w:rsid w:val="005C500C"/>
    <w:rsid w:val="005D5C00"/>
    <w:rsid w:val="005E4749"/>
    <w:rsid w:val="005E7842"/>
    <w:rsid w:val="005F0529"/>
    <w:rsid w:val="005F3031"/>
    <w:rsid w:val="00603628"/>
    <w:rsid w:val="00603F0D"/>
    <w:rsid w:val="006074A1"/>
    <w:rsid w:val="006133C3"/>
    <w:rsid w:val="006157FE"/>
    <w:rsid w:val="00620929"/>
    <w:rsid w:val="006326E3"/>
    <w:rsid w:val="006401BA"/>
    <w:rsid w:val="00643C6C"/>
    <w:rsid w:val="00646399"/>
    <w:rsid w:val="006633E3"/>
    <w:rsid w:val="00671D4B"/>
    <w:rsid w:val="006765CF"/>
    <w:rsid w:val="0068111A"/>
    <w:rsid w:val="006814C2"/>
    <w:rsid w:val="00682622"/>
    <w:rsid w:val="006963AF"/>
    <w:rsid w:val="006A1E2D"/>
    <w:rsid w:val="006A3BB3"/>
    <w:rsid w:val="006A4371"/>
    <w:rsid w:val="006A5CC4"/>
    <w:rsid w:val="006B71ED"/>
    <w:rsid w:val="006C0BB9"/>
    <w:rsid w:val="006C3BA5"/>
    <w:rsid w:val="006D0F63"/>
    <w:rsid w:val="006D40FC"/>
    <w:rsid w:val="006D6938"/>
    <w:rsid w:val="006D7FA1"/>
    <w:rsid w:val="007029DA"/>
    <w:rsid w:val="00705503"/>
    <w:rsid w:val="00705D2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467F"/>
    <w:rsid w:val="00856C32"/>
    <w:rsid w:val="00865633"/>
    <w:rsid w:val="008704B7"/>
    <w:rsid w:val="00883690"/>
    <w:rsid w:val="00886649"/>
    <w:rsid w:val="00887719"/>
    <w:rsid w:val="008911DA"/>
    <w:rsid w:val="008952EA"/>
    <w:rsid w:val="008A600E"/>
    <w:rsid w:val="008B389F"/>
    <w:rsid w:val="008D0411"/>
    <w:rsid w:val="008D19F5"/>
    <w:rsid w:val="008D471D"/>
    <w:rsid w:val="008D7E50"/>
    <w:rsid w:val="008E7244"/>
    <w:rsid w:val="008F0785"/>
    <w:rsid w:val="008F7CF5"/>
    <w:rsid w:val="00903F55"/>
    <w:rsid w:val="00910331"/>
    <w:rsid w:val="00911BF5"/>
    <w:rsid w:val="00920579"/>
    <w:rsid w:val="009325E3"/>
    <w:rsid w:val="00936314"/>
    <w:rsid w:val="00943A43"/>
    <w:rsid w:val="00947D4B"/>
    <w:rsid w:val="00950B98"/>
    <w:rsid w:val="00953AE7"/>
    <w:rsid w:val="00954038"/>
    <w:rsid w:val="00954F62"/>
    <w:rsid w:val="00956392"/>
    <w:rsid w:val="00961F75"/>
    <w:rsid w:val="00964E67"/>
    <w:rsid w:val="009930C2"/>
    <w:rsid w:val="00994C4E"/>
    <w:rsid w:val="00996F07"/>
    <w:rsid w:val="00996F2E"/>
    <w:rsid w:val="009B252A"/>
    <w:rsid w:val="009B63A8"/>
    <w:rsid w:val="009D20F5"/>
    <w:rsid w:val="009D4CB5"/>
    <w:rsid w:val="009D591B"/>
    <w:rsid w:val="009D62F1"/>
    <w:rsid w:val="009E0F94"/>
    <w:rsid w:val="009F22E0"/>
    <w:rsid w:val="00A039CA"/>
    <w:rsid w:val="00A1326C"/>
    <w:rsid w:val="00A15FEC"/>
    <w:rsid w:val="00A21F52"/>
    <w:rsid w:val="00A23778"/>
    <w:rsid w:val="00A23A51"/>
    <w:rsid w:val="00A26562"/>
    <w:rsid w:val="00A26AAD"/>
    <w:rsid w:val="00A30091"/>
    <w:rsid w:val="00A47F45"/>
    <w:rsid w:val="00A56B98"/>
    <w:rsid w:val="00A56F06"/>
    <w:rsid w:val="00A63A1C"/>
    <w:rsid w:val="00A65C4B"/>
    <w:rsid w:val="00A8655B"/>
    <w:rsid w:val="00A9110E"/>
    <w:rsid w:val="00A93C1E"/>
    <w:rsid w:val="00A9620E"/>
    <w:rsid w:val="00AA7926"/>
    <w:rsid w:val="00AD0A84"/>
    <w:rsid w:val="00AE07C4"/>
    <w:rsid w:val="00AE7619"/>
    <w:rsid w:val="00B11C01"/>
    <w:rsid w:val="00B25413"/>
    <w:rsid w:val="00B3439E"/>
    <w:rsid w:val="00B35BF8"/>
    <w:rsid w:val="00B35E77"/>
    <w:rsid w:val="00B40C3B"/>
    <w:rsid w:val="00B46A1A"/>
    <w:rsid w:val="00B473E4"/>
    <w:rsid w:val="00B6234D"/>
    <w:rsid w:val="00B7188E"/>
    <w:rsid w:val="00B92D92"/>
    <w:rsid w:val="00BA30B9"/>
    <w:rsid w:val="00BB0A73"/>
    <w:rsid w:val="00BB1CAC"/>
    <w:rsid w:val="00BC1D8F"/>
    <w:rsid w:val="00BD137E"/>
    <w:rsid w:val="00BD5998"/>
    <w:rsid w:val="00BD6859"/>
    <w:rsid w:val="00C02D4F"/>
    <w:rsid w:val="00C21B6F"/>
    <w:rsid w:val="00C24901"/>
    <w:rsid w:val="00C25A28"/>
    <w:rsid w:val="00C34E86"/>
    <w:rsid w:val="00C35BE0"/>
    <w:rsid w:val="00C360CE"/>
    <w:rsid w:val="00C3749D"/>
    <w:rsid w:val="00C66ABC"/>
    <w:rsid w:val="00C81B8E"/>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C3097"/>
    <w:rsid w:val="00DC4492"/>
    <w:rsid w:val="00DC67D9"/>
    <w:rsid w:val="00DD349E"/>
    <w:rsid w:val="00DD68F9"/>
    <w:rsid w:val="00DE79D9"/>
    <w:rsid w:val="00DF12E6"/>
    <w:rsid w:val="00E02FD4"/>
    <w:rsid w:val="00E06363"/>
    <w:rsid w:val="00E11332"/>
    <w:rsid w:val="00E276AA"/>
    <w:rsid w:val="00E312F0"/>
    <w:rsid w:val="00E31860"/>
    <w:rsid w:val="00E35E82"/>
    <w:rsid w:val="00E467F5"/>
    <w:rsid w:val="00E474FB"/>
    <w:rsid w:val="00E560B1"/>
    <w:rsid w:val="00E56CF2"/>
    <w:rsid w:val="00E70AB1"/>
    <w:rsid w:val="00E8151C"/>
    <w:rsid w:val="00E933A8"/>
    <w:rsid w:val="00EC63AD"/>
    <w:rsid w:val="00ED5BEE"/>
    <w:rsid w:val="00ED5E29"/>
    <w:rsid w:val="00EE01B2"/>
    <w:rsid w:val="00F01759"/>
    <w:rsid w:val="00F1390E"/>
    <w:rsid w:val="00F17F25"/>
    <w:rsid w:val="00F36482"/>
    <w:rsid w:val="00F5422B"/>
    <w:rsid w:val="00F555A8"/>
    <w:rsid w:val="00F56CDD"/>
    <w:rsid w:val="00F63A29"/>
    <w:rsid w:val="00F67C31"/>
    <w:rsid w:val="00F83FBB"/>
    <w:rsid w:val="00FA0FD6"/>
    <w:rsid w:val="00FA1E8E"/>
    <w:rsid w:val="00FC0452"/>
    <w:rsid w:val="00FC0D86"/>
    <w:rsid w:val="00FC308C"/>
    <w:rsid w:val="00FD3F02"/>
    <w:rsid w:val="00FE22F7"/>
    <w:rsid w:val="00FF6134"/>
    <w:rsid w:val="045E3615"/>
    <w:rsid w:val="065B2D60"/>
    <w:rsid w:val="082712B0"/>
    <w:rsid w:val="09F9278A"/>
    <w:rsid w:val="0D2230D1"/>
    <w:rsid w:val="0FA63A64"/>
    <w:rsid w:val="12073C79"/>
    <w:rsid w:val="12DC1918"/>
    <w:rsid w:val="135B0CBA"/>
    <w:rsid w:val="19AC5F1E"/>
    <w:rsid w:val="1D486867"/>
    <w:rsid w:val="204809D3"/>
    <w:rsid w:val="24C37BD9"/>
    <w:rsid w:val="24E1746D"/>
    <w:rsid w:val="26337E1F"/>
    <w:rsid w:val="27247B7A"/>
    <w:rsid w:val="2992334C"/>
    <w:rsid w:val="2CA6439D"/>
    <w:rsid w:val="3176139D"/>
    <w:rsid w:val="318105E6"/>
    <w:rsid w:val="3B4320D1"/>
    <w:rsid w:val="437234EE"/>
    <w:rsid w:val="44F52E6E"/>
    <w:rsid w:val="47A81BD4"/>
    <w:rsid w:val="4A1D436D"/>
    <w:rsid w:val="4DE01647"/>
    <w:rsid w:val="53E02240"/>
    <w:rsid w:val="55BC644E"/>
    <w:rsid w:val="58F66A56"/>
    <w:rsid w:val="5A0F5D7F"/>
    <w:rsid w:val="67FA49E3"/>
    <w:rsid w:val="6C167BF0"/>
    <w:rsid w:val="6D535020"/>
    <w:rsid w:val="72D60493"/>
    <w:rsid w:val="78E45BDC"/>
    <w:rsid w:val="7C4D101A"/>
    <w:rsid w:val="7DDC0351"/>
    <w:rsid w:val="7F216F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annotation text"/>
    <w:basedOn w:val="1"/>
    <w:qFormat/>
    <w:uiPriority w:val="0"/>
    <w:pPr>
      <w:jc w:val="left"/>
    </w:pPr>
  </w:style>
  <w:style w:type="paragraph" w:styleId="4">
    <w:name w:val="Body Text"/>
    <w:basedOn w:val="1"/>
    <w:unhideWhenUsed/>
    <w:qFormat/>
    <w:uiPriority w:val="0"/>
    <w:rPr>
      <w:sz w:val="24"/>
    </w:rPr>
  </w:style>
  <w:style w:type="paragraph" w:styleId="5">
    <w:name w:val="Body Text Indent"/>
    <w:basedOn w:val="1"/>
    <w:qFormat/>
    <w:uiPriority w:val="0"/>
    <w:pPr>
      <w:spacing w:after="120"/>
      <w:ind w:left="420" w:leftChars="200"/>
    </w:pPr>
    <w:rPr>
      <w:rFonts w:ascii="Calibri" w:hAnsi="Calibri"/>
      <w:szCs w:val="22"/>
    </w:rPr>
  </w:style>
  <w:style w:type="paragraph" w:styleId="6">
    <w:name w:val="Plain Text"/>
    <w:basedOn w:val="1"/>
    <w:link w:val="32"/>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7">
    <w:name w:val="Balloon Text"/>
    <w:basedOn w:val="1"/>
    <w:link w:val="23"/>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Body Text First Indent 2"/>
    <w:basedOn w:val="5"/>
    <w:qFormat/>
    <w:uiPriority w:val="0"/>
    <w:pPr>
      <w:spacing w:line="360" w:lineRule="auto"/>
      <w:ind w:firstLine="420"/>
    </w:pPr>
    <w:rPr>
      <w:rFonts w:eastAsia="等线"/>
      <w:color w:val="000000"/>
      <w:szCs w:val="24"/>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next w:val="1"/>
    <w:qFormat/>
    <w:uiPriority w:val="0"/>
    <w:pPr>
      <w:snapToGrid w:val="0"/>
    </w:pPr>
  </w:style>
  <w:style w:type="paragraph" w:styleId="12">
    <w:name w:val="toc 2"/>
    <w:basedOn w:val="1"/>
    <w:next w:val="1"/>
    <w:qFormat/>
    <w:uiPriority w:val="39"/>
    <w:pPr>
      <w:spacing w:line="360" w:lineRule="auto"/>
      <w:ind w:left="210"/>
      <w:jc w:val="left"/>
    </w:pPr>
    <w:rPr>
      <w:rFonts w:ascii="Calibri" w:hAnsi="Calibri" w:eastAsia="宋体" w:cs="Calibri"/>
      <w:smallCaps/>
      <w:sz w:val="20"/>
      <w:szCs w:val="22"/>
    </w:rPr>
  </w:style>
  <w:style w:type="paragraph" w:styleId="13">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14">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character" w:styleId="16">
    <w:name w:val="Hyperlink"/>
    <w:basedOn w:val="15"/>
    <w:unhideWhenUsed/>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列出段落1"/>
    <w:basedOn w:val="1"/>
    <w:unhideWhenUsed/>
    <w:qFormat/>
    <w:uiPriority w:val="34"/>
    <w:pPr>
      <w:ind w:firstLine="420" w:firstLineChars="200"/>
    </w:pPr>
  </w:style>
  <w:style w:type="paragraph" w:customStyle="1" w:styleId="20">
    <w:name w:val="_Style 3"/>
    <w:basedOn w:val="1"/>
    <w:unhideWhenUsed/>
    <w:qFormat/>
    <w:uiPriority w:val="99"/>
    <w:pPr>
      <w:ind w:firstLine="420" w:firstLineChars="200"/>
    </w:pPr>
    <w:rPr>
      <w:rFonts w:ascii="Times New Roman" w:hAnsi="Times New Roman"/>
    </w:rPr>
  </w:style>
  <w:style w:type="paragraph" w:customStyle="1" w:styleId="21">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22">
    <w:name w:val="List Paragraph"/>
    <w:basedOn w:val="1"/>
    <w:unhideWhenUsed/>
    <w:qFormat/>
    <w:uiPriority w:val="34"/>
    <w:pPr>
      <w:ind w:firstLine="420" w:firstLineChars="200"/>
    </w:pPr>
  </w:style>
  <w:style w:type="character" w:customStyle="1" w:styleId="23">
    <w:name w:val="批注框文本 字符"/>
    <w:basedOn w:val="15"/>
    <w:link w:val="7"/>
    <w:qFormat/>
    <w:uiPriority w:val="0"/>
    <w:rPr>
      <w:rFonts w:asciiTheme="minorHAnsi" w:hAnsiTheme="minorHAnsi" w:eastAsiaTheme="minorEastAsia" w:cstheme="minorBidi"/>
      <w:kern w:val="2"/>
      <w:sz w:val="18"/>
      <w:szCs w:val="18"/>
    </w:rPr>
  </w:style>
  <w:style w:type="character" w:customStyle="1" w:styleId="24">
    <w:name w:val="页眉 字符"/>
    <w:basedOn w:val="15"/>
    <w:link w:val="10"/>
    <w:qFormat/>
    <w:uiPriority w:val="0"/>
    <w:rPr>
      <w:rFonts w:asciiTheme="minorHAnsi" w:hAnsiTheme="minorHAnsi" w:eastAsiaTheme="minorEastAsia" w:cstheme="minorBidi"/>
      <w:kern w:val="2"/>
      <w:sz w:val="18"/>
      <w:szCs w:val="18"/>
    </w:rPr>
  </w:style>
  <w:style w:type="character" w:customStyle="1" w:styleId="25">
    <w:name w:val="xdrichtextbox2"/>
    <w:basedOn w:val="15"/>
    <w:qFormat/>
    <w:uiPriority w:val="0"/>
    <w:rPr>
      <w:color w:val="0000FF"/>
      <w:sz w:val="18"/>
      <w:szCs w:val="18"/>
      <w:u w:val="none"/>
      <w:bdr w:val="single" w:color="DCDCDC" w:sz="8" w:space="0"/>
      <w:shd w:val="clear" w:color="auto" w:fill="FFFFFF"/>
    </w:rPr>
  </w:style>
  <w:style w:type="paragraph" w:customStyle="1" w:styleId="26">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7">
    <w:name w:val="1_0"/>
    <w:basedOn w:val="1"/>
    <w:next w:val="28"/>
    <w:qFormat/>
    <w:uiPriority w:val="0"/>
    <w:rPr>
      <w:rFonts w:ascii="宋体" w:hAnsi="Courier New" w:eastAsia="宋体" w:cs="Times New Roman"/>
      <w:szCs w:val="22"/>
    </w:rPr>
  </w:style>
  <w:style w:type="paragraph" w:customStyle="1" w:styleId="28">
    <w:name w:val="纯文本1"/>
    <w:basedOn w:val="1"/>
    <w:qFormat/>
    <w:uiPriority w:val="0"/>
    <w:pPr>
      <w:widowControl/>
      <w:jc w:val="left"/>
    </w:pPr>
    <w:rPr>
      <w:rFonts w:ascii="宋体" w:hAnsi="Courier New" w:eastAsia="微软雅黑" w:cs="Times New Roman"/>
      <w:kern w:val="0"/>
      <w:sz w:val="20"/>
      <w:szCs w:val="21"/>
    </w:rPr>
  </w:style>
  <w:style w:type="character" w:customStyle="1" w:styleId="29">
    <w:name w:val="标题 字符"/>
    <w:basedOn w:val="15"/>
    <w:link w:val="14"/>
    <w:qFormat/>
    <w:uiPriority w:val="10"/>
    <w:rPr>
      <w:rFonts w:eastAsia="宋体" w:asciiTheme="majorHAnsi" w:hAnsiTheme="majorHAnsi" w:cstheme="majorBidi"/>
      <w:b/>
      <w:bCs/>
      <w:kern w:val="2"/>
      <w:sz w:val="32"/>
      <w:szCs w:val="32"/>
    </w:rPr>
  </w:style>
  <w:style w:type="paragraph" w:customStyle="1" w:styleId="30">
    <w:name w:val="！表格内容"/>
    <w:basedOn w:val="1"/>
    <w:qFormat/>
    <w:uiPriority w:val="0"/>
    <w:pPr>
      <w:spacing w:line="320" w:lineRule="atLeast"/>
    </w:pPr>
    <w:rPr>
      <w:rFonts w:ascii="Times New Roman" w:hAnsi="Times New Roman" w:eastAsia="宋体" w:cs="Times New Roman"/>
    </w:rPr>
  </w:style>
  <w:style w:type="paragraph" w:customStyle="1" w:styleId="31">
    <w:name w:val="正文_0"/>
    <w:qFormat/>
    <w:uiPriority w:val="0"/>
    <w:rPr>
      <w:rFonts w:ascii="Times New Roman" w:hAnsi="Times New Roman" w:eastAsia="宋体" w:cs="Times New Roman"/>
      <w:sz w:val="21"/>
      <w:lang w:val="en-US" w:eastAsia="zh-CN" w:bidi="ar-SA"/>
    </w:rPr>
  </w:style>
  <w:style w:type="character" w:customStyle="1" w:styleId="32">
    <w:name w:val="纯文本 字符"/>
    <w:basedOn w:val="15"/>
    <w:link w:val="6"/>
    <w:qFormat/>
    <w:uiPriority w:val="0"/>
    <w:rPr>
      <w:rFonts w:ascii="宋体" w:hAnsi="Courier New"/>
      <w:sz w:val="22"/>
      <w:szCs w:val="24"/>
    </w:rPr>
  </w:style>
  <w:style w:type="paragraph" w:customStyle="1" w:styleId="33">
    <w:name w:val="Default"/>
    <w:next w:val="1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DA86E-81E8-4998-964C-ADC3C4A3796E}">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25</Pages>
  <Words>3744</Words>
  <Characters>3942</Characters>
  <Lines>55</Lines>
  <Paragraphs>15</Paragraphs>
  <TotalTime>1</TotalTime>
  <ScaleCrop>false</ScaleCrop>
  <LinksUpToDate>false</LinksUpToDate>
  <CharactersWithSpaces>3961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2025-06-26T00:45:38Z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eyJoZGlkIjoiMmUzN2IzY2I0MmE3YWNlNzhiY2JhYmZhMDNmNGRmN2EiLCJ1c2VySWQiOiIxMTM1MjM5OTEzIn0=</vt:lpwstr>
  </property>
  <property fmtid="{D5CDD505-2E9C-101B-9397-08002B2CF9AE}" pid="4" name="ICV">
    <vt:lpwstr>AA3C26D791EB48948C362CECA3CC8CD1_12</vt:lpwstr>
  </property>
</Properties>
</file>