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ascii="微软雅黑" w:hAnsi="微软雅黑" w:eastAsia="微软雅黑" w:cs="微软雅黑"/>
          <w:b/>
          <w:bCs/>
          <w:color w:val="333333"/>
          <w:sz w:val="27"/>
          <w:szCs w:val="27"/>
          <w:shd w:val="clear" w:color="auto" w:fill="FFFFFF"/>
        </w:rPr>
      </w:pPr>
      <w:r>
        <w:rPr>
          <w:rFonts w:ascii="微软雅黑" w:hAnsi="微软雅黑" w:eastAsia="微软雅黑" w:cs="微软雅黑"/>
          <w:b/>
          <w:bCs/>
          <w:color w:val="333333"/>
          <w:sz w:val="27"/>
          <w:szCs w:val="27"/>
          <w:shd w:val="clear" w:color="auto" w:fill="FFFFFF"/>
        </w:rPr>
        <w:t>广州城投综合能源投资经营管理有限公司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202503中大化材楼中央空调分区计量节能改造材料采购</w:t>
      </w: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hint="eastAsia" w:ascii="宋体" w:hAnsi="宋体" w:eastAsia="宋体" w:cs="宋体"/>
          <w:kern w:val="2"/>
          <w:sz w:val="24"/>
          <w:szCs w:val="24"/>
          <w:lang w:val="en-US" w:eastAsia="zh-CN" w:bidi="ar-SA"/>
        </w:rPr>
      </w:pPr>
      <w:r>
        <w:rPr>
          <w:rFonts w:hint="eastAsia" w:ascii="宋体" w:hAnsi="宋体"/>
          <w:sz w:val="24"/>
        </w:rPr>
        <w:t>项目名称：</w:t>
      </w:r>
      <w:r>
        <w:rPr>
          <w:rFonts w:hint="eastAsia" w:ascii="宋体" w:hAnsi="宋体" w:eastAsia="宋体" w:cs="宋体"/>
          <w:kern w:val="2"/>
          <w:sz w:val="24"/>
          <w:szCs w:val="24"/>
          <w:lang w:val="en-US" w:eastAsia="zh-CN" w:bidi="ar-SA"/>
        </w:rPr>
        <w:t>202503中大化材楼中央空调分区计量节能改造材料采购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eastAsia="宋体" w:cs="宋体"/>
          <w:sz w:val="24"/>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限价10万元。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8</w:t>
      </w:r>
      <w:bookmarkStart w:id="2" w:name="_GoBack"/>
      <w:bookmarkEnd w:id="2"/>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Theme="minorEastAsia" w:hAnsiTheme="minorEastAsia" w:eastAsiaTheme="minorEastAsia" w:cstheme="minorEastAsia"/>
          <w:b w:val="0"/>
          <w:bCs/>
          <w:sz w:val="22"/>
          <w:szCs w:val="21"/>
        </w:rPr>
        <w:t>202503中大化材楼中央空调分区计量节能改造材料采购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ascii="宋体" w:hAnsi="宋体"/>
          <w:sz w:val="24"/>
        </w:rPr>
      </w:pPr>
      <w:r>
        <w:rPr>
          <w:rFonts w:hint="eastAsia" w:ascii="宋体" w:hAnsi="宋体"/>
          <w:sz w:val="24"/>
        </w:rPr>
        <w:t xml:space="preserve">               采购人：广州城投综合能源投资经营管理有限公司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2025年3月</w:t>
      </w:r>
      <w:r>
        <w:rPr>
          <w:rFonts w:hint="eastAsia" w:ascii="宋体" w:hAnsi="宋体"/>
          <w:sz w:val="24"/>
          <w:lang w:val="en-US" w:eastAsia="zh-CN"/>
        </w:rPr>
        <w:t>28</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5B0B4E">
      <w:pPr>
        <w:numPr>
          <w:ilvl w:val="0"/>
          <w:numId w:val="10"/>
        </w:numPr>
        <w:tabs>
          <w:tab w:val="left" w:pos="420"/>
        </w:tabs>
        <w:spacing w:line="360" w:lineRule="auto"/>
        <w:ind w:left="420" w:leftChars="200" w:firstLine="0"/>
        <w:rPr>
          <w:sz w:val="24"/>
        </w:rPr>
      </w:pPr>
      <w:r>
        <w:rPr>
          <w:rFonts w:hint="eastAsia" w:ascii="宋体" w:hAnsi="宋体"/>
          <w:sz w:val="24"/>
        </w:rPr>
        <w:t>资质要求</w:t>
      </w:r>
    </w:p>
    <w:p w14:paraId="62AB9ED2">
      <w:pPr>
        <w:numPr>
          <w:ilvl w:val="255"/>
          <w:numId w:val="0"/>
        </w:numPr>
        <w:tabs>
          <w:tab w:val="left" w:pos="420"/>
        </w:tabs>
        <w:spacing w:line="360" w:lineRule="auto"/>
        <w:ind w:left="420" w:leftChars="200"/>
        <w:rPr>
          <w:sz w:val="24"/>
        </w:rPr>
      </w:pPr>
      <w:r>
        <w:rPr>
          <w:rFonts w:hint="eastAsia" w:ascii="宋体" w:hAnsi="宋体"/>
          <w:sz w:val="24"/>
        </w:rPr>
        <w:t>（无）</w:t>
      </w:r>
    </w:p>
    <w:p w14:paraId="480DA947">
      <w:pPr>
        <w:numPr>
          <w:ilvl w:val="0"/>
          <w:numId w:val="10"/>
        </w:numPr>
        <w:tabs>
          <w:tab w:val="left" w:pos="420"/>
        </w:tabs>
        <w:spacing w:line="360" w:lineRule="auto"/>
        <w:ind w:left="420" w:leftChars="200" w:firstLine="0"/>
        <w:rPr>
          <w:sz w:val="24"/>
        </w:rPr>
      </w:pPr>
      <w:r>
        <w:rPr>
          <w:rFonts w:hint="eastAsia" w:ascii="宋体" w:hAnsi="宋体"/>
          <w:sz w:val="24"/>
        </w:rPr>
        <w:t>业绩要求</w:t>
      </w:r>
    </w:p>
    <w:p w14:paraId="02B4BF2D">
      <w:pPr>
        <w:spacing w:line="360" w:lineRule="auto"/>
        <w:ind w:firstLine="480" w:firstLineChars="200"/>
        <w:rPr>
          <w:rFonts w:ascii="宋体" w:hAnsi="宋体"/>
          <w:sz w:val="24"/>
        </w:rPr>
      </w:pPr>
      <w:r>
        <w:rPr>
          <w:rFonts w:hint="eastAsia" w:ascii="宋体" w:hAnsi="宋体"/>
          <w:sz w:val="24"/>
        </w:rPr>
        <w:t>（无）</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eastAsia="宋体" w:cs="宋体"/>
          <w:kern w:val="2"/>
          <w:sz w:val="24"/>
          <w:szCs w:val="24"/>
          <w:lang w:val="en-US" w:eastAsia="zh-CN" w:bidi="ar-SA"/>
        </w:rPr>
        <w:t>202503中大化材楼中央空调分区计量节能改造材料采购</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960"/>
        <w:gridCol w:w="1485"/>
        <w:gridCol w:w="2310"/>
        <w:gridCol w:w="915"/>
        <w:gridCol w:w="876"/>
        <w:gridCol w:w="1608"/>
      </w:tblGrid>
      <w:tr w14:paraId="6C35B5AE">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485"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人体存在传感器</w:t>
            </w:r>
          </w:p>
        </w:tc>
        <w:tc>
          <w:tcPr>
            <w:tcW w:w="2310"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left"/>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i w:val="0"/>
                <w:iCs w:val="0"/>
                <w:color w:val="000000"/>
                <w:kern w:val="0"/>
                <w:sz w:val="20"/>
                <w:szCs w:val="20"/>
                <w:u w:val="none"/>
                <w:lang w:val="en-US" w:eastAsia="zh-CN" w:bidi="ar"/>
              </w:rPr>
              <w:t>人走关空调检测模块：采用24G毫米波雷达，探测距离：0.2~6m；探测角度：±60°；调参方式：APP蓝牙调参；支持OTA升级。支持0~10000S以上延时设置，支持2级灵敏度及8段动、静能量阈值调参，支持高、低电平输出设置，支持用户模版直接导入设置。220VAC输入，220VAC1.5A及以上继电器输出；白色外壳配万向安装底座（配安装胶贴）；货期30天，质保1年。</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615</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卡式风机远程控制模块</w:t>
            </w:r>
          </w:p>
        </w:tc>
        <w:tc>
          <w:tcPr>
            <w:tcW w:w="2310"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卡式风机远程控制模块取代空调红外遥控器，远程控制空调、卡式风机等；具备启、停、摇头、风速、温度设定等至少6项功能自学习能力；具有4G远程通讯功能，通过统一平台进行时段控制；后台免费接入我司温控平台；通过手机APP/小程序进行远程控制，须提供设备选择及操作界面；外接红外发射管，发射管引线长度35cm；提供电源适配器接入220VAC供电，提供天线。货期30天，质保1年。含质保期内通讯费，数据接入能源管理系统平台。</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31</w:t>
            </w: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超声波冷量计</w:t>
            </w:r>
          </w:p>
        </w:tc>
        <w:tc>
          <w:tcPr>
            <w:tcW w:w="2310"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楼层会议室落地风柜加装冷量计。外夹式，配套温度传感器，输出为RS485通讯形式：表贴式超声波冷量计介质：水测量范围：0.02~6 m/h精度：1%口径：DN100~150传感器：介质及温度：水0~60℃，环境湿度5~90%防护等级：IP68变送器电源：24VDC冷量计量单位：MWh、KWh信号：RS485接口MODBUS-RTU协议、温度探头：A级0.1℃精度，配对精度0.06℃，套管安装。配件：电源适配器（220VAC转24VDC），温度探头安装套管或底座；品牌：建恒，源牌，大连索尼卡或同等次，质保2年以上。</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8"/>
                <w:szCs w:val="18"/>
              </w:rPr>
            </w:pPr>
          </w:p>
        </w:tc>
      </w:tr>
      <w:tr w14:paraId="696C5CB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控制电缆</w:t>
            </w:r>
          </w:p>
        </w:tc>
        <w:tc>
          <w:tcPr>
            <w:tcW w:w="2310"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RVVP-2*1.0 国标</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left"/>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22"/>
                <w:szCs w:val="22"/>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400</w:t>
            </w: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8"/>
                <w:szCs w:val="18"/>
              </w:rPr>
            </w:pPr>
          </w:p>
        </w:tc>
      </w:tr>
      <w:tr w14:paraId="6BE3EB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22"/>
                <w:szCs w:val="22"/>
                <w:u w:val="none"/>
                <w:lang w:val="en-US" w:eastAsia="zh-CN" w:bidi="ar"/>
              </w:rPr>
              <w:t>通讯线缆</w:t>
            </w:r>
          </w:p>
        </w:tc>
        <w:tc>
          <w:tcPr>
            <w:tcW w:w="2310"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RVSP-2*1.0 国标</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22"/>
                <w:szCs w:val="22"/>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300</w:t>
            </w: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8"/>
                <w:szCs w:val="18"/>
              </w:rPr>
            </w:pPr>
          </w:p>
        </w:tc>
      </w:tr>
      <w:tr w14:paraId="02FFB33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5"/>
                <w:szCs w:val="15"/>
                <w:lang w:bidi="ar"/>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BE6B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智能通信</w:t>
            </w:r>
          </w:p>
          <w:p w14:paraId="17BC78B8">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000000"/>
                <w:kern w:val="0"/>
                <w:sz w:val="22"/>
                <w:szCs w:val="22"/>
                <w:u w:val="none"/>
                <w:lang w:val="en-US" w:eastAsia="zh-CN" w:bidi="ar"/>
              </w:rPr>
              <w:t>管理机</w:t>
            </w:r>
          </w:p>
        </w:tc>
        <w:tc>
          <w:tcPr>
            <w:tcW w:w="2310"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left"/>
              <w:textAlignment w:val="center"/>
              <w:rPr>
                <w:rFonts w:hint="eastAsia" w:ascii="宋体" w:hAnsi="宋体" w:eastAsia="宋体" w:cs="宋体"/>
                <w:color w:val="auto"/>
                <w:kern w:val="0"/>
                <w:sz w:val="15"/>
                <w:szCs w:val="15"/>
                <w:lang w:bidi="ar"/>
              </w:rPr>
            </w:pPr>
            <w:r>
              <w:rPr>
                <w:rFonts w:hint="eastAsia" w:ascii="宋体" w:hAnsi="宋体" w:eastAsia="宋体" w:cs="宋体"/>
                <w:i w:val="0"/>
                <w:iCs w:val="0"/>
                <w:color w:val="000000"/>
                <w:kern w:val="0"/>
                <w:sz w:val="20"/>
                <w:szCs w:val="20"/>
                <w:u w:val="none"/>
                <w:lang w:val="en-US" w:eastAsia="zh-CN" w:bidi="ar"/>
              </w:rPr>
              <w:t>电源电压：DC 12V（9-36V）处理器 ：ARM32 位 Cortex-A7 内核，528MHz内存 ：256MB DDR3电子硬盘：256MB NAND FlashRS485 ：4 路容耦隔离RS232：(调试口) 1 路，仅做调试使用USB HOST ：1 路，USB2.0 高速，支持接入 U 盘或无线 wifi 网卡以太网 ：2 路 10/100M 自适应DI 采集 ：8 路无源干接点开关量采集Lora 无线 ：1 路，载波频率 410MHz~525MHz，Lora 调制方式TF 卡接口：支持 16G 以下 TF 存储卡即插即用RST 按键 ：短按 2-5 秒重启设备，长按 5 秒以上恢复出厂默认设置ANet-M485：4 路光耦隔离 485 串口子模块，主模块最大接入 3 个 M485ANet-MCAN ：CAN 扩展模块，扩展 1 路 CAN 总线ANet-MIO： IO 扩展模块，扩展 8 路 DI、4 路 DO、4 路 AI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1、协助修复项目现场部分冷量表的数据异常问题；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2、设备的安装与初始化配置；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3、协助完成500台冷量表的点位数据的录入，以MQTT协议与云平台进行对接；</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left"/>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5"/>
                <w:szCs w:val="15"/>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8"/>
                <w:szCs w:val="18"/>
              </w:rPr>
            </w:pPr>
          </w:p>
        </w:tc>
      </w:tr>
      <w:tr w14:paraId="40CE4D6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3EB1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4G物联网</w:t>
            </w:r>
          </w:p>
          <w:p w14:paraId="3B1375A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22"/>
                <w:szCs w:val="22"/>
                <w:u w:val="none"/>
                <w:lang w:val="en-US" w:eastAsia="zh-CN" w:bidi="ar"/>
              </w:rPr>
              <w:t>网关</w:t>
            </w:r>
          </w:p>
        </w:tc>
        <w:tc>
          <w:tcPr>
            <w:tcW w:w="2310"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left"/>
              <w:textAlignment w:val="center"/>
              <w:rPr>
                <w:rFonts w:hint="eastAsia" w:ascii="宋体" w:hAnsi="宋体" w:eastAsia="宋体" w:cs="宋体"/>
                <w:color w:val="000000"/>
                <w:kern w:val="0"/>
                <w:sz w:val="15"/>
                <w:szCs w:val="15"/>
                <w:lang w:bidi="ar"/>
              </w:rPr>
            </w:pPr>
            <w:r>
              <w:rPr>
                <w:rFonts w:hint="eastAsia" w:ascii="宋体" w:hAnsi="宋体" w:eastAsia="宋体" w:cs="宋体"/>
                <w:i w:val="0"/>
                <w:iCs w:val="0"/>
                <w:color w:val="000000"/>
                <w:kern w:val="0"/>
                <w:sz w:val="20"/>
                <w:szCs w:val="20"/>
                <w:u w:val="none"/>
                <w:lang w:val="en-US" w:eastAsia="zh-CN" w:bidi="ar"/>
              </w:rPr>
              <w:t>产品尺寸：130*97*40（mm）重量：小于0.5Kg供电电源：DC12V，1.25A 供电 整机功耗：常规最大功耗 3W工作温度：-40℃~80℃存储温度：-45℃~85℃ 相对湿度：10%~95%不结露防护等级：IP67模块数量：内置单个采集模块处理器：ARM  A7  (800M) 天线类型：6dBi 全向天线频道：126个频道，跳频接收采集频段：2.4GHz~2.4835GHz传输方式：4G 无线传输\以太网\WIFI4G全网通：支持三大运营商网络网络制式：支持 GPRS、WCDMA、TD-SCDMA、FDD-LTE（B1、B3、B5）、 TDD-LTE（B38、B39、B40、B41） SIM 卡：Micro SIM 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1、设备的安装与初始化配置；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2、协助完成现场盘管机数据的采集，以TCP协议与云平台进行对接；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3、含4G物联网卡及3年数据采集的流量费；</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left"/>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8"/>
                <w:szCs w:val="18"/>
              </w:rPr>
            </w:pPr>
          </w:p>
        </w:tc>
      </w:tr>
    </w:tbl>
    <w:p w14:paraId="2D9E45C1">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12B613EF">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货物货到现场并经需方验收合格签字和收到供方相关</w:t>
      </w:r>
      <w:r>
        <w:rPr>
          <w:rFonts w:hint="eastAsia" w:ascii="宋体" w:hAnsi="宋体"/>
          <w:sz w:val="24"/>
          <w:lang w:val="en-US" w:eastAsia="zh-CN"/>
        </w:rPr>
        <w:t>产品</w:t>
      </w:r>
      <w:r>
        <w:rPr>
          <w:rFonts w:hint="eastAsia" w:ascii="宋体" w:hAnsi="宋体"/>
          <w:sz w:val="24"/>
        </w:rPr>
        <w:t>资料后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407CC917">
      <w:pPr>
        <w:numPr>
          <w:ilvl w:val="255"/>
          <w:numId w:val="0"/>
        </w:numPr>
        <w:rPr>
          <w:rFonts w:hint="eastAsia" w:ascii="宋体" w:hAnsi="宋体"/>
          <w:sz w:val="32"/>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eastAsia="宋体" w:cs="宋体"/>
          <w:kern w:val="2"/>
          <w:sz w:val="24"/>
          <w:szCs w:val="24"/>
          <w:lang w:val="en-US" w:eastAsia="zh-CN" w:bidi="ar-SA"/>
        </w:rPr>
        <w:t>202503中大化材楼中央空调分区计量节能改造材料采购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19"/>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eastAsia="宋体" w:cs="宋体"/>
          <w:kern w:val="2"/>
          <w:sz w:val="24"/>
          <w:szCs w:val="24"/>
          <w:lang w:val="en-US" w:eastAsia="zh-CN" w:bidi="ar-SA"/>
        </w:rPr>
        <w:t>202503中大化材楼中央空调分区计量节能改造材料采购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eastAsia="宋体" w:cs="宋体"/>
          <w:kern w:val="2"/>
          <w:sz w:val="24"/>
          <w:szCs w:val="24"/>
          <w:lang w:val="en-US" w:eastAsia="zh-CN" w:bidi="ar-SA"/>
        </w:rPr>
        <w:t>202503中大化材楼中央空调分区计量节能改造材料采购</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3"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62"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9"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eastAsia="宋体" w:cs="宋体"/>
          <w:kern w:val="2"/>
          <w:sz w:val="21"/>
          <w:szCs w:val="21"/>
          <w:lang w:val="en-US" w:eastAsia="zh-CN" w:bidi="ar-SA"/>
        </w:rPr>
        <w:t>202503中大化材楼中央空调分区计量节能改造材料采购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6"/>
  </w:num>
  <w:num w:numId="3">
    <w:abstractNumId w:val="8"/>
  </w:num>
  <w:num w:numId="4">
    <w:abstractNumId w:val="3"/>
  </w:num>
  <w:num w:numId="5">
    <w:abstractNumId w:val="16"/>
  </w:num>
  <w:num w:numId="6">
    <w:abstractNumId w:val="7"/>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10"/>
  </w:num>
  <w:num w:numId="17">
    <w:abstractNumId w:val="9"/>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4F4B51"/>
    <w:rsid w:val="04975F3C"/>
    <w:rsid w:val="04FA799E"/>
    <w:rsid w:val="04FD110A"/>
    <w:rsid w:val="075F6E04"/>
    <w:rsid w:val="09476820"/>
    <w:rsid w:val="0A3B5EEF"/>
    <w:rsid w:val="0A460D03"/>
    <w:rsid w:val="0AE076A5"/>
    <w:rsid w:val="0B652969"/>
    <w:rsid w:val="0BFD0D48"/>
    <w:rsid w:val="0D7F1078"/>
    <w:rsid w:val="10F95FD6"/>
    <w:rsid w:val="13907689"/>
    <w:rsid w:val="14612BDC"/>
    <w:rsid w:val="19A57EF1"/>
    <w:rsid w:val="1A2724DE"/>
    <w:rsid w:val="1ADC5B4D"/>
    <w:rsid w:val="1B2E3013"/>
    <w:rsid w:val="1C52621E"/>
    <w:rsid w:val="1D486867"/>
    <w:rsid w:val="1D926D73"/>
    <w:rsid w:val="1FEA0CCE"/>
    <w:rsid w:val="24C37BD9"/>
    <w:rsid w:val="24E1746D"/>
    <w:rsid w:val="255557F7"/>
    <w:rsid w:val="25E75395"/>
    <w:rsid w:val="25ED3C89"/>
    <w:rsid w:val="26BC7A25"/>
    <w:rsid w:val="294A59B4"/>
    <w:rsid w:val="29970F9F"/>
    <w:rsid w:val="2A0020E2"/>
    <w:rsid w:val="2A7D722A"/>
    <w:rsid w:val="2B094DCD"/>
    <w:rsid w:val="2B745ACB"/>
    <w:rsid w:val="2BA81D67"/>
    <w:rsid w:val="2C897B5D"/>
    <w:rsid w:val="2CE06A8A"/>
    <w:rsid w:val="2DE42551"/>
    <w:rsid w:val="2E313EBA"/>
    <w:rsid w:val="2E484EEE"/>
    <w:rsid w:val="2E712959"/>
    <w:rsid w:val="2F3C57D0"/>
    <w:rsid w:val="31336B36"/>
    <w:rsid w:val="316E2900"/>
    <w:rsid w:val="318105E6"/>
    <w:rsid w:val="383655F2"/>
    <w:rsid w:val="38F37115"/>
    <w:rsid w:val="3A922E60"/>
    <w:rsid w:val="3B4320D1"/>
    <w:rsid w:val="3C5242F9"/>
    <w:rsid w:val="3D0803F3"/>
    <w:rsid w:val="3ECD5982"/>
    <w:rsid w:val="40AC6146"/>
    <w:rsid w:val="42E13B12"/>
    <w:rsid w:val="43E35A83"/>
    <w:rsid w:val="475B6E2F"/>
    <w:rsid w:val="476E3510"/>
    <w:rsid w:val="48ED5418"/>
    <w:rsid w:val="49227A1A"/>
    <w:rsid w:val="4AE173FB"/>
    <w:rsid w:val="4BBC79FC"/>
    <w:rsid w:val="4F0E1862"/>
    <w:rsid w:val="50357FF8"/>
    <w:rsid w:val="50411CF6"/>
    <w:rsid w:val="51917BF1"/>
    <w:rsid w:val="519275B1"/>
    <w:rsid w:val="53E02240"/>
    <w:rsid w:val="54A823EF"/>
    <w:rsid w:val="55BC644E"/>
    <w:rsid w:val="57B024D2"/>
    <w:rsid w:val="58856D96"/>
    <w:rsid w:val="58B60E1C"/>
    <w:rsid w:val="5913543C"/>
    <w:rsid w:val="594E26B7"/>
    <w:rsid w:val="5BC07065"/>
    <w:rsid w:val="5CF37541"/>
    <w:rsid w:val="5E68125B"/>
    <w:rsid w:val="5E8E5228"/>
    <w:rsid w:val="65F84DA3"/>
    <w:rsid w:val="685A617B"/>
    <w:rsid w:val="69FC06EF"/>
    <w:rsid w:val="6A892D47"/>
    <w:rsid w:val="6AEA6318"/>
    <w:rsid w:val="6B2F64B2"/>
    <w:rsid w:val="6CC456BA"/>
    <w:rsid w:val="6D535020"/>
    <w:rsid w:val="6D7C4502"/>
    <w:rsid w:val="6DFD5F26"/>
    <w:rsid w:val="6EC2684D"/>
    <w:rsid w:val="6ECD6042"/>
    <w:rsid w:val="6FAA073D"/>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23</Pages>
  <Words>8257</Words>
  <Characters>8921</Characters>
  <Lines>87</Lines>
  <Paragraphs>24</Paragraphs>
  <TotalTime>40</TotalTime>
  <ScaleCrop>false</ScaleCrop>
  <LinksUpToDate>false</LinksUpToDate>
  <CharactersWithSpaces>9549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2025-03-28T04:45:55Z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