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b/>
          <w:bCs/>
          <w:sz w:val="28"/>
          <w:szCs w:val="28"/>
        </w:rPr>
      </w:pPr>
      <w:r>
        <w:rPr>
          <w:rFonts w:hint="eastAsia" w:ascii="Calibri" w:hAnsi="Calibri"/>
          <w:b/>
          <w:bCs/>
          <w:sz w:val="28"/>
          <w:szCs w:val="28"/>
          <w:lang w:val="en-US" w:eastAsia="zh-CN"/>
        </w:rPr>
        <w:t>广州城投综合能源</w:t>
      </w:r>
      <w:r>
        <w:rPr>
          <w:rFonts w:hint="eastAsia" w:ascii="Calibri" w:hAnsi="Calibri"/>
          <w:b/>
          <w:bCs/>
          <w:sz w:val="28"/>
          <w:szCs w:val="28"/>
        </w:rPr>
        <w:t>投资经营管理有限公司</w:t>
      </w:r>
    </w:p>
    <w:p>
      <w:pPr>
        <w:spacing w:line="360" w:lineRule="auto"/>
        <w:jc w:val="center"/>
        <w:rPr>
          <w:rFonts w:hint="eastAsia" w:ascii="Calibri" w:hAnsi="Calibri" w:eastAsia="宋体"/>
          <w:b/>
          <w:bCs/>
          <w:sz w:val="28"/>
          <w:szCs w:val="28"/>
          <w:lang w:eastAsia="zh-CN"/>
        </w:rPr>
      </w:pPr>
      <w:r>
        <w:rPr>
          <w:rFonts w:hint="eastAsia" w:ascii="Calibri" w:hAnsi="Calibri"/>
          <w:b/>
          <w:bCs/>
          <w:sz w:val="28"/>
          <w:szCs w:val="28"/>
          <w:lang w:eastAsia="zh-CN"/>
        </w:rPr>
        <w:t>客服系统维护服务</w:t>
      </w:r>
    </w:p>
    <w:p>
      <w:pPr>
        <w:spacing w:line="360" w:lineRule="auto"/>
        <w:jc w:val="center"/>
        <w:rPr>
          <w:rFonts w:ascii="Calibri" w:hAnsi="Calibri"/>
          <w:b/>
          <w:bCs/>
          <w:sz w:val="28"/>
          <w:szCs w:val="28"/>
        </w:rPr>
      </w:pPr>
      <w:r>
        <w:rPr>
          <w:rFonts w:hint="eastAsia" w:cs="Arial" w:asciiTheme="majorEastAsia" w:hAnsiTheme="majorEastAsia" w:eastAsiaTheme="majorEastAsia"/>
          <w:b/>
          <w:color w:val="000000"/>
          <w:sz w:val="28"/>
          <w:szCs w:val="28"/>
        </w:rPr>
        <w:t>竞选文件</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cs="Times New Roman" w:asciiTheme="minorEastAsia" w:hAnsiTheme="minorEastAsia"/>
          <w:b/>
          <w:bCs/>
          <w:sz w:val="24"/>
          <w:szCs w:val="24"/>
          <w:lang w:eastAsia="zh-CN"/>
        </w:rPr>
        <w:t>客服系统维护服务</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项目地点：广州大学城</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hint="eastAsia" w:asciiTheme="minorEastAsia" w:hAnsiTheme="minorEastAsia"/>
          <w:sz w:val="24"/>
          <w:szCs w:val="24"/>
          <w:lang w:val="en-US" w:eastAsia="zh-CN"/>
        </w:rPr>
        <w:t>4.</w:t>
      </w:r>
      <w:r>
        <w:rPr>
          <w:rFonts w:asciiTheme="minorEastAsia" w:hAnsiTheme="minorEastAsia"/>
          <w:sz w:val="24"/>
          <w:szCs w:val="24"/>
        </w:rPr>
        <w:t>8</w:t>
      </w:r>
      <w:r>
        <w:rPr>
          <w:rFonts w:hint="eastAsia" w:asciiTheme="minorEastAsia" w:hAnsiTheme="minorEastAsia"/>
          <w:sz w:val="24"/>
          <w:szCs w:val="24"/>
        </w:rPr>
        <w:t>万元</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spacing w:before="120" w:beforeLines="50" w:after="120" w:afterLines="50" w:line="360" w:lineRule="auto"/>
        <w:ind w:firstLine="720" w:firstLineChars="300"/>
        <w:jc w:val="left"/>
        <w:rPr>
          <w:rFonts w:cs="Arial" w:asciiTheme="minorEastAsia" w:hAnsiTheme="minorEastAsia"/>
          <w:sz w:val="24"/>
          <w:szCs w:val="24"/>
        </w:rPr>
      </w:pPr>
      <w:r>
        <w:rPr>
          <w:rFonts w:hint="eastAsia" w:asciiTheme="minorEastAsia" w:hAnsiTheme="minorEastAsia"/>
          <w:sz w:val="24"/>
          <w:szCs w:val="24"/>
          <w:shd w:val="clear" w:color="auto" w:fill="FFFFFF"/>
          <w:lang w:val="en-US" w:eastAsia="zh-CN"/>
        </w:rPr>
        <w:t>保障客服系统日常平稳运行，升级优化客服系统，及时排除系统故障。</w:t>
      </w:r>
      <w:r>
        <w:rPr>
          <w:rFonts w:hint="eastAsia" w:cs="Arial" w:asciiTheme="minorEastAsia" w:hAnsiTheme="minorEastAsia"/>
          <w:sz w:val="24"/>
          <w:szCs w:val="24"/>
        </w:rPr>
        <w:t>具体内容详见附件</w:t>
      </w:r>
      <w:r>
        <w:rPr>
          <w:rFonts w:hint="eastAsia" w:cs="Arial" w:asciiTheme="minorEastAsia" w:hAnsiTheme="minorEastAsia"/>
          <w:sz w:val="24"/>
          <w:szCs w:val="24"/>
          <w:highlight w:val="none"/>
          <w:lang w:val="en-US" w:eastAsia="zh-CN"/>
        </w:rPr>
        <w:t>7</w:t>
      </w:r>
      <w:r>
        <w:rPr>
          <w:rFonts w:hint="eastAsia" w:cs="Arial" w:asciiTheme="minorEastAsia" w:hAnsiTheme="minorEastAsia"/>
          <w:sz w:val="24"/>
          <w:szCs w:val="24"/>
          <w:highlight w:val="none"/>
        </w:rPr>
        <w:t>《采购需求书》。</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5"/>
        <w:numPr>
          <w:ilvl w:val="0"/>
          <w:numId w:val="3"/>
        </w:numPr>
        <w:spacing w:before="120" w:beforeLines="50" w:after="120" w:afterLines="50" w:line="360" w:lineRule="auto"/>
        <w:ind w:left="0" w:firstLine="480"/>
        <w:rPr>
          <w:rFonts w:asciiTheme="minorEastAsia" w:hAnsiTheme="minorEastAsia"/>
          <w:sz w:val="24"/>
          <w:szCs w:val="24"/>
        </w:rPr>
      </w:pPr>
      <w:r>
        <w:rPr>
          <w:rFonts w:cs="Arial" w:asciiTheme="minorEastAsia" w:hAnsiTheme="minorEastAsia"/>
          <w:sz w:val="24"/>
          <w:szCs w:val="24"/>
        </w:rPr>
        <w:t>必须是具</w:t>
      </w:r>
      <w:r>
        <w:rPr>
          <w:rFonts w:asciiTheme="minorEastAsia" w:hAnsiTheme="minorEastAsia"/>
          <w:sz w:val="24"/>
          <w:szCs w:val="24"/>
        </w:rPr>
        <w:t>有独立承担民事责任能力的在中华人民共和国境内注册的法人，</w:t>
      </w:r>
      <w:r>
        <w:rPr>
          <w:rFonts w:hint="eastAsia" w:asciiTheme="minorEastAsia" w:hAnsiTheme="minorEastAsia"/>
          <w:sz w:val="24"/>
          <w:szCs w:val="24"/>
        </w:rPr>
        <w:t>具备有效的工商营业执照、企业法人组织机构代码证书、税务登记证书（或三证合一），按国家法律经营。</w:t>
      </w:r>
    </w:p>
    <w:p>
      <w:pPr>
        <w:pStyle w:val="25"/>
        <w:numPr>
          <w:ilvl w:val="0"/>
          <w:numId w:val="3"/>
        </w:numPr>
        <w:spacing w:before="120" w:beforeLines="50" w:after="120" w:afterLines="50" w:line="360" w:lineRule="auto"/>
        <w:ind w:left="0" w:firstLine="480"/>
        <w:rPr>
          <w:rFonts w:cs="Arial" w:asciiTheme="minorEastAsia" w:hAnsiTheme="minorEastAsia"/>
          <w:sz w:val="24"/>
          <w:szCs w:val="24"/>
        </w:rPr>
      </w:pPr>
      <w:r>
        <w:rPr>
          <w:rFonts w:hint="eastAsia" w:asciiTheme="minorEastAsia" w:hAnsiTheme="minorEastAsia"/>
          <w:sz w:val="24"/>
          <w:szCs w:val="24"/>
        </w:rPr>
        <w:t>投标人未被</w:t>
      </w:r>
      <w:r>
        <w:rPr>
          <w:rFonts w:hint="eastAsia" w:cs="Arial" w:asciiTheme="minorEastAsia" w:hAnsiTheme="minorEastAsia"/>
          <w:sz w:val="24"/>
          <w:szCs w:val="24"/>
        </w:rPr>
        <w:t>列入“信用中国”网站（www.creditchina.gov.cn）记录失信被执行人或重大税收违法案件当事人名单，投标人须提供附“信用中国”网站（www.creditchina.gov.cn）的信用记录查询结果截图并打印页面加盖公章。</w:t>
      </w:r>
    </w:p>
    <w:p>
      <w:pPr>
        <w:pStyle w:val="25"/>
        <w:numPr>
          <w:ilvl w:val="0"/>
          <w:numId w:val="3"/>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投标人声明：没有处于被责令停业或破产状态，且资产未被重组、接管和冻结，声明在投标活动中3年内没有重大违法活动和涉嫌违规行为。（格式自拟）</w:t>
      </w:r>
    </w:p>
    <w:p>
      <w:pPr>
        <w:pStyle w:val="25"/>
        <w:numPr>
          <w:ilvl w:val="0"/>
          <w:numId w:val="3"/>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投标人20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年1月1日至今完成类似</w:t>
      </w:r>
      <w:r>
        <w:rPr>
          <w:rFonts w:hint="eastAsia" w:cs="Arial" w:asciiTheme="minorEastAsia" w:hAnsiTheme="minorEastAsia"/>
          <w:sz w:val="24"/>
          <w:szCs w:val="24"/>
          <w:lang w:val="en-US" w:eastAsia="zh-CN"/>
        </w:rPr>
        <w:t>系统维护</w:t>
      </w:r>
      <w:r>
        <w:rPr>
          <w:rFonts w:hint="eastAsia" w:cs="Arial" w:asciiTheme="minorEastAsia" w:hAnsiTheme="minorEastAsia"/>
          <w:sz w:val="24"/>
          <w:szCs w:val="24"/>
        </w:rPr>
        <w:t>服务业绩，需提供合同关键页复印件。</w:t>
      </w:r>
    </w:p>
    <w:p>
      <w:pPr>
        <w:pStyle w:val="25"/>
        <w:numPr>
          <w:ilvl w:val="0"/>
          <w:numId w:val="3"/>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本项目不接受联</w:t>
      </w:r>
      <w:r>
        <w:rPr>
          <w:rFonts w:hint="eastAsia" w:asciiTheme="minorEastAsia" w:hAnsiTheme="minorEastAsia"/>
          <w:sz w:val="24"/>
          <w:szCs w:val="24"/>
        </w:rPr>
        <w:t>合体报价。</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pStyle w:val="25"/>
        <w:spacing w:before="120" w:beforeLines="50" w:after="120" w:afterLines="50" w:line="360" w:lineRule="auto"/>
        <w:ind w:firstLine="480"/>
        <w:rPr>
          <w:rFonts w:cs="Arial" w:asciiTheme="minorEastAsia" w:hAnsiTheme="minorEastAsia"/>
          <w:sz w:val="24"/>
          <w:szCs w:val="24"/>
        </w:rPr>
      </w:pP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6</w:t>
      </w:r>
      <w:r>
        <w:rPr>
          <w:rFonts w:hint="eastAsia" w:cs="Arial" w:asciiTheme="minorEastAsia" w:hAnsiTheme="minorEastAsia"/>
          <w:sz w:val="24"/>
          <w:szCs w:val="24"/>
        </w:rPr>
        <w:t>《采购需求书》</w:t>
      </w:r>
    </w:p>
    <w:p>
      <w:pPr>
        <w:pStyle w:val="25"/>
        <w:numPr>
          <w:ilvl w:val="0"/>
          <w:numId w:val="1"/>
        </w:numPr>
        <w:tabs>
          <w:tab w:val="left" w:pos="540"/>
          <w:tab w:val="left" w:pos="720"/>
        </w:tabs>
        <w:spacing w:before="120" w:beforeLines="50" w:after="120" w:afterLines="50" w:line="360" w:lineRule="auto"/>
        <w:ind w:left="0" w:firstLine="482"/>
        <w:rPr>
          <w:rFonts w:cs="Arial" w:asciiTheme="minorEastAsia" w:hAnsiTheme="minorEastAsia"/>
          <w:sz w:val="24"/>
          <w:szCs w:val="24"/>
        </w:rPr>
      </w:pPr>
      <w:r>
        <w:rPr>
          <w:rFonts w:hint="eastAsia" w:asciiTheme="minorEastAsia" w:hAnsiTheme="minorEastAsia"/>
          <w:b/>
          <w:sz w:val="24"/>
          <w:szCs w:val="24"/>
        </w:rPr>
        <w:t>服务期限</w:t>
      </w:r>
    </w:p>
    <w:p>
      <w:pPr>
        <w:pStyle w:val="25"/>
        <w:spacing w:before="120" w:beforeLines="50" w:after="120" w:afterLines="50" w:line="360" w:lineRule="auto"/>
        <w:ind w:left="840" w:firstLine="0" w:firstLineChars="0"/>
        <w:rPr>
          <w:rFonts w:cs="Arial" w:asciiTheme="minorEastAsia" w:hAnsiTheme="minorEastAsia"/>
          <w:sz w:val="24"/>
          <w:szCs w:val="24"/>
        </w:rPr>
      </w:pPr>
      <w:r>
        <w:rPr>
          <w:rFonts w:hint="eastAsia" w:cs="Arial" w:asciiTheme="minorEastAsia" w:hAnsiTheme="minorEastAsia"/>
          <w:sz w:val="24"/>
          <w:szCs w:val="24"/>
        </w:rPr>
        <w:t>本项目服务期限为</w:t>
      </w:r>
      <w:r>
        <w:rPr>
          <w:rFonts w:cs="Arial" w:asciiTheme="minorEastAsia" w:hAnsiTheme="minorEastAsia"/>
          <w:sz w:val="24"/>
          <w:szCs w:val="24"/>
        </w:rPr>
        <w:t>12</w:t>
      </w:r>
      <w:r>
        <w:rPr>
          <w:rFonts w:hint="eastAsia" w:cs="Arial" w:asciiTheme="minorEastAsia" w:hAnsiTheme="minorEastAsia"/>
          <w:sz w:val="24"/>
          <w:szCs w:val="24"/>
        </w:rPr>
        <w:t>个月。</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费用及支付方式</w:t>
      </w:r>
    </w:p>
    <w:p>
      <w:pPr>
        <w:pStyle w:val="25"/>
        <w:numPr>
          <w:ilvl w:val="0"/>
          <w:numId w:val="4"/>
        </w:numPr>
        <w:spacing w:before="120" w:beforeLines="50" w:after="120" w:afterLines="50" w:line="360" w:lineRule="auto"/>
        <w:ind w:left="0" w:firstLine="480"/>
        <w:rPr>
          <w:rFonts w:cs="Arial" w:asciiTheme="minorEastAsia" w:hAnsiTheme="minorEastAsia"/>
          <w:sz w:val="24"/>
          <w:szCs w:val="24"/>
        </w:rPr>
      </w:pPr>
      <w:r>
        <w:rPr>
          <w:rFonts w:cs="Arial" w:asciiTheme="minorEastAsia" w:hAnsiTheme="minorEastAsia"/>
          <w:sz w:val="24"/>
          <w:szCs w:val="24"/>
        </w:rPr>
        <w:t>本</w:t>
      </w:r>
      <w:r>
        <w:rPr>
          <w:rFonts w:hint="eastAsia" w:cs="Arial" w:asciiTheme="minorEastAsia" w:hAnsiTheme="minorEastAsia"/>
          <w:sz w:val="24"/>
          <w:szCs w:val="24"/>
        </w:rPr>
        <w:t>项目</w:t>
      </w:r>
      <w:r>
        <w:rPr>
          <w:rFonts w:cs="Arial" w:asciiTheme="minorEastAsia" w:hAnsiTheme="minorEastAsia"/>
          <w:sz w:val="24"/>
          <w:szCs w:val="24"/>
        </w:rPr>
        <w:t>采用</w:t>
      </w:r>
      <w:r>
        <w:rPr>
          <w:rFonts w:hint="eastAsia" w:cs="Arial" w:asciiTheme="minorEastAsia" w:hAnsiTheme="minorEastAsia"/>
          <w:sz w:val="24"/>
          <w:szCs w:val="24"/>
        </w:rPr>
        <w:t>总价</w:t>
      </w:r>
      <w:r>
        <w:rPr>
          <w:rFonts w:cs="Arial" w:asciiTheme="minorEastAsia" w:hAnsiTheme="minorEastAsia"/>
          <w:sz w:val="24"/>
          <w:szCs w:val="24"/>
        </w:rPr>
        <w:t>包干</w:t>
      </w:r>
      <w:r>
        <w:rPr>
          <w:rFonts w:hint="eastAsia" w:cs="Arial" w:asciiTheme="minorEastAsia" w:hAnsiTheme="minorEastAsia"/>
          <w:sz w:val="24"/>
          <w:szCs w:val="24"/>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w:t>
      </w:r>
      <w:r>
        <w:rPr>
          <w:rFonts w:hint="eastAsia" w:cs="Arial" w:asciiTheme="minorEastAsia" w:hAnsiTheme="minorEastAsia"/>
          <w:sz w:val="24"/>
          <w:szCs w:val="24"/>
          <w:lang w:val="en-US" w:eastAsia="zh-CN"/>
        </w:rPr>
        <w:t>合法</w:t>
      </w:r>
      <w:r>
        <w:rPr>
          <w:rFonts w:hint="eastAsia" w:cs="Arial" w:asciiTheme="minorEastAsia" w:hAnsiTheme="minorEastAsia"/>
          <w:sz w:val="24"/>
          <w:szCs w:val="24"/>
        </w:rPr>
        <w:t>有效的增值税专用发票。</w:t>
      </w:r>
    </w:p>
    <w:p>
      <w:pPr>
        <w:pStyle w:val="25"/>
        <w:numPr>
          <w:ilvl w:val="0"/>
          <w:numId w:val="4"/>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支付方式</w:t>
      </w:r>
    </w:p>
    <w:p>
      <w:pPr>
        <w:pStyle w:val="25"/>
        <w:numPr>
          <w:ilvl w:val="0"/>
          <w:numId w:val="5"/>
        </w:numPr>
        <w:spacing w:before="50" w:after="50" w:line="360" w:lineRule="auto"/>
        <w:ind w:left="0" w:firstLine="480"/>
        <w:rPr>
          <w:rFonts w:cs="Arial" w:asciiTheme="minorEastAsia" w:hAnsiTheme="minorEastAsia"/>
          <w:sz w:val="24"/>
          <w:szCs w:val="24"/>
        </w:rPr>
      </w:pPr>
      <w:bookmarkStart w:id="0" w:name="_Toc40762371"/>
      <w:bookmarkStart w:id="1" w:name="_Toc37569520"/>
      <w:bookmarkStart w:id="2" w:name="_Toc37331081"/>
      <w:bookmarkStart w:id="3" w:name="_Toc37331039"/>
      <w:bookmarkStart w:id="4" w:name="_Toc46308528"/>
      <w:bookmarkStart w:id="5" w:name="_Toc37581421"/>
      <w:bookmarkStart w:id="6" w:name="_Toc46308684"/>
      <w:bookmarkStart w:id="7" w:name="_Toc37663392"/>
      <w:r>
        <w:rPr>
          <w:rFonts w:hint="eastAsia" w:cs="Arial" w:asciiTheme="minorEastAsia" w:hAnsiTheme="minorEastAsia"/>
          <w:sz w:val="24"/>
          <w:szCs w:val="24"/>
        </w:rPr>
        <w:t>在本合同履行期内，若国家税费调整，合同含税金额按国家规定税率作出相应调整，供方每次申请付款应按照合同内容开具相应税率的合法有效的增值税专用发票。</w:t>
      </w:r>
    </w:p>
    <w:p>
      <w:pPr>
        <w:pStyle w:val="25"/>
        <w:numPr>
          <w:ilvl w:val="0"/>
          <w:numId w:val="5"/>
        </w:numPr>
        <w:spacing w:before="50" w:after="50" w:line="360" w:lineRule="auto"/>
        <w:ind w:left="0" w:firstLine="480"/>
        <w:rPr>
          <w:rFonts w:cs="Arial" w:asciiTheme="minorEastAsia" w:hAnsiTheme="minorEastAsia"/>
          <w:sz w:val="24"/>
          <w:szCs w:val="24"/>
        </w:rPr>
      </w:pPr>
      <w:r>
        <w:rPr>
          <w:rFonts w:hint="eastAsia" w:cs="Arial" w:asciiTheme="minorEastAsia" w:hAnsiTheme="minorEastAsia"/>
          <w:sz w:val="24"/>
          <w:szCs w:val="24"/>
        </w:rPr>
        <w:t>本项目采用分期付费方式: 维护服务费按每半年支付一次，</w:t>
      </w:r>
      <w:r>
        <w:rPr>
          <w:rFonts w:hint="eastAsia" w:cs="Arial" w:asciiTheme="minorEastAsia" w:hAnsiTheme="minorEastAsia"/>
          <w:sz w:val="24"/>
          <w:szCs w:val="24"/>
          <w:lang w:val="en-US" w:eastAsia="zh-CN"/>
        </w:rPr>
        <w:t>服务</w:t>
      </w:r>
      <w:r>
        <w:rPr>
          <w:rFonts w:hint="eastAsia" w:cs="Arial" w:asciiTheme="minorEastAsia" w:hAnsiTheme="minorEastAsia"/>
          <w:sz w:val="24"/>
          <w:szCs w:val="24"/>
        </w:rPr>
        <w:t>方按要求完成工作，并</w:t>
      </w:r>
      <w:r>
        <w:rPr>
          <w:rFonts w:hint="eastAsia" w:cs="Arial" w:asciiTheme="minorEastAsia" w:hAnsiTheme="minorEastAsia"/>
          <w:sz w:val="24"/>
          <w:szCs w:val="24"/>
          <w:lang w:val="en-US" w:eastAsia="zh-CN"/>
        </w:rPr>
        <w:t>经采购人验收合格后</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采购人</w:t>
      </w:r>
      <w:r>
        <w:rPr>
          <w:rFonts w:hint="eastAsia" w:cs="Arial" w:asciiTheme="minorEastAsia" w:hAnsiTheme="minorEastAsia"/>
          <w:sz w:val="24"/>
          <w:szCs w:val="24"/>
        </w:rPr>
        <w:t>在收到</w:t>
      </w:r>
      <w:r>
        <w:rPr>
          <w:rFonts w:hint="eastAsia" w:cs="Arial" w:asciiTheme="minorEastAsia" w:hAnsiTheme="minorEastAsia"/>
          <w:sz w:val="24"/>
          <w:szCs w:val="24"/>
          <w:lang w:val="en-US" w:eastAsia="zh-CN"/>
        </w:rPr>
        <w:t>服务方</w:t>
      </w:r>
      <w:r>
        <w:rPr>
          <w:rFonts w:hint="eastAsia" w:cs="Arial" w:asciiTheme="minorEastAsia" w:hAnsiTheme="minorEastAsia"/>
          <w:sz w:val="24"/>
          <w:szCs w:val="24"/>
        </w:rPr>
        <w:t>请款申请资料和</w:t>
      </w:r>
      <w:r>
        <w:rPr>
          <w:rFonts w:hint="eastAsia" w:cs="Arial" w:asciiTheme="minorEastAsia" w:hAnsiTheme="minorEastAsia"/>
          <w:sz w:val="24"/>
          <w:szCs w:val="24"/>
          <w:lang w:val="en-US" w:eastAsia="zh-CN"/>
        </w:rPr>
        <w:t>服务</w:t>
      </w:r>
      <w:r>
        <w:rPr>
          <w:rFonts w:hint="eastAsia" w:cs="Arial" w:asciiTheme="minorEastAsia" w:hAnsiTheme="minorEastAsia"/>
          <w:sz w:val="24"/>
          <w:szCs w:val="24"/>
        </w:rPr>
        <w:t>方开具的合法有效的发票后支付费用。</w:t>
      </w:r>
      <w:r>
        <w:rPr>
          <w:rFonts w:hint="eastAsia" w:cs="Arial" w:asciiTheme="minorEastAsia" w:hAnsiTheme="minorEastAsia"/>
          <w:sz w:val="24"/>
          <w:szCs w:val="24"/>
          <w:lang w:val="en-US" w:eastAsia="zh-CN"/>
        </w:rPr>
        <w:t>服务</w:t>
      </w:r>
      <w:r>
        <w:rPr>
          <w:rFonts w:hint="eastAsia" w:cs="Arial" w:asciiTheme="minorEastAsia" w:hAnsiTheme="minorEastAsia"/>
          <w:sz w:val="24"/>
          <w:szCs w:val="24"/>
        </w:rPr>
        <w:t>方每次申请费用支付时，须提供相应的增值税专用发票</w:t>
      </w:r>
      <w:r>
        <w:rPr>
          <w:rFonts w:hint="eastAsia" w:cs="Arial" w:asciiTheme="minorEastAsia" w:hAnsiTheme="minorEastAsia"/>
          <w:sz w:val="24"/>
          <w:szCs w:val="24"/>
          <w:lang w:eastAsia="zh-CN"/>
        </w:rPr>
        <w:t>。</w:t>
      </w:r>
    </w:p>
    <w:bookmarkEnd w:id="0"/>
    <w:bookmarkEnd w:id="1"/>
    <w:bookmarkEnd w:id="2"/>
    <w:bookmarkEnd w:id="3"/>
    <w:bookmarkEnd w:id="4"/>
    <w:bookmarkEnd w:id="5"/>
    <w:bookmarkEnd w:id="6"/>
    <w:bookmarkEnd w:id="7"/>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投标文件</w:t>
      </w:r>
    </w:p>
    <w:p>
      <w:pPr>
        <w:pStyle w:val="25"/>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根据需方要求的投标文件格式，进行密封报价（盖章）。投标文件应包含以下内容：</w:t>
      </w:r>
    </w:p>
    <w:p>
      <w:pPr>
        <w:pStyle w:val="25"/>
        <w:numPr>
          <w:ilvl w:val="0"/>
          <w:numId w:val="6"/>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技术</w:t>
      </w:r>
      <w:r>
        <w:rPr>
          <w:rFonts w:hint="eastAsia" w:cs="Arial" w:asciiTheme="minorEastAsia" w:hAnsiTheme="minorEastAsia"/>
          <w:sz w:val="24"/>
          <w:szCs w:val="24"/>
        </w:rPr>
        <w:t>部分</w:t>
      </w:r>
      <w:r>
        <w:rPr>
          <w:rFonts w:hint="eastAsia" w:asciiTheme="minorEastAsia" w:hAnsiTheme="minorEastAsia"/>
          <w:sz w:val="24"/>
          <w:szCs w:val="24"/>
        </w:rPr>
        <w:t>（格式详见附件，加盖公章）</w:t>
      </w:r>
    </w:p>
    <w:p>
      <w:pPr>
        <w:pStyle w:val="25"/>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技术和服务响应方案：</w:t>
      </w:r>
      <w:r>
        <w:rPr>
          <w:rFonts w:hint="eastAsia" w:asciiTheme="minorEastAsia" w:hAnsiTheme="minorEastAsia"/>
          <w:b/>
          <w:sz w:val="24"/>
          <w:szCs w:val="24"/>
        </w:rPr>
        <w:t>供应商应充分了解服务内容，并针对本项目制定切实可行的</w:t>
      </w:r>
      <w:r>
        <w:rPr>
          <w:rFonts w:hint="eastAsia" w:asciiTheme="minorEastAsia" w:hAnsiTheme="minorEastAsia"/>
          <w:b/>
          <w:sz w:val="24"/>
          <w:szCs w:val="24"/>
          <w:u w:val="double"/>
          <w:lang w:val="en-US" w:eastAsia="zh-CN"/>
        </w:rPr>
        <w:t>维保</w:t>
      </w:r>
      <w:r>
        <w:rPr>
          <w:rFonts w:hint="eastAsia" w:asciiTheme="minorEastAsia" w:hAnsiTheme="minorEastAsia"/>
          <w:b/>
          <w:sz w:val="24"/>
          <w:szCs w:val="24"/>
          <w:u w:val="double"/>
        </w:rPr>
        <w:t>响应方案</w:t>
      </w:r>
      <w:r>
        <w:rPr>
          <w:rFonts w:hint="eastAsia" w:asciiTheme="minorEastAsia" w:hAnsiTheme="minorEastAsia"/>
          <w:sz w:val="24"/>
          <w:szCs w:val="24"/>
        </w:rPr>
        <w:t>，包括但不限于：</w:t>
      </w:r>
    </w:p>
    <w:p>
      <w:pPr>
        <w:pStyle w:val="25"/>
        <w:numPr>
          <w:ilvl w:val="1"/>
          <w:numId w:val="7"/>
        </w:numPr>
        <w:spacing w:before="120" w:beforeLines="50" w:after="120" w:afterLines="50" w:line="360" w:lineRule="auto"/>
        <w:ind w:left="0" w:firstLine="480"/>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lang w:val="en-US" w:eastAsia="zh-CN"/>
        </w:rPr>
        <w:t>维保方案</w:t>
      </w:r>
      <w:r>
        <w:rPr>
          <w:rFonts w:hint="eastAsia" w:cs="Times New Roman" w:asciiTheme="minorEastAsia" w:hAnsiTheme="minorEastAsia"/>
          <w:sz w:val="24"/>
          <w:szCs w:val="24"/>
          <w:highlight w:val="none"/>
        </w:rPr>
        <w:t>；</w:t>
      </w:r>
    </w:p>
    <w:p>
      <w:pPr>
        <w:pStyle w:val="25"/>
        <w:numPr>
          <w:ilvl w:val="1"/>
          <w:numId w:val="7"/>
        </w:numPr>
        <w:spacing w:before="120" w:beforeLines="50" w:after="120" w:afterLines="50" w:line="360" w:lineRule="auto"/>
        <w:ind w:left="0" w:firstLine="480"/>
        <w:rPr>
          <w:rFonts w:hint="eastAsia" w:cs="Times New Roman" w:asciiTheme="minorEastAsia" w:hAnsiTheme="minorEastAsia"/>
          <w:sz w:val="24"/>
          <w:szCs w:val="24"/>
          <w:highlight w:val="none"/>
        </w:rPr>
      </w:pPr>
      <w:r>
        <w:rPr>
          <w:rFonts w:hint="eastAsia" w:cs="Times New Roman" w:asciiTheme="minorEastAsia" w:hAnsiTheme="minorEastAsia"/>
          <w:sz w:val="24"/>
          <w:szCs w:val="24"/>
          <w:highlight w:val="none"/>
          <w:lang w:val="en-US" w:eastAsia="zh-CN"/>
        </w:rPr>
        <w:t>确保项目实施进度的技术和组织措施；</w:t>
      </w:r>
    </w:p>
    <w:p>
      <w:pPr>
        <w:pStyle w:val="25"/>
        <w:numPr>
          <w:ilvl w:val="1"/>
          <w:numId w:val="7"/>
        </w:numPr>
        <w:spacing w:before="120" w:beforeLines="50" w:after="120" w:afterLines="50" w:line="360" w:lineRule="auto"/>
        <w:ind w:left="0" w:firstLine="480"/>
        <w:rPr>
          <w:rFonts w:cs="Times New Roman" w:asciiTheme="minorEastAsia" w:hAnsiTheme="minorEastAsia"/>
          <w:sz w:val="24"/>
          <w:szCs w:val="24"/>
          <w:highlight w:val="none"/>
        </w:rPr>
      </w:pPr>
      <w:r>
        <w:rPr>
          <w:rFonts w:hint="eastAsia" w:cs="Times New Roman" w:asciiTheme="minorEastAsia" w:hAnsiTheme="minorEastAsia"/>
          <w:sz w:val="24"/>
          <w:szCs w:val="24"/>
          <w:highlight w:val="none"/>
        </w:rPr>
        <w:t>投标人认为其它需要说明的文字</w:t>
      </w:r>
      <w:r>
        <w:rPr>
          <w:rFonts w:hint="eastAsia" w:cs="Times New Roman" w:asciiTheme="minorEastAsia" w:hAnsiTheme="minorEastAsia"/>
          <w:sz w:val="24"/>
          <w:szCs w:val="24"/>
          <w:highlight w:val="none"/>
          <w:lang w:eastAsia="zh-CN"/>
        </w:rPr>
        <w:t>。</w:t>
      </w:r>
    </w:p>
    <w:p>
      <w:pPr>
        <w:pStyle w:val="25"/>
        <w:numPr>
          <w:ilvl w:val="0"/>
          <w:numId w:val="6"/>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商务部分（提供复印件，并加盖公章）</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有效的</w:t>
      </w:r>
      <w:r>
        <w:rPr>
          <w:rFonts w:hint="eastAsia" w:cs="Times New Roman" w:asciiTheme="minorEastAsia" w:hAnsiTheme="minorEastAsia"/>
          <w:sz w:val="24"/>
          <w:szCs w:val="24"/>
        </w:rPr>
        <w:t>企业</w:t>
      </w:r>
      <w:r>
        <w:rPr>
          <w:rFonts w:hint="eastAsia" w:asciiTheme="minorEastAsia" w:hAnsiTheme="minorEastAsia"/>
          <w:sz w:val="24"/>
          <w:szCs w:val="24"/>
        </w:rPr>
        <w:t>工商营业执照、企业法人组织机构代码证书、税务登记证书（或三证合一）；</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“信用中国”网站（</w:t>
      </w:r>
      <w:r>
        <w:rPr>
          <w:rFonts w:hint="eastAsia" w:asciiTheme="minorEastAsia" w:hAnsiTheme="minorEastAsia"/>
          <w:sz w:val="24"/>
          <w:szCs w:val="24"/>
        </w:rPr>
        <w:t>www.creditchina.gov.cn）的信用记录查询结果截图并打印页面加盖公章。</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投标人声明：没有处于被责令停业或破产状态，</w:t>
      </w:r>
      <w:r>
        <w:rPr>
          <w:rFonts w:hint="eastAsia" w:asciiTheme="minorEastAsia" w:hAnsiTheme="minorEastAsia"/>
          <w:sz w:val="24"/>
          <w:szCs w:val="24"/>
          <w:highlight w:val="none"/>
        </w:rPr>
        <w:t>且资产未被重组、接管和冻结，声明在投标活动中3年内没有重大违法活动和涉嫌违规行为</w:t>
      </w:r>
      <w:r>
        <w:rPr>
          <w:rFonts w:hint="eastAsia" w:asciiTheme="minorEastAsia" w:hAnsiTheme="minorEastAsia"/>
          <w:sz w:val="24"/>
          <w:szCs w:val="24"/>
          <w:highlight w:val="none"/>
          <w:lang w:eastAsia="zh-CN"/>
        </w:rPr>
        <w:t>。（</w:t>
      </w:r>
      <w:r>
        <w:rPr>
          <w:rFonts w:hint="eastAsia" w:asciiTheme="minorEastAsia" w:hAnsiTheme="minorEastAsia"/>
          <w:sz w:val="24"/>
          <w:szCs w:val="24"/>
          <w:highlight w:val="none"/>
          <w:lang w:val="en-US" w:eastAsia="zh-CN"/>
        </w:rPr>
        <w:t>格式自拟</w:t>
      </w:r>
      <w:r>
        <w:rPr>
          <w:rFonts w:hint="eastAsia" w:asciiTheme="minorEastAsia" w:hAnsiTheme="minorEastAsia"/>
          <w:sz w:val="24"/>
          <w:szCs w:val="24"/>
          <w:highlight w:val="none"/>
          <w:lang w:eastAsia="zh-CN"/>
        </w:rPr>
        <w:t>）</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供应商调查表（格式见附件2）；</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法定代表人证明书、法定代表人授权委托书原件（格式见附件3和附件4）；</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本工程拟派项目负责人简历表</w:t>
      </w:r>
      <w:r>
        <w:rPr>
          <w:rFonts w:asciiTheme="minorEastAsia" w:hAnsiTheme="minorEastAsia"/>
          <w:sz w:val="24"/>
          <w:szCs w:val="24"/>
        </w:rPr>
        <w:t>（包括姓名、部门和职务、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获得认证资质证书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20</w:t>
      </w:r>
      <w:r>
        <w:rPr>
          <w:rFonts w:hint="eastAsia" w:asciiTheme="minorEastAsia" w:hAnsiTheme="minorEastAsia"/>
          <w:sz w:val="24"/>
          <w:szCs w:val="24"/>
          <w:lang w:val="en-US" w:eastAsia="zh-CN"/>
        </w:rPr>
        <w:t>21</w:t>
      </w:r>
      <w:r>
        <w:rPr>
          <w:rFonts w:hint="eastAsia" w:asciiTheme="minorEastAsia" w:hAnsiTheme="minorEastAsia"/>
          <w:sz w:val="24"/>
          <w:szCs w:val="24"/>
        </w:rPr>
        <w:t>年1月1日至今完成过类似项目业绩（提供合同复印件）；</w:t>
      </w:r>
    </w:p>
    <w:p>
      <w:pPr>
        <w:pStyle w:val="25"/>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投标人认为有必要的其他资质等材料复印件。</w:t>
      </w:r>
    </w:p>
    <w:p>
      <w:pPr>
        <w:pStyle w:val="25"/>
        <w:numPr>
          <w:ilvl w:val="0"/>
          <w:numId w:val="6"/>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投标报价（</w:t>
      </w:r>
      <w:r>
        <w:rPr>
          <w:rFonts w:hint="eastAsia" w:cs="Arial" w:asciiTheme="minorEastAsia" w:hAnsiTheme="minorEastAsia"/>
          <w:sz w:val="24"/>
          <w:szCs w:val="24"/>
        </w:rPr>
        <w:t>格式见附件1，</w:t>
      </w:r>
      <w:r>
        <w:rPr>
          <w:rFonts w:hint="eastAsia" w:asciiTheme="minorEastAsia" w:hAnsiTheme="minorEastAsia"/>
          <w:sz w:val="24"/>
          <w:szCs w:val="24"/>
        </w:rPr>
        <w:t>加盖公章）</w:t>
      </w:r>
    </w:p>
    <w:p>
      <w:pPr>
        <w:pStyle w:val="25"/>
        <w:numPr>
          <w:ilvl w:val="0"/>
          <w:numId w:val="9"/>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报价</w:t>
      </w:r>
      <w:r>
        <w:rPr>
          <w:rFonts w:hint="eastAsia" w:asciiTheme="minorEastAsia" w:hAnsiTheme="minorEastAsia"/>
          <w:sz w:val="24"/>
          <w:szCs w:val="24"/>
        </w:rPr>
        <w:t>一览表</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评标方法</w:t>
      </w:r>
    </w:p>
    <w:p>
      <w:pPr>
        <w:spacing w:before="120" w:beforeLines="50" w:after="120" w:afterLines="50"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项目采用经评审的最低投标价加信用评分评标，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递交投标文件</w:t>
      </w:r>
    </w:p>
    <w:p>
      <w:pPr>
        <w:pStyle w:val="25"/>
        <w:numPr>
          <w:ilvl w:val="0"/>
          <w:numId w:val="10"/>
        </w:numPr>
        <w:spacing w:before="120" w:beforeLines="50" w:after="120" w:afterLines="50" w:line="360" w:lineRule="auto"/>
        <w:ind w:left="0" w:firstLine="480"/>
        <w:rPr>
          <w:rFonts w:asciiTheme="minorEastAsia" w:hAnsiTheme="minorEastAsia"/>
          <w:sz w:val="24"/>
          <w:szCs w:val="24"/>
        </w:rPr>
      </w:pPr>
      <w:r>
        <w:rPr>
          <w:rFonts w:hint="eastAsia" w:cs="宋体" w:asciiTheme="minorEastAsia" w:hAnsiTheme="minorEastAsia"/>
          <w:sz w:val="24"/>
          <w:szCs w:val="24"/>
        </w:rPr>
        <w:t>投标文件纸质文件一式一份，盖章扫描件电子版一份。纸质文件递交截止时间：</w:t>
      </w:r>
      <w:r>
        <w:rPr>
          <w:rFonts w:hint="eastAsia" w:cs="宋体" w:asciiTheme="minorEastAsia" w:hAnsiTheme="minorEastAsia"/>
          <w:sz w:val="24"/>
          <w:szCs w:val="24"/>
          <w:highlight w:val="none"/>
          <w:lang w:val="en-US" w:eastAsia="zh-CN"/>
        </w:rPr>
        <w:t>2024</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lang w:val="en-US" w:eastAsia="zh-CN"/>
        </w:rPr>
        <w:t xml:space="preserve">8 </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lang w:val="en-US" w:eastAsia="zh-CN"/>
        </w:rPr>
        <w:t>27</w:t>
      </w:r>
      <w:r>
        <w:rPr>
          <w:rFonts w:hint="eastAsia" w:cs="宋体" w:asciiTheme="minorEastAsia" w:hAnsiTheme="minorEastAsia"/>
          <w:sz w:val="24"/>
          <w:szCs w:val="24"/>
          <w:highlight w:val="none"/>
        </w:rPr>
        <w:t>日</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 16  </w:t>
      </w:r>
      <w:r>
        <w:rPr>
          <w:rFonts w:hint="eastAsia" w:cs="宋体" w:asciiTheme="minorEastAsia" w:hAnsiTheme="minorEastAsia"/>
          <w:sz w:val="24"/>
          <w:szCs w:val="24"/>
          <w:highlight w:val="none"/>
        </w:rPr>
        <w:t>时</w:t>
      </w: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Theme="minorEastAsia" w:hAnsiTheme="minorEastAsia"/>
          <w:b/>
          <w:bCs/>
          <w:sz w:val="24"/>
          <w:szCs w:val="24"/>
          <w:lang w:eastAsia="zh-CN"/>
        </w:rPr>
        <w:t>客服系统维护服务</w:t>
      </w:r>
      <w:r>
        <w:rPr>
          <w:rFonts w:hint="eastAsia" w:cs="宋体" w:asciiTheme="minorEastAsia" w:hAnsiTheme="minorEastAsia"/>
          <w:sz w:val="24"/>
          <w:szCs w:val="24"/>
        </w:rPr>
        <w:t>”字样。电子版可随纸质文件一同投递，或在截标后24小时内以电子邮件方式投递到邮箱：</w:t>
      </w:r>
      <w:r>
        <w:rPr>
          <w:rFonts w:hint="eastAsia" w:cs="宋体" w:asciiTheme="minorEastAsia" w:hAnsiTheme="minorEastAsia"/>
          <w:sz w:val="24"/>
          <w:szCs w:val="24"/>
          <w:lang w:val="en-US" w:eastAsia="zh-CN"/>
        </w:rPr>
        <w:t>328062345</w:t>
      </w:r>
      <w:r>
        <w:rPr>
          <w:rFonts w:hint="eastAsia" w:cs="宋体" w:asciiTheme="minorEastAsia" w:hAnsiTheme="minorEastAsia"/>
          <w:sz w:val="24"/>
          <w:szCs w:val="24"/>
        </w:rPr>
        <w:t>@qq.com。投标供应商递交投标文件后，请联系采购人确认。</w:t>
      </w:r>
    </w:p>
    <w:p>
      <w:pPr>
        <w:pStyle w:val="25"/>
        <w:numPr>
          <w:ilvl w:val="0"/>
          <w:numId w:val="10"/>
        </w:numPr>
        <w:spacing w:before="120" w:beforeLines="50" w:after="120" w:afterLines="50" w:line="360" w:lineRule="auto"/>
        <w:ind w:left="0" w:firstLine="48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递交的投标文件或投标文件信封未密封，或未在骑缝处盖章或签字，或逾期送达的需方有权不予受理。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w:t>
      </w:r>
      <w:r>
        <w:rPr>
          <w:rFonts w:hint="eastAsia"/>
          <w:sz w:val="24"/>
        </w:rPr>
        <w:t>http://ygcg.gzggzy.cn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spacing w:before="120" w:beforeLines="50" w:after="120" w:afterLines="50"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sz w:val="24"/>
          <w:lang w:eastAsia="zh-CN"/>
        </w:rPr>
        <w:t>广州城投综合能源投资经营管理有限公司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詹小姐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77</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hint="eastAsia" w:cs="Arial" w:asciiTheme="minorEastAsia" w:hAnsiTheme="minorEastAsia" w:eastAsiaTheme="minorEastAsia"/>
          <w:sz w:val="24"/>
          <w:lang w:val="en-US" w:eastAsia="zh-CN"/>
        </w:rPr>
        <w:t>6</w:t>
      </w:r>
      <w:r>
        <w:rPr>
          <w:rFonts w:hint="eastAsia" w:cs="Arial" w:asciiTheme="minorEastAsia" w:hAnsiTheme="minorEastAsia" w:eastAsiaTheme="minorEastAsia"/>
          <w:sz w:val="24"/>
        </w:rPr>
        <w:t>：采购需求书</w:t>
      </w:r>
    </w:p>
    <w:p>
      <w:pPr>
        <w:spacing w:before="50" w:after="50" w:line="360" w:lineRule="auto"/>
        <w:ind w:firstLine="1920" w:firstLineChars="800"/>
        <w:rPr>
          <w:rFonts w:cs="Arial" w:asciiTheme="minorEastAsia" w:hAnsiTheme="minorEastAsia" w:eastAsiaTheme="minorEastAsia"/>
          <w:sz w:val="24"/>
        </w:rPr>
      </w:pPr>
    </w:p>
    <w:p>
      <w:pPr>
        <w:spacing w:before="50" w:after="50" w:line="360" w:lineRule="auto"/>
        <w:ind w:firstLine="0" w:firstLineChars="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采购人：</w:t>
      </w:r>
      <w:r>
        <w:rPr>
          <w:rFonts w:hint="eastAsia" w:cs="Arial" w:asciiTheme="minorEastAsia" w:hAnsiTheme="minorEastAsia" w:eastAsiaTheme="minorEastAsia"/>
          <w:sz w:val="24"/>
          <w:lang w:eastAsia="zh-CN"/>
        </w:rPr>
        <w:t>广州城投综合能源投资经营管理有限公司</w:t>
      </w:r>
    </w:p>
    <w:p>
      <w:pPr>
        <w:spacing w:before="50" w:after="50" w:line="360" w:lineRule="auto"/>
        <w:ind w:firstLine="0" w:firstLineChars="0"/>
        <w:jc w:val="right"/>
        <w:rPr>
          <w:rFonts w:cs="Arial" w:asciiTheme="minorEastAsia" w:hAnsiTheme="minorEastAsia" w:eastAsiaTheme="minorEastAsia"/>
          <w:sz w:val="24"/>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4</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8</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21</w:t>
      </w:r>
      <w:r>
        <w:rPr>
          <w:rFonts w:hint="eastAsia" w:cs="Arial" w:asciiTheme="minorEastAsia" w:hAnsiTheme="minorEastAsia" w:eastAsiaTheme="minorEastAsia"/>
          <w:sz w:val="24"/>
        </w:rPr>
        <w:t>日</w:t>
      </w:r>
    </w:p>
    <w:p>
      <w:pPr>
        <w:spacing w:before="50" w:after="50" w:line="360" w:lineRule="auto"/>
        <w:ind w:firstLine="200"/>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7"/>
        <w:spacing w:line="360" w:lineRule="auto"/>
        <w:ind w:firstLine="3684" w:firstLineChars="1315"/>
        <w:rPr>
          <w:rFonts w:hAnsi="宋体"/>
          <w:b/>
          <w:sz w:val="28"/>
          <w:szCs w:val="28"/>
        </w:rPr>
      </w:pPr>
      <w:r>
        <w:rPr>
          <w:rFonts w:hAnsi="宋体"/>
          <w:b/>
          <w:sz w:val="28"/>
          <w:szCs w:val="28"/>
        </w:rPr>
        <w:t>报价一览表</w:t>
      </w:r>
    </w:p>
    <w:p>
      <w:pPr>
        <w:spacing w:line="360" w:lineRule="auto"/>
        <w:ind w:left="1200" w:hanging="1200" w:hangingChars="500"/>
        <w:rPr>
          <w:rFonts w:hint="eastAsia" w:hAnsi="宋体" w:eastAsia="宋体"/>
          <w:szCs w:val="21"/>
          <w:lang w:eastAsia="zh-CN"/>
        </w:rPr>
      </w:pPr>
      <w:r>
        <w:rPr>
          <w:rFonts w:hint="eastAsia" w:hAnsi="宋体"/>
          <w:sz w:val="24"/>
        </w:rPr>
        <w:t>项目名称：</w:t>
      </w:r>
      <w:r>
        <w:rPr>
          <w:rFonts w:hint="eastAsia" w:hAnsi="宋体"/>
          <w:sz w:val="24"/>
          <w:lang w:eastAsia="zh-CN"/>
        </w:rPr>
        <w:t>客服系统维护服务</w:t>
      </w:r>
    </w:p>
    <w:tbl>
      <w:tblPr>
        <w:tblStyle w:val="16"/>
        <w:tblW w:w="8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82"/>
        <w:gridCol w:w="1602"/>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851" w:type="dxa"/>
            <w:vAlign w:val="center"/>
          </w:tcPr>
          <w:p>
            <w:pPr>
              <w:spacing w:line="360" w:lineRule="auto"/>
              <w:jc w:val="center"/>
              <w:rPr>
                <w:rFonts w:hAnsi="宋体"/>
                <w:bCs/>
                <w:sz w:val="24"/>
              </w:rPr>
            </w:pPr>
            <w:r>
              <w:rPr>
                <w:rFonts w:hint="eastAsia" w:hAnsi="宋体"/>
                <w:bCs/>
                <w:sz w:val="24"/>
              </w:rPr>
              <w:t>序号</w:t>
            </w:r>
          </w:p>
        </w:tc>
        <w:tc>
          <w:tcPr>
            <w:tcW w:w="2282" w:type="dxa"/>
            <w:vAlign w:val="center"/>
          </w:tcPr>
          <w:p>
            <w:pPr>
              <w:spacing w:line="360" w:lineRule="auto"/>
              <w:jc w:val="center"/>
              <w:rPr>
                <w:rFonts w:hAnsi="宋体"/>
                <w:bCs/>
                <w:sz w:val="24"/>
              </w:rPr>
            </w:pPr>
            <w:r>
              <w:rPr>
                <w:rFonts w:hint="eastAsia" w:hAnsi="宋体"/>
                <w:bCs/>
                <w:sz w:val="24"/>
              </w:rPr>
              <w:t>项目名称</w:t>
            </w:r>
          </w:p>
        </w:tc>
        <w:tc>
          <w:tcPr>
            <w:tcW w:w="5540"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jc w:val="center"/>
        </w:trPr>
        <w:tc>
          <w:tcPr>
            <w:tcW w:w="851" w:type="dxa"/>
            <w:vAlign w:val="center"/>
          </w:tcPr>
          <w:p>
            <w:pPr>
              <w:spacing w:line="360" w:lineRule="auto"/>
              <w:jc w:val="center"/>
              <w:rPr>
                <w:rFonts w:hAnsi="宋体"/>
                <w:sz w:val="24"/>
              </w:rPr>
            </w:pPr>
            <w:r>
              <w:rPr>
                <w:rFonts w:hint="eastAsia" w:hAnsi="宋体"/>
                <w:sz w:val="24"/>
              </w:rPr>
              <w:t>1</w:t>
            </w:r>
          </w:p>
        </w:tc>
        <w:tc>
          <w:tcPr>
            <w:tcW w:w="2282" w:type="dxa"/>
            <w:vAlign w:val="center"/>
          </w:tcPr>
          <w:p>
            <w:pPr>
              <w:spacing w:line="360" w:lineRule="auto"/>
              <w:jc w:val="center"/>
              <w:rPr>
                <w:rFonts w:hAnsi="宋体"/>
                <w:sz w:val="24"/>
              </w:rPr>
            </w:pPr>
            <w:r>
              <w:rPr>
                <w:rFonts w:hint="eastAsia" w:hAnsi="宋体"/>
                <w:sz w:val="24"/>
              </w:rPr>
              <w:t>投标总价（含税）</w:t>
            </w:r>
          </w:p>
        </w:tc>
        <w:tc>
          <w:tcPr>
            <w:tcW w:w="5540"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lang w:val="en-US" w:eastAsia="zh-CN"/>
              </w:rPr>
              <w:t>含</w:t>
            </w:r>
            <w:r>
              <w:rPr>
                <w:rFonts w:hint="eastAsia" w:hAnsi="宋体"/>
                <w:sz w:val="24"/>
              </w:rPr>
              <w:t>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851" w:type="dxa"/>
            <w:vMerge w:val="restart"/>
            <w:vAlign w:val="center"/>
          </w:tcPr>
          <w:p>
            <w:pPr>
              <w:spacing w:line="360" w:lineRule="auto"/>
              <w:jc w:val="center"/>
              <w:rPr>
                <w:rFonts w:hAnsi="宋体"/>
                <w:sz w:val="24"/>
              </w:rPr>
            </w:pPr>
            <w:r>
              <w:rPr>
                <w:rFonts w:hAnsi="宋体"/>
                <w:sz w:val="24"/>
              </w:rPr>
              <w:t>2</w:t>
            </w:r>
          </w:p>
        </w:tc>
        <w:tc>
          <w:tcPr>
            <w:tcW w:w="2282"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1602" w:type="dxa"/>
            <w:vAlign w:val="center"/>
          </w:tcPr>
          <w:p>
            <w:pPr>
              <w:spacing w:line="360" w:lineRule="auto"/>
              <w:jc w:val="center"/>
              <w:rPr>
                <w:rFonts w:hAnsi="宋体"/>
                <w:sz w:val="24"/>
              </w:rPr>
            </w:pPr>
            <w:r>
              <w:rPr>
                <w:rFonts w:hint="eastAsia" w:hAnsi="宋体"/>
                <w:sz w:val="24"/>
              </w:rPr>
              <w:t>姓名</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主要工作经验</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联系方式</w:t>
            </w:r>
          </w:p>
        </w:tc>
        <w:tc>
          <w:tcPr>
            <w:tcW w:w="3938" w:type="dxa"/>
            <w:vAlign w:val="center"/>
          </w:tcPr>
          <w:p>
            <w:pPr>
              <w:spacing w:line="360" w:lineRule="auto"/>
              <w:jc w:val="center"/>
              <w:rPr>
                <w:rFonts w:hAnsi="宋体"/>
                <w:sz w:val="24"/>
              </w:rPr>
            </w:pPr>
          </w:p>
        </w:tc>
      </w:tr>
    </w:tbl>
    <w:p>
      <w:pPr>
        <w:spacing w:line="360" w:lineRule="auto"/>
        <w:ind w:firstLine="440"/>
        <w:rPr>
          <w:rFonts w:hAnsi="宋体"/>
          <w:sz w:val="24"/>
          <w:szCs w:val="32"/>
        </w:rPr>
      </w:pPr>
    </w:p>
    <w:p>
      <w:pPr>
        <w:spacing w:line="360" w:lineRule="auto"/>
        <w:rPr>
          <w:rFonts w:hAnsi="宋体"/>
          <w:sz w:val="24"/>
          <w:szCs w:val="32"/>
        </w:rPr>
      </w:pPr>
      <w:r>
        <w:rPr>
          <w:rFonts w:hint="eastAsia" w:hAnsi="宋体"/>
          <w:sz w:val="24"/>
          <w:szCs w:val="32"/>
        </w:rPr>
        <w:t>注：（1）投标总价为人民币报价。</w:t>
      </w:r>
    </w:p>
    <w:p>
      <w:pPr>
        <w:tabs>
          <w:tab w:val="left" w:pos="8364"/>
        </w:tabs>
        <w:spacing w:line="360" w:lineRule="auto"/>
        <w:ind w:firstLine="324" w:firstLineChars="135"/>
        <w:rPr>
          <w:rFonts w:hAnsi="宋体"/>
          <w:sz w:val="24"/>
          <w:szCs w:val="32"/>
        </w:rPr>
      </w:pPr>
      <w:r>
        <w:rPr>
          <w:rFonts w:hint="eastAsia" w:hAnsi="宋体"/>
          <w:sz w:val="24"/>
          <w:szCs w:val="32"/>
        </w:rPr>
        <w:t>（2）投标总价应包括投标人完成本项目（如果中标）所必须的所有成本费用和投标人应承担的一切税费，包括但不限于全部人工费、材料、成果资料制作、交通、差旅费、利润</w:t>
      </w:r>
      <w:r>
        <w:rPr>
          <w:rFonts w:hAnsi="宋体"/>
          <w:sz w:val="24"/>
          <w:szCs w:val="32"/>
        </w:rPr>
        <w:t>及税费</w:t>
      </w:r>
      <w:r>
        <w:rPr>
          <w:rFonts w:hint="eastAsia" w:hAnsi="宋体"/>
          <w:sz w:val="24"/>
          <w:szCs w:val="32"/>
        </w:rPr>
        <w:t>等完成项目内容所需的全部费用。投标人认为需要发生的其他相关服务等等。</w:t>
      </w:r>
    </w:p>
    <w:p>
      <w:pPr>
        <w:tabs>
          <w:tab w:val="left" w:pos="8364"/>
        </w:tabs>
        <w:spacing w:line="360" w:lineRule="auto"/>
        <w:ind w:firstLine="324" w:firstLineChars="135"/>
        <w:rPr>
          <w:rFonts w:hAnsi="宋体"/>
          <w:sz w:val="24"/>
          <w:szCs w:val="32"/>
        </w:rPr>
      </w:pPr>
      <w:r>
        <w:rPr>
          <w:rFonts w:hint="eastAsia" w:hAnsi="宋体"/>
          <w:sz w:val="24"/>
          <w:szCs w:val="32"/>
        </w:rPr>
        <w:t>（3）若用小写表示的金额和用大写表示的金额不一致，以大写表示的金额为准。</w:t>
      </w:r>
    </w:p>
    <w:p>
      <w:pPr>
        <w:spacing w:before="72" w:beforeLines="30" w:line="360" w:lineRule="auto"/>
        <w:rPr>
          <w:rFonts w:hAnsi="宋体"/>
          <w:szCs w:val="21"/>
        </w:rPr>
      </w:pPr>
    </w:p>
    <w:p>
      <w:pPr>
        <w:spacing w:before="72" w:beforeLines="30" w:line="360" w:lineRule="auto"/>
        <w:rPr>
          <w:rFonts w:hAnsi="宋体"/>
          <w:szCs w:val="21"/>
        </w:rPr>
      </w:pPr>
    </w:p>
    <w:p>
      <w:pPr>
        <w:spacing w:before="72" w:beforeLines="30" w:line="360" w:lineRule="auto"/>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w:t>
      </w:r>
      <w:r>
        <w:rPr>
          <w:rFonts w:hint="eastAsia" w:hAnsi="宋体"/>
          <w:szCs w:val="21"/>
          <w:lang w:val="en-US" w:eastAsia="zh-CN"/>
        </w:rPr>
        <w:t>4</w:t>
      </w:r>
      <w:r>
        <w:rPr>
          <w:rFonts w:hAnsi="宋体"/>
          <w:szCs w:val="21"/>
        </w:rPr>
        <w:t>年</w:t>
      </w:r>
      <w:r>
        <w:rPr>
          <w:rFonts w:hint="eastAsia" w:hAnsi="宋体"/>
          <w:szCs w:val="21"/>
        </w:rPr>
        <w:t xml:space="preserve">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left"/>
        <w:rPr>
          <w:rFonts w:ascii="宋体" w:hAnsi="宋体" w:cs="Arial"/>
          <w:color w:val="000000"/>
          <w:sz w:val="30"/>
          <w:szCs w:val="30"/>
        </w:rPr>
      </w:pPr>
      <w:r>
        <w:rPr>
          <w:rFonts w:hAnsi="宋体"/>
          <w:b/>
          <w:sz w:val="28"/>
          <w:szCs w:val="28"/>
        </w:rPr>
        <w:br w:type="page"/>
      </w:r>
      <w:r>
        <w:rPr>
          <w:rFonts w:hint="eastAsia" w:ascii="宋体" w:hAnsi="宋体" w:cs="Arial"/>
          <w:color w:val="000000"/>
          <w:sz w:val="30"/>
          <w:szCs w:val="30"/>
        </w:rPr>
        <w:t>附件2</w:t>
      </w:r>
    </w:p>
    <w:tbl>
      <w:tblPr>
        <w:tblStyle w:val="16"/>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Layout w:type="fixed"/>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1050" w:hangingChars="500"/>
              <w:rPr>
                <w:rFonts w:hint="eastAsia" w:hAnsi="宋体" w:eastAsia="宋体"/>
                <w:szCs w:val="21"/>
                <w:lang w:eastAsia="zh-CN"/>
              </w:rPr>
            </w:pPr>
            <w:r>
              <w:rPr>
                <w:rFonts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rPr>
              <w:t>：</w:t>
            </w:r>
            <w:r>
              <w:rPr>
                <w:rFonts w:hint="eastAsia" w:hAnsi="宋体"/>
                <w:szCs w:val="21"/>
                <w:lang w:eastAsia="zh-CN"/>
              </w:rPr>
              <w:t>客服系统维护服务</w:t>
            </w:r>
          </w:p>
        </w:tc>
      </w:tr>
      <w:tr>
        <w:tblPrEx>
          <w:tblLayout w:type="fixed"/>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4</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城投综合能源</w:t>
      </w:r>
      <w:r>
        <w:rPr>
          <w:rFonts w:hint="eastAsia" w:ascii="宋体" w:hAnsi="宋体"/>
          <w:sz w:val="24"/>
          <w:u w:val="single"/>
        </w:rPr>
        <w:t>投资经营管理有限公司</w:t>
      </w:r>
      <w:r>
        <w:rPr>
          <w:rFonts w:hint="eastAsia" w:ascii="宋体" w:hAnsi="宋体"/>
          <w:sz w:val="24"/>
        </w:rPr>
        <w:t>组织的“</w:t>
      </w:r>
      <w:r>
        <w:rPr>
          <w:rFonts w:hint="eastAsia" w:ascii="宋体" w:hAnsi="宋体"/>
          <w:sz w:val="24"/>
          <w:u w:val="single"/>
          <w:lang w:eastAsia="zh-CN"/>
        </w:rPr>
        <w:t>客服系统维护服务</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4</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4</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int="eastAsia" w:hAnsi="宋体" w:eastAsia="宋体"/>
          <w:sz w:val="20"/>
          <w:szCs w:val="21"/>
          <w:lang w:eastAsia="zh-CN"/>
        </w:rPr>
      </w:pPr>
      <w:r>
        <w:rPr>
          <w:rFonts w:hint="eastAsia" w:ascii="宋体" w:hAnsi="宋体"/>
          <w:bCs/>
          <w:sz w:val="20"/>
          <w:szCs w:val="21"/>
        </w:rPr>
        <w:t>项目名称：</w:t>
      </w:r>
      <w:r>
        <w:rPr>
          <w:rFonts w:hint="eastAsia" w:hAnsi="宋体"/>
          <w:sz w:val="20"/>
          <w:szCs w:val="21"/>
          <w:lang w:eastAsia="zh-CN"/>
        </w:rPr>
        <w:t>客服系统维护服务</w:t>
      </w:r>
    </w:p>
    <w:tbl>
      <w:tblPr>
        <w:tblStyle w:val="16"/>
        <w:tblW w:w="872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248"/>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248"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投标人未被列入“信用中国”网站（www.creditchina.gov.cn）记录失信被执行人或重大税收违法案件当事人名单，投标人须提供“信用中国”网站（www.creditchina.gov.cn）的信用记录查询结果截图并打印页面加盖公章。</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投标人声明：没有处于被责令停业或破产状态，且资产未被重组、接管和冻结，声明在投标活动中3年内没有重大违法活动和涉嫌违规行为。（格式自拟）</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4</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投标人2021年1月1日至今完成类似系统维护服务业绩，需提供合同关键页复印件。</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5</w:t>
            </w:r>
          </w:p>
        </w:tc>
        <w:tc>
          <w:tcPr>
            <w:tcW w:w="7248" w:type="dxa"/>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lang w:val="en-US" w:eastAsia="zh-CN"/>
              </w:rPr>
              <w:t>投标人非</w:t>
            </w:r>
            <w:r>
              <w:rPr>
                <w:rFonts w:hint="eastAsia" w:asciiTheme="minorEastAsia" w:hAnsiTheme="minorEastAsia"/>
                <w:sz w:val="18"/>
                <w:szCs w:val="21"/>
              </w:rPr>
              <w:t>联合体</w:t>
            </w:r>
            <w:r>
              <w:rPr>
                <w:rFonts w:hint="eastAsia" w:asciiTheme="minorEastAsia" w:hAnsiTheme="minorEastAsia"/>
                <w:sz w:val="18"/>
                <w:szCs w:val="21"/>
                <w:lang w:val="en-US" w:eastAsia="zh-CN"/>
              </w:rPr>
              <w:t>投标</w:t>
            </w:r>
            <w:r>
              <w:rPr>
                <w:rFonts w:hint="eastAsia" w:asciiTheme="minorEastAsia" w:hAnsiTheme="minorEastAsia"/>
                <w:sz w:val="18"/>
                <w:szCs w:val="21"/>
              </w:rPr>
              <w:t>报价。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6</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7</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8</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w:t>
            </w:r>
            <w:r>
              <w:rPr>
                <w:rFonts w:hint="eastAsia" w:cs="宋体" w:asciiTheme="minorEastAsia" w:hAnsiTheme="minorEastAsia" w:eastAsiaTheme="minorEastAsia"/>
                <w:sz w:val="18"/>
                <w:szCs w:val="21"/>
                <w:lang w:eastAsia="zh-CN"/>
              </w:rPr>
              <w:t>：</w:t>
            </w:r>
            <w:r>
              <w:rPr>
                <w:rFonts w:hint="eastAsia" w:cs="宋体" w:asciiTheme="minorEastAsia" w:hAnsiTheme="minorEastAsia" w:eastAsiaTheme="minorEastAsia"/>
                <w:sz w:val="18"/>
                <w:szCs w:val="21"/>
              </w:rPr>
              <w:t>两个或以上的投标报价，且没声明哪个有效；</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9</w:t>
            </w:r>
          </w:p>
        </w:tc>
        <w:tc>
          <w:tcPr>
            <w:tcW w:w="7248"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bookmarkStart w:id="8" w:name="_GoBack"/>
            <w:bookmarkEnd w:id="8"/>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高于采购限价；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10</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11</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248"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spacing w:line="360" w:lineRule="auto"/>
        <w:ind w:firstLine="440"/>
        <w:rPr>
          <w:rFonts w:ascii="宋体" w:hAnsi="宋体"/>
          <w:sz w:val="18"/>
          <w:szCs w:val="21"/>
        </w:rPr>
      </w:pPr>
      <w:r>
        <w:rPr>
          <w:rFonts w:hint="eastAsia" w:ascii="宋体" w:hAnsi="宋体"/>
          <w:sz w:val="18"/>
          <w:szCs w:val="21"/>
        </w:rPr>
        <w:t>注：</w:t>
      </w:r>
    </w:p>
    <w:p>
      <w:pPr>
        <w:numPr>
          <w:ilvl w:val="0"/>
          <w:numId w:val="11"/>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11"/>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11"/>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11"/>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 xml:space="preserve">评委签名：   </w:t>
      </w:r>
      <w:r>
        <w:rPr>
          <w:rFonts w:ascii="宋体" w:hAnsi="宋体"/>
          <w:bCs/>
          <w:szCs w:val="21"/>
        </w:rPr>
        <w:t xml:space="preserve">                                      </w:t>
      </w:r>
      <w:r>
        <w:rPr>
          <w:rFonts w:hint="eastAsia" w:ascii="宋体" w:hAnsi="宋体"/>
          <w:bCs/>
          <w:szCs w:val="21"/>
        </w:rPr>
        <w:t>日 期：</w:t>
      </w:r>
      <w:r>
        <w:rPr>
          <w:rFonts w:ascii="宋体" w:hAnsi="宋体"/>
          <w:szCs w:val="21"/>
        </w:rPr>
        <w:t>202</w:t>
      </w:r>
      <w:r>
        <w:rPr>
          <w:rFonts w:hint="eastAsia" w:ascii="宋体" w:hAnsi="宋体"/>
          <w:szCs w:val="21"/>
          <w:lang w:val="en-US" w:eastAsia="zh-CN"/>
        </w:rPr>
        <w:t>4</w:t>
      </w:r>
      <w:r>
        <w:rPr>
          <w:rFonts w:ascii="宋体" w:hAnsi="宋体"/>
          <w:szCs w:val="21"/>
        </w:rPr>
        <w:t>年</w:t>
      </w:r>
      <w:r>
        <w:rPr>
          <w:rFonts w:hint="eastAsia" w:ascii="宋体" w:hAnsi="宋体"/>
          <w:szCs w:val="21"/>
        </w:rPr>
        <w:t xml:space="preserve">   月   日</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ascii="宋体" w:hAnsi="宋体" w:cs="Arial"/>
          <w:color w:val="000000"/>
          <w:sz w:val="30"/>
          <w:szCs w:val="30"/>
        </w:rPr>
      </w:pPr>
    </w:p>
    <w:p>
      <w:pPr>
        <w:spacing w:before="72" w:beforeLines="30" w:line="360" w:lineRule="auto"/>
        <w:rPr>
          <w:rFonts w:hint="eastAsia" w:ascii="宋体" w:hAnsi="宋体" w:eastAsia="宋体" w:cs="Arial"/>
          <w:color w:val="000000"/>
          <w:sz w:val="30"/>
          <w:szCs w:val="30"/>
          <w:lang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6</w:t>
      </w:r>
    </w:p>
    <w:p>
      <w:pPr>
        <w:widowControl/>
        <w:spacing w:line="276" w:lineRule="auto"/>
        <w:jc w:val="center"/>
        <w:rPr>
          <w:rFonts w:hint="eastAsia" w:ascii="黑体" w:hAnsi="黑体" w:eastAsia="黑体" w:cs="黑体"/>
          <w:b w:val="0"/>
          <w:bCs w:val="0"/>
          <w:color w:val="auto"/>
          <w:spacing w:val="0"/>
          <w:w w:val="105"/>
          <w:sz w:val="44"/>
          <w:szCs w:val="44"/>
          <w:lang w:eastAsia="zh-CN"/>
        </w:rPr>
      </w:pPr>
      <w:r>
        <w:rPr>
          <w:rFonts w:hint="eastAsia" w:ascii="黑体" w:hAnsi="黑体" w:eastAsia="黑体" w:cs="黑体"/>
          <w:b w:val="0"/>
          <w:bCs w:val="0"/>
          <w:color w:val="auto"/>
          <w:spacing w:val="0"/>
          <w:w w:val="105"/>
          <w:sz w:val="44"/>
          <w:szCs w:val="44"/>
          <w:lang w:eastAsia="zh-CN"/>
        </w:rPr>
        <w:t>客服系统维护服务</w:t>
      </w:r>
    </w:p>
    <w:p>
      <w:pPr>
        <w:widowControl/>
        <w:spacing w:line="276" w:lineRule="auto"/>
        <w:jc w:val="center"/>
        <w:rPr>
          <w:rFonts w:hint="eastAsia" w:ascii="黑体" w:hAnsi="黑体" w:eastAsia="黑体" w:cs="黑体"/>
          <w:sz w:val="44"/>
          <w:szCs w:val="44"/>
        </w:rPr>
      </w:pPr>
      <w:r>
        <w:rPr>
          <w:rFonts w:hint="eastAsia" w:ascii="黑体" w:hAnsi="黑体" w:eastAsia="黑体" w:cs="黑体"/>
          <w:sz w:val="44"/>
          <w:szCs w:val="44"/>
        </w:rPr>
        <w:t>采购需求书</w:t>
      </w:r>
    </w:p>
    <w:p>
      <w:pPr>
        <w:pStyle w:val="7"/>
        <w:rPr>
          <w:rFonts w:hint="default" w:ascii="仿宋" w:hAnsi="仿宋" w:eastAsia="仿宋" w:cs="仿宋"/>
          <w:color w:val="auto"/>
          <w:sz w:val="28"/>
          <w:szCs w:val="28"/>
          <w:lang w:val="en-US" w:eastAsia="zh-CN"/>
        </w:rPr>
      </w:pPr>
    </w:p>
    <w:p>
      <w:pPr>
        <w:pStyle w:val="25"/>
        <w:numPr>
          <w:ilvl w:val="0"/>
          <w:numId w:val="12"/>
        </w:numPr>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项目背景</w:t>
      </w:r>
    </w:p>
    <w:p>
      <w:pPr>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客服中心客户服务管理系统（简称：客服系统）为广州大学城师生提供冷热水报障、公司内部工单流转功能，设有PC管理端、小程序维修端、小程序报修端，依次为不同时期不同单位进行开发，目前该系统已经完成了等保二级。</w:t>
      </w:r>
    </w:p>
    <w:p>
      <w:pPr>
        <w:pStyle w:val="25"/>
        <w:numPr>
          <w:ilvl w:val="0"/>
          <w:numId w:val="12"/>
        </w:numPr>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目前存在问题</w:t>
      </w:r>
    </w:p>
    <w:p>
      <w:pPr>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2.1部分代码不齐全，小程序报修端无微信小程序侧代码，涉及到的整改项无法完成，受微信组件升级、政策规范等影响，可能造成无法使用情况。由于报修小程序代码缺失，所以</w:t>
      </w:r>
      <w:r>
        <w:rPr>
          <w:rFonts w:hint="eastAsia" w:asciiTheme="minorEastAsia" w:hAnsiTheme="minorEastAsia" w:eastAsiaTheme="minorEastAsia" w:cstheme="minorEastAsia"/>
          <w:color w:val="000000"/>
          <w:sz w:val="24"/>
          <w:szCs w:val="24"/>
          <w:lang w:val="en-US" w:eastAsia="zh-CN"/>
        </w:rPr>
        <w:t>本项目</w:t>
      </w:r>
      <w:r>
        <w:rPr>
          <w:rFonts w:hint="eastAsia" w:asciiTheme="minorEastAsia" w:hAnsiTheme="minorEastAsia" w:eastAsiaTheme="minorEastAsia" w:cstheme="minorEastAsia"/>
          <w:color w:val="000000"/>
          <w:sz w:val="24"/>
          <w:szCs w:val="24"/>
        </w:rPr>
        <w:t>不包含报修小程序的维保</w:t>
      </w:r>
      <w:r>
        <w:rPr>
          <w:rFonts w:hint="eastAsia" w:asciiTheme="minorEastAsia" w:hAnsiTheme="minorEastAsia" w:eastAsiaTheme="minorEastAsia" w:cstheme="minorEastAsia"/>
          <w:color w:val="000000"/>
          <w:sz w:val="24"/>
          <w:szCs w:val="24"/>
          <w:lang w:eastAsia="zh-CN"/>
        </w:rPr>
        <w:t>。</w:t>
      </w:r>
    </w:p>
    <w:p>
      <w:pPr>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2.2交互逻辑不完善，部分关键操作缺少二次确认，易引起误操作影响系统使用。</w:t>
      </w:r>
    </w:p>
    <w:p>
      <w:pPr>
        <w:pStyle w:val="25"/>
        <w:numPr>
          <w:ilvl w:val="0"/>
          <w:numId w:val="12"/>
        </w:numPr>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维护工作内容</w:t>
      </w:r>
    </w:p>
    <w:p>
      <w:pPr>
        <w:pStyle w:val="25"/>
        <w:ind w:left="420" w:firstLine="0"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日常维护内容</w:t>
      </w:r>
    </w:p>
    <w:tbl>
      <w:tblPr>
        <w:tblStyle w:val="16"/>
        <w:tblW w:w="9188"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013"/>
        <w:gridCol w:w="4484"/>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维护项目</w:t>
            </w:r>
          </w:p>
        </w:tc>
        <w:tc>
          <w:tcPr>
            <w:tcW w:w="4484"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说明</w:t>
            </w:r>
          </w:p>
        </w:tc>
        <w:tc>
          <w:tcPr>
            <w:tcW w:w="1770" w:type="dxa"/>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1</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系统漏洞检测修复</w:t>
            </w:r>
          </w:p>
        </w:tc>
        <w:tc>
          <w:tcPr>
            <w:tcW w:w="4484" w:type="dxa"/>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定期进行基线检测，检查系统存在漏洞并评估修复。根据系统等级保护要求整改问题。</w:t>
            </w:r>
          </w:p>
        </w:tc>
        <w:tc>
          <w:tcPr>
            <w:tcW w:w="1770" w:type="dxa"/>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21" w:type="dxa"/>
          </w:tcPr>
          <w:p>
            <w:pPr>
              <w:tabs>
                <w:tab w:val="center" w:pos="957"/>
              </w:tabs>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系统日志分析</w:t>
            </w:r>
          </w:p>
        </w:tc>
        <w:tc>
          <w:tcPr>
            <w:tcW w:w="4484" w:type="dxa"/>
          </w:tcPr>
          <w:p>
            <w:pPr>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定期检查系统各项日志，分析日志内容、发现潜在问题，及时处理保障系统安全运行。</w:t>
            </w:r>
          </w:p>
        </w:tc>
        <w:tc>
          <w:tcPr>
            <w:tcW w:w="1770" w:type="dxa"/>
          </w:tcPr>
          <w:p>
            <w:pPr>
              <w:jc w:val="left"/>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系统运行监控</w:t>
            </w:r>
          </w:p>
        </w:tc>
        <w:tc>
          <w:tcPr>
            <w:tcW w:w="4484" w:type="dxa"/>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对系统进行全方位监控，如发现系统存在访问异常、内容被篡改等情况，在第一时间上报告知并启动恢复处理。</w:t>
            </w:r>
          </w:p>
        </w:tc>
        <w:tc>
          <w:tcPr>
            <w:tcW w:w="1770" w:type="dxa"/>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系统故障处理</w:t>
            </w:r>
          </w:p>
        </w:tc>
        <w:tc>
          <w:tcPr>
            <w:tcW w:w="4484" w:type="dxa"/>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系统运行遇到问题时快速响应、定位故障，处理恢复系统正常运行。</w:t>
            </w:r>
          </w:p>
        </w:tc>
        <w:tc>
          <w:tcPr>
            <w:tcW w:w="1770" w:type="dxa"/>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服务器运行监控</w:t>
            </w:r>
          </w:p>
        </w:tc>
        <w:tc>
          <w:tcPr>
            <w:tcW w:w="4484" w:type="dxa"/>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定期检查服务器情况，相关进程服务运行状态，合理管理存储空间，分析性能负载提出优化建议，建立服务器异常告警，保障健康运行。</w:t>
            </w:r>
          </w:p>
        </w:tc>
        <w:tc>
          <w:tcPr>
            <w:tcW w:w="1770" w:type="dxa"/>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系统数据备份</w:t>
            </w:r>
          </w:p>
        </w:tc>
        <w:tc>
          <w:tcPr>
            <w:tcW w:w="4484" w:type="dxa"/>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根据系统运行特点，制定备份方案，定期备份系统、数据库。</w:t>
            </w:r>
          </w:p>
        </w:tc>
        <w:tc>
          <w:tcPr>
            <w:tcW w:w="1770" w:type="dxa"/>
          </w:tcPr>
          <w:p>
            <w:pP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2013" w:type="dxa"/>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系统功能调整</w:t>
            </w:r>
          </w:p>
        </w:tc>
        <w:tc>
          <w:tcPr>
            <w:tcW w:w="4484" w:type="dxa"/>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基于安全、小程序政策等要求，对现有系统进行相应升级调整，并配合完成相关审核、备案工作。</w:t>
            </w:r>
          </w:p>
        </w:tc>
        <w:tc>
          <w:tcPr>
            <w:tcW w:w="1770" w:type="dxa"/>
          </w:tcPr>
          <w:p>
            <w:pPr>
              <w:rPr>
                <w:rFonts w:hint="eastAsia" w:asciiTheme="minorEastAsia" w:hAnsiTheme="minorEastAsia" w:eastAsiaTheme="minorEastAsia" w:cstheme="minorEastAsia"/>
                <w:color w:val="000000"/>
                <w:sz w:val="24"/>
                <w:szCs w:val="24"/>
              </w:rPr>
            </w:pPr>
          </w:p>
        </w:tc>
      </w:tr>
    </w:tbl>
    <w:p>
      <w:pPr>
        <w:rPr>
          <w:rFonts w:hint="eastAsia" w:asciiTheme="minorEastAsia" w:hAnsiTheme="minorEastAsia" w:eastAsiaTheme="minorEastAsia" w:cstheme="minorEastAsia"/>
          <w:color w:val="000000"/>
          <w:sz w:val="24"/>
          <w:szCs w:val="24"/>
        </w:rPr>
      </w:pPr>
    </w:p>
    <w:p>
      <w:pPr>
        <w:pStyle w:val="25"/>
        <w:numPr>
          <w:ilvl w:val="0"/>
          <w:numId w:val="12"/>
        </w:numPr>
        <w:ind w:firstLineChars="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服务要求</w:t>
      </w:r>
    </w:p>
    <w:p>
      <w:pPr>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 维护期内，提供全面的系统维护，保障系统的正常运行，设置专人对接，维护方法包括但不限于电话指导、线上指导、远程响应、现场响应等。</w:t>
      </w:r>
    </w:p>
    <w:p>
      <w:pPr>
        <w:ind w:firstLine="4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4.2当系统发生故障时，30分钟内响应，对于一般故障在4小时内排除，如故障无法快速解决需提报说明情况，原则上在48小时内予以解决。</w:t>
      </w:r>
    </w:p>
    <w:p>
      <w:pPr>
        <w:pStyle w:val="25"/>
        <w:snapToGrid w:val="0"/>
        <w:spacing w:line="580" w:lineRule="exact"/>
        <w:ind w:left="420" w:leftChars="200" w:firstLine="0" w:firstLineChars="0"/>
        <w:rPr>
          <w:rFonts w:hint="eastAsia" w:asciiTheme="minorEastAsia" w:hAnsiTheme="minorEastAsia" w:eastAsiaTheme="minorEastAsia" w:cstheme="minorEastAsia"/>
          <w:bCs/>
          <w:kern w:val="0"/>
          <w:sz w:val="24"/>
          <w:szCs w:val="24"/>
        </w:rPr>
      </w:pPr>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16</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499A"/>
    <w:multiLevelType w:val="multilevel"/>
    <w:tmpl w:val="1514499A"/>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7E3C97"/>
    <w:multiLevelType w:val="multilevel"/>
    <w:tmpl w:val="187E3C97"/>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345581A"/>
    <w:multiLevelType w:val="multilevel"/>
    <w:tmpl w:val="2345581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705B7F"/>
    <w:multiLevelType w:val="multilevel"/>
    <w:tmpl w:val="43705B7F"/>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43F3726D"/>
    <w:multiLevelType w:val="multilevel"/>
    <w:tmpl w:val="43F3726D"/>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48E25667"/>
    <w:multiLevelType w:val="multilevel"/>
    <w:tmpl w:val="48E2566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72DE5B4"/>
    <w:multiLevelType w:val="singleLevel"/>
    <w:tmpl w:val="572DE5B4"/>
    <w:lvl w:ilvl="0" w:tentative="0">
      <w:start w:val="1"/>
      <w:numFmt w:val="decimal"/>
      <w:suff w:val="nothing"/>
      <w:lvlText w:val="%1."/>
      <w:lvlJc w:val="left"/>
    </w:lvl>
  </w:abstractNum>
  <w:abstractNum w:abstractNumId="10">
    <w:nsid w:val="65011D1F"/>
    <w:multiLevelType w:val="multilevel"/>
    <w:tmpl w:val="65011D1F"/>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6F5C62AA"/>
    <w:multiLevelType w:val="multilevel"/>
    <w:tmpl w:val="6F5C62A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8"/>
  </w:num>
  <w:num w:numId="3">
    <w:abstractNumId w:val="5"/>
  </w:num>
  <w:num w:numId="4">
    <w:abstractNumId w:val="4"/>
  </w:num>
  <w:num w:numId="5">
    <w:abstractNumId w:val="6"/>
  </w:num>
  <w:num w:numId="6">
    <w:abstractNumId w:val="11"/>
  </w:num>
  <w:num w:numId="7">
    <w:abstractNumId w:val="10"/>
  </w:num>
  <w:num w:numId="8">
    <w:abstractNumId w:val="0"/>
  </w:num>
  <w:num w:numId="9">
    <w:abstractNumId w:val="1"/>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8657574"/>
    <w:rsid w:val="091A11E2"/>
    <w:rsid w:val="0A71227A"/>
    <w:rsid w:val="0B05467D"/>
    <w:rsid w:val="0FF86316"/>
    <w:rsid w:val="125F0689"/>
    <w:rsid w:val="134E0870"/>
    <w:rsid w:val="158323EE"/>
    <w:rsid w:val="16665289"/>
    <w:rsid w:val="16830367"/>
    <w:rsid w:val="1D833EC6"/>
    <w:rsid w:val="1EA13673"/>
    <w:rsid w:val="23995D5D"/>
    <w:rsid w:val="25A94091"/>
    <w:rsid w:val="28DA0C5E"/>
    <w:rsid w:val="2E724789"/>
    <w:rsid w:val="2EBC3A5E"/>
    <w:rsid w:val="2F857BF3"/>
    <w:rsid w:val="312D0810"/>
    <w:rsid w:val="31767974"/>
    <w:rsid w:val="333A27A9"/>
    <w:rsid w:val="34055FBD"/>
    <w:rsid w:val="34344382"/>
    <w:rsid w:val="36167037"/>
    <w:rsid w:val="36223A49"/>
    <w:rsid w:val="3CA332B6"/>
    <w:rsid w:val="3CCE2345"/>
    <w:rsid w:val="4511201A"/>
    <w:rsid w:val="47F57C03"/>
    <w:rsid w:val="48C42BE8"/>
    <w:rsid w:val="4C1C4AA3"/>
    <w:rsid w:val="4C3105FD"/>
    <w:rsid w:val="4EF9551E"/>
    <w:rsid w:val="57271F06"/>
    <w:rsid w:val="5A216253"/>
    <w:rsid w:val="5BE7336E"/>
    <w:rsid w:val="5BF14CC0"/>
    <w:rsid w:val="5C7B5150"/>
    <w:rsid w:val="5E191EDB"/>
    <w:rsid w:val="5F6D6512"/>
    <w:rsid w:val="601C50E4"/>
    <w:rsid w:val="61D509AA"/>
    <w:rsid w:val="62E430E9"/>
    <w:rsid w:val="63131AA4"/>
    <w:rsid w:val="68E838A3"/>
    <w:rsid w:val="691C4326"/>
    <w:rsid w:val="752909C8"/>
    <w:rsid w:val="78A920BF"/>
    <w:rsid w:val="78D6025D"/>
    <w:rsid w:val="7AA10751"/>
    <w:rsid w:val="7DD77043"/>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3">
    <w:name w:val="Normal Indent"/>
    <w:basedOn w:val="1"/>
    <w:link w:val="31"/>
    <w:qFormat/>
    <w:uiPriority w:val="0"/>
    <w:pPr>
      <w:ind w:firstLine="420"/>
    </w:pPr>
    <w:rPr>
      <w:kern w:val="0"/>
      <w:szCs w:val="20"/>
    </w:rPr>
  </w:style>
  <w:style w:type="paragraph" w:styleId="4">
    <w:name w:val="annotation text"/>
    <w:basedOn w:val="1"/>
    <w:link w:val="27"/>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3"/>
    <w:semiHidden/>
    <w:unhideWhenUsed/>
    <w:qFormat/>
    <w:uiPriority w:val="99"/>
    <w:pPr>
      <w:spacing w:after="120"/>
      <w:ind w:left="420" w:leftChars="200"/>
    </w:pPr>
  </w:style>
  <w:style w:type="paragraph" w:styleId="7">
    <w:name w:val="Plain Text"/>
    <w:basedOn w:val="1"/>
    <w:link w:val="2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Date"/>
    <w:basedOn w:val="1"/>
    <w:next w:val="1"/>
    <w:link w:val="30"/>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Body Text First Indent 2"/>
    <w:basedOn w:val="6"/>
    <w:link w:val="36"/>
    <w:qFormat/>
    <w:uiPriority w:val="99"/>
    <w:pPr>
      <w:tabs>
        <w:tab w:val="left" w:pos="1218"/>
        <w:tab w:val="left" w:pos="3544"/>
      </w:tabs>
      <w:ind w:firstLine="420" w:firstLineChars="200"/>
    </w:pPr>
    <w:rPr>
      <w:rFonts w:hAnsi="Calibri"/>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rPr>
      <w:sz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脚 字符"/>
    <w:link w:val="10"/>
    <w:qFormat/>
    <w:uiPriority w:val="99"/>
    <w:rPr>
      <w:kern w:val="2"/>
      <w:sz w:val="18"/>
      <w:szCs w:val="18"/>
    </w:rPr>
  </w:style>
  <w:style w:type="character" w:customStyle="1" w:styleId="19">
    <w:name w:val="apple-style-span"/>
    <w:basedOn w:val="14"/>
    <w:qFormat/>
    <w:uiPriority w:val="0"/>
  </w:style>
  <w:style w:type="character" w:customStyle="1" w:styleId="20">
    <w:name w:val="页眉 字符"/>
    <w:link w:val="12"/>
    <w:qFormat/>
    <w:uiPriority w:val="0"/>
    <w:rPr>
      <w:kern w:val="2"/>
      <w:sz w:val="18"/>
      <w:szCs w:val="18"/>
    </w:rPr>
  </w:style>
  <w:style w:type="character" w:customStyle="1" w:styleId="21">
    <w:name w:val="style141"/>
    <w:qFormat/>
    <w:uiPriority w:val="0"/>
    <w:rPr>
      <w:rFonts w:hint="eastAsia" w:ascii="宋体" w:hAnsi="宋体" w:eastAsia="宋体"/>
      <w:sz w:val="18"/>
      <w:szCs w:val="18"/>
    </w:rPr>
  </w:style>
  <w:style w:type="character" w:customStyle="1" w:styleId="22">
    <w:name w:val="纯文本 字符"/>
    <w:basedOn w:val="14"/>
    <w:link w:val="7"/>
    <w:qFormat/>
    <w:uiPriority w:val="0"/>
    <w:rPr>
      <w:rFonts w:ascii="宋体" w:hAnsi="Courier New" w:eastAsia="微软雅黑" w:cs="Courier New"/>
      <w:sz w:val="22"/>
      <w:szCs w:val="21"/>
    </w:rPr>
  </w:style>
  <w:style w:type="paragraph" w:customStyle="1" w:styleId="23">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4">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6">
    <w:name w:val="p141"/>
    <w:qFormat/>
    <w:uiPriority w:val="0"/>
    <w:rPr>
      <w:sz w:val="21"/>
      <w:szCs w:val="21"/>
    </w:rPr>
  </w:style>
  <w:style w:type="character" w:customStyle="1" w:styleId="27">
    <w:name w:val="批注文字 字符"/>
    <w:basedOn w:val="14"/>
    <w:link w:val="4"/>
    <w:semiHidden/>
    <w:qFormat/>
    <w:uiPriority w:val="99"/>
    <w:rPr>
      <w:kern w:val="2"/>
      <w:sz w:val="21"/>
      <w:szCs w:val="24"/>
    </w:r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character" w:customStyle="1" w:styleId="30">
    <w:name w:val="日期 字符"/>
    <w:basedOn w:val="14"/>
    <w:link w:val="8"/>
    <w:semiHidden/>
    <w:qFormat/>
    <w:uiPriority w:val="99"/>
    <w:rPr>
      <w:kern w:val="2"/>
      <w:sz w:val="21"/>
      <w:szCs w:val="24"/>
    </w:rPr>
  </w:style>
  <w:style w:type="character" w:customStyle="1" w:styleId="31">
    <w:name w:val="正文缩进 字符"/>
    <w:link w:val="3"/>
    <w:qFormat/>
    <w:uiPriority w:val="0"/>
    <w:rPr>
      <w:sz w:val="21"/>
    </w:rPr>
  </w:style>
  <w:style w:type="paragraph" w:customStyle="1" w:styleId="32">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3">
    <w:name w:val="正文文本缩进 字符"/>
    <w:basedOn w:val="14"/>
    <w:link w:val="6"/>
    <w:semiHidden/>
    <w:qFormat/>
    <w:uiPriority w:val="99"/>
    <w:rPr>
      <w:kern w:val="2"/>
      <w:sz w:val="21"/>
      <w:szCs w:val="24"/>
    </w:rPr>
  </w:style>
  <w:style w:type="character" w:customStyle="1" w:styleId="34">
    <w:name w:val="正文文本首行缩进 2 字符"/>
    <w:basedOn w:val="33"/>
    <w:semiHidden/>
    <w:qFormat/>
    <w:uiPriority w:val="99"/>
    <w:rPr>
      <w:kern w:val="2"/>
      <w:sz w:val="21"/>
      <w:szCs w:val="24"/>
    </w:rPr>
  </w:style>
  <w:style w:type="paragraph" w:customStyle="1" w:styleId="35">
    <w:name w:val="Table Paragraph"/>
    <w:basedOn w:val="1"/>
    <w:qFormat/>
    <w:uiPriority w:val="1"/>
    <w:pPr>
      <w:jc w:val="left"/>
    </w:pPr>
    <w:rPr>
      <w:rFonts w:ascii="Calibri" w:hAnsi="Calibri"/>
      <w:kern w:val="0"/>
      <w:sz w:val="22"/>
      <w:szCs w:val="22"/>
      <w:lang w:eastAsia="en-US"/>
    </w:rPr>
  </w:style>
  <w:style w:type="character" w:customStyle="1" w:styleId="36">
    <w:name w:val="正文文本首行缩进 2 字符1"/>
    <w:basedOn w:val="14"/>
    <w:link w:val="11"/>
    <w:qFormat/>
    <w:uiPriority w:val="99"/>
    <w:rPr>
      <w:rFonts w:hAnsi="Calibri"/>
      <w:kern w:val="2"/>
      <w:sz w:val="21"/>
      <w:szCs w:val="24"/>
    </w:rPr>
  </w:style>
  <w:style w:type="paragraph" w:customStyle="1" w:styleId="37">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38">
    <w:name w:val="font21"/>
    <w:basedOn w:val="14"/>
    <w:qFormat/>
    <w:uiPriority w:val="0"/>
    <w:rPr>
      <w:rFonts w:hint="eastAsia" w:ascii="宋体" w:hAnsi="宋体" w:eastAsia="宋体" w:cs="宋体"/>
      <w:color w:val="000000"/>
      <w:sz w:val="21"/>
      <w:szCs w:val="21"/>
      <w:u w:val="none"/>
    </w:rPr>
  </w:style>
  <w:style w:type="character" w:customStyle="1" w:styleId="39">
    <w:name w:val="font31"/>
    <w:basedOn w:val="14"/>
    <w:qFormat/>
    <w:uiPriority w:val="0"/>
    <w:rPr>
      <w:rFonts w:hint="default" w:ascii="Times New Roman" w:hAnsi="Times New Roman" w:cs="Times New Roman"/>
      <w:color w:val="000000"/>
      <w:sz w:val="21"/>
      <w:szCs w:val="21"/>
      <w:u w:val="none"/>
    </w:rPr>
  </w:style>
  <w:style w:type="character" w:customStyle="1" w:styleId="40">
    <w:name w:val="font01"/>
    <w:basedOn w:val="14"/>
    <w:qFormat/>
    <w:uiPriority w:val="0"/>
    <w:rPr>
      <w:rFonts w:hint="eastAsia" w:ascii="宋体" w:hAnsi="宋体" w:eastAsia="宋体" w:cs="宋体"/>
      <w:color w:val="000000"/>
      <w:sz w:val="21"/>
      <w:szCs w:val="21"/>
      <w:u w:val="none"/>
    </w:rPr>
  </w:style>
  <w:style w:type="character" w:customStyle="1" w:styleId="41">
    <w:name w:val="font41"/>
    <w:basedOn w:val="14"/>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26</Pages>
  <Words>8673</Words>
  <Characters>9062</Characters>
  <Lines>55</Lines>
  <Paragraphs>15</Paragraphs>
  <TotalTime>4</TotalTime>
  <ScaleCrop>false</ScaleCrop>
  <LinksUpToDate>false</LinksUpToDate>
  <CharactersWithSpaces>9259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詹映静</cp:lastModifiedBy>
  <cp:lastPrinted>2016-11-01T08:05:00Z</cp:lastPrinted>
  <dcterms:modified xsi:type="dcterms:W3CDTF">2024-08-21T00:56:55Z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3E3C520A988243F6ADADDE0B83D991C7_13</vt:lpwstr>
  </property>
</Properties>
</file>