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i w:val="0"/>
          <w:iCs w:val="0"/>
          <w:color w:val="333333"/>
          <w:sz w:val="27"/>
          <w:szCs w:val="27"/>
          <w:u w:val="none"/>
        </w:rPr>
      </w:pPr>
      <w:r>
        <w:rPr>
          <w:rFonts w:ascii="微软雅黑" w:hAnsi="微软雅黑" w:eastAsia="微软雅黑" w:cs="微软雅黑"/>
          <w:b/>
          <w:bCs/>
          <w:i w:val="0"/>
          <w:iCs w:val="0"/>
          <w:color w:val="333333"/>
          <w:sz w:val="28"/>
          <w:szCs w:val="28"/>
          <w:u w:val="none"/>
        </w:rPr>
        <w:t>广州大学城能源发展有限公司</w:t>
      </w:r>
    </w:p>
    <w:p>
      <w:pPr>
        <w:jc w:val="center"/>
        <w:rPr>
          <w:b/>
          <w:sz w:val="28"/>
          <w:highlight w:val="none"/>
        </w:rPr>
      </w:pPr>
      <w:r>
        <w:rPr>
          <w:rFonts w:hint="eastAsia"/>
          <w:b/>
          <w:sz w:val="28"/>
          <w:highlight w:val="none"/>
        </w:rPr>
        <w:t>202406生产部热系统暑期大修材料采购</w:t>
      </w:r>
      <w:r>
        <w:rPr>
          <w:rFonts w:hint="eastAsia"/>
          <w:b/>
          <w:sz w:val="28"/>
          <w:szCs w:val="28"/>
          <w:lang w:val="en-US" w:eastAsia="zh-CN"/>
        </w:rPr>
        <w:t xml:space="preserve"> </w:t>
      </w:r>
      <w:r>
        <w:rPr>
          <w:rFonts w:hint="eastAsia"/>
          <w:b/>
          <w:sz w:val="28"/>
          <w:highlight w:val="none"/>
        </w:rPr>
        <w:t>竞选文件</w:t>
      </w:r>
    </w:p>
    <w:p>
      <w:pPr>
        <w:spacing w:line="360" w:lineRule="auto"/>
        <w:ind w:firstLine="482" w:firstLineChars="200"/>
        <w:jc w:val="left"/>
        <w:rPr>
          <w:rFonts w:ascii="宋体" w:hAnsi="宋体"/>
          <w:b/>
          <w:sz w:val="24"/>
          <w:highlight w:val="none"/>
        </w:rPr>
      </w:pPr>
    </w:p>
    <w:p>
      <w:pPr>
        <w:pStyle w:val="14"/>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（一）项目名称：</w:t>
      </w:r>
      <w:r>
        <w:rPr>
          <w:rFonts w:hint="eastAsia" w:ascii="宋体" w:hAnsi="宋体"/>
          <w:color w:val="auto"/>
          <w:sz w:val="24"/>
          <w:highlight w:val="none"/>
          <w:lang w:val="en-US" w:eastAsia="zh-CN"/>
        </w:rPr>
        <w:t>202406生产部热系统暑期大修材料采购</w:t>
      </w:r>
    </w:p>
    <w:p>
      <w:pPr>
        <w:pStyle w:val="14"/>
        <w:tabs>
          <w:tab w:val="left" w:pos="420"/>
        </w:tabs>
        <w:spacing w:line="360" w:lineRule="auto"/>
        <w:ind w:firstLine="480"/>
        <w:rPr>
          <w:rFonts w:hint="eastAsia" w:ascii="宋体" w:hAnsi="宋体"/>
          <w:color w:val="auto"/>
          <w:sz w:val="24"/>
          <w:highlight w:val="none"/>
          <w:lang w:val="en-US" w:eastAsia="zh-CN"/>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color w:val="auto"/>
          <w:sz w:val="24"/>
          <w:highlight w:val="none"/>
          <w:lang w:val="en-US" w:eastAsia="zh-CN"/>
        </w:rPr>
        <w:t>包组一限价13.5万元；包组二限价6.5万元；包组三限价6.5元。</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color w:val="auto"/>
          <w:sz w:val="24"/>
          <w:highlight w:val="none"/>
          <w:lang w:val="en-US" w:eastAsia="zh-CN"/>
        </w:rPr>
        <w:t>包组一五金材料类；包组二流量计材料类；包组三阀门材料类</w:t>
      </w:r>
      <w:r>
        <w:rPr>
          <w:rFonts w:hint="eastAsia" w:ascii="宋体" w:hAnsi="宋体"/>
          <w:b w:val="0"/>
          <w:color w:val="auto"/>
          <w:sz w:val="24"/>
          <w:highlight w:val="none"/>
          <w:lang w:val="en-US" w:eastAsia="zh-CN"/>
        </w:rPr>
        <w:t>。</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已办理合法税务登记，具有开具相应增值税专用发票资格；</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投标人未被列入“信用中国”网站(www.creditchina.gov.cn)记录失信被执行人或重大税收违法案件当事人名单,须提供《信用记录承诺函》</w:t>
      </w:r>
      <w:r>
        <w:rPr>
          <w:rFonts w:hint="eastAsia" w:ascii="宋体" w:hAnsi="宋体"/>
          <w:sz w:val="24"/>
          <w:highlight w:val="none"/>
          <w:lang w:eastAsia="zh-CN"/>
        </w:rPr>
        <w:t>、</w:t>
      </w:r>
      <w:r>
        <w:rPr>
          <w:rFonts w:hint="eastAsia" w:ascii="宋体" w:hAnsi="宋体"/>
          <w:sz w:val="24"/>
          <w:highlight w:val="none"/>
        </w:rPr>
        <w:t>附“信用中国”网站(www.creditchina.gov.cn)的信用记录查询结果截图并打印页面加盖公章</w:t>
      </w:r>
      <w:r>
        <w:rPr>
          <w:rFonts w:hint="eastAsia" w:ascii="宋体" w:hAnsi="宋体"/>
          <w:sz w:val="24"/>
          <w:highlight w:val="none"/>
          <w:lang w:eastAsia="zh-CN"/>
        </w:rPr>
        <w:t>；</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投标人没有处于被责令停业或破产状态，且资产未被重组、接管和冻结，声明在投标活动中3 年内没有重大违法活动和涉嫌违规行为</w:t>
      </w:r>
      <w:r>
        <w:rPr>
          <w:rFonts w:hint="eastAsia" w:ascii="宋体" w:hAnsi="宋体"/>
          <w:sz w:val="24"/>
          <w:highlight w:val="none"/>
          <w:lang w:eastAsia="zh-CN"/>
        </w:rPr>
        <w:t>；</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不接受联合体报价。</w:t>
      </w:r>
    </w:p>
    <w:p>
      <w:pPr>
        <w:pStyle w:val="14"/>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14"/>
        <w:tabs>
          <w:tab w:val="left" w:pos="420"/>
        </w:tabs>
        <w:spacing w:line="360" w:lineRule="auto"/>
        <w:ind w:firstLine="480"/>
        <w:rPr>
          <w:rFonts w:hint="eastAsia" w:ascii="宋体" w:hAnsi="宋体"/>
          <w:sz w:val="24"/>
          <w:highlight w:val="none"/>
        </w:rPr>
      </w:pPr>
      <w:r>
        <w:rPr>
          <w:rFonts w:hint="eastAsia" w:ascii="宋体" w:hAnsi="宋体"/>
          <w:sz w:val="24"/>
          <w:highlight w:val="none"/>
        </w:rPr>
        <w:t>（二）</w:t>
      </w:r>
      <w:r>
        <w:rPr>
          <w:rFonts w:hint="eastAsia" w:ascii="宋体" w:hAnsi="宋体"/>
          <w:color w:val="auto"/>
          <w:sz w:val="24"/>
          <w:highlight w:val="none"/>
        </w:rPr>
        <w:t>付款方式</w:t>
      </w:r>
    </w:p>
    <w:p>
      <w:pPr>
        <w:pStyle w:val="14"/>
        <w:tabs>
          <w:tab w:val="left" w:pos="420"/>
        </w:tabs>
        <w:spacing w:line="360" w:lineRule="auto"/>
        <w:rPr>
          <w:rFonts w:hint="eastAsia" w:ascii="宋体" w:hAnsi="宋体"/>
          <w:sz w:val="24"/>
          <w:highlight w:val="none"/>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pStyle w:val="14"/>
        <w:numPr>
          <w:ilvl w:val="0"/>
          <w:numId w:val="4"/>
        </w:numPr>
        <w:tabs>
          <w:tab w:val="left" w:pos="0"/>
        </w:tabs>
        <w:spacing w:line="360" w:lineRule="auto"/>
        <w:ind w:left="0" w:leftChars="0" w:firstLine="638" w:firstLineChars="266"/>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pPr>
        <w:pStyle w:val="14"/>
        <w:tabs>
          <w:tab w:val="left" w:pos="0"/>
        </w:tabs>
        <w:spacing w:line="360" w:lineRule="auto"/>
        <w:ind w:left="0" w:leftChars="0" w:firstLine="638" w:firstLineChars="266"/>
        <w:rPr>
          <w:rFonts w:hint="eastAsia" w:ascii="宋体" w:hAnsi="宋体" w:eastAsiaTheme="minorEastAsia"/>
          <w:sz w:val="24"/>
          <w:highlight w:val="none"/>
          <w:lang w:val="en-US" w:eastAsia="zh-CN"/>
        </w:rPr>
      </w:pPr>
      <w:r>
        <w:rPr>
          <w:rFonts w:hint="eastAsia" w:ascii="宋体" w:hAnsi="宋体"/>
          <w:sz w:val="24"/>
          <w:highlight w:val="none"/>
        </w:rPr>
        <w:t>（四）送货地点：广州大学城档案馆路36号第四冷站旁边仓库（国家档案馆对面）</w:t>
      </w:r>
      <w:r>
        <w:rPr>
          <w:rFonts w:hint="eastAsia" w:ascii="宋体" w:hAnsi="宋体"/>
          <w:sz w:val="24"/>
          <w:highlight w:val="none"/>
          <w:lang w:eastAsia="zh-CN"/>
        </w:rPr>
        <w:t>。</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r>
        <w:rPr>
          <w:rFonts w:hint="eastAsia" w:ascii="宋体" w:hAnsi="宋体"/>
          <w:sz w:val="24"/>
          <w:highlight w:val="none"/>
          <w:lang w:eastAsia="zh-CN"/>
        </w:rPr>
        <w:t>。</w:t>
      </w:r>
    </w:p>
    <w:p>
      <w:pPr>
        <w:pStyle w:val="14"/>
        <w:spacing w:line="360" w:lineRule="auto"/>
        <w:ind w:firstLine="480"/>
        <w:rPr>
          <w:rFonts w:ascii="宋体" w:hAnsi="宋体"/>
          <w:sz w:val="24"/>
          <w:highlight w:val="none"/>
        </w:rPr>
      </w:pPr>
      <w:r>
        <w:rPr>
          <w:rFonts w:hint="eastAsia" w:ascii="宋体" w:hAnsi="宋体"/>
          <w:sz w:val="24"/>
          <w:highlight w:val="none"/>
        </w:rPr>
        <w:t>五、投标文件</w:t>
      </w:r>
    </w:p>
    <w:p>
      <w:pPr>
        <w:pStyle w:val="14"/>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7"/>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商务部分</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《信用记录承诺函》</w:t>
      </w:r>
      <w:r>
        <w:rPr>
          <w:rFonts w:hint="eastAsia" w:ascii="宋体" w:hAnsi="宋体"/>
          <w:sz w:val="24"/>
          <w:highlight w:val="none"/>
          <w:lang w:eastAsia="zh-CN"/>
        </w:rPr>
        <w:t>、</w:t>
      </w:r>
      <w:r>
        <w:rPr>
          <w:rFonts w:hint="eastAsia" w:ascii="宋体" w:hAnsi="宋体"/>
          <w:sz w:val="24"/>
          <w:highlight w:val="none"/>
        </w:rPr>
        <w:t>附“信用中国”网站(www.creditchina.gov.cn)的信用记录查询结果截图并打印页面加盖公章</w:t>
      </w:r>
      <w:r>
        <w:rPr>
          <w:rFonts w:hint="eastAsia" w:ascii="宋体" w:hAnsi="宋体"/>
          <w:sz w:val="24"/>
          <w:highlight w:val="none"/>
          <w:lang w:eastAsia="zh-CN"/>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3 年内没有重大违法活动和涉嫌违规行为</w:t>
      </w:r>
      <w:r>
        <w:rPr>
          <w:rFonts w:hint="eastAsia" w:ascii="宋体" w:hAnsi="宋体"/>
          <w:sz w:val="24"/>
          <w:highlight w:val="none"/>
          <w:lang w:val="en-US" w:eastAsia="zh-CN"/>
        </w:rPr>
        <w:t>的</w:t>
      </w:r>
      <w:r>
        <w:rPr>
          <w:rFonts w:hint="eastAsia" w:ascii="宋体" w:hAnsi="宋体"/>
          <w:sz w:val="24"/>
          <w:highlight w:val="none"/>
        </w:rPr>
        <w:t>声明</w:t>
      </w:r>
      <w:r>
        <w:rPr>
          <w:rFonts w:hint="eastAsia" w:ascii="宋体" w:hAnsi="宋体"/>
          <w:sz w:val="24"/>
          <w:highlight w:val="none"/>
          <w:lang w:eastAsia="zh-CN"/>
        </w:rPr>
        <w:t>。</w:t>
      </w:r>
      <w:r>
        <w:rPr>
          <w:rFonts w:hint="eastAsia" w:ascii="宋体" w:hAnsi="宋体"/>
          <w:sz w:val="24"/>
          <w:highlight w:val="none"/>
        </w:rPr>
        <w:t>(格式自拟)</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w:t>
      </w:r>
      <w:r>
        <w:rPr>
          <w:rFonts w:hint="eastAsia" w:ascii="宋体" w:hAnsi="宋体"/>
          <w:sz w:val="24"/>
          <w:highlight w:val="none"/>
          <w:lang w:val="en-US" w:eastAsia="zh-CN"/>
        </w:rPr>
        <w:t>经评审的最低投标</w:t>
      </w:r>
      <w:r>
        <w:rPr>
          <w:rFonts w:hint="eastAsia" w:ascii="宋体" w:hAnsi="宋体"/>
          <w:sz w:val="24"/>
          <w:highlight w:val="none"/>
        </w:rPr>
        <w:t>价</w:t>
      </w:r>
      <w:r>
        <w:rPr>
          <w:rFonts w:hint="eastAsia" w:ascii="宋体" w:hAnsi="宋体"/>
          <w:sz w:val="24"/>
          <w:highlight w:val="none"/>
          <w:lang w:val="en-US" w:eastAsia="zh-CN"/>
        </w:rPr>
        <w:t>加信用评分评标</w:t>
      </w:r>
      <w:r>
        <w:rPr>
          <w:rFonts w:hint="eastAsia" w:ascii="宋体" w:hAnsi="宋体"/>
          <w:sz w:val="24"/>
          <w:highlight w:val="none"/>
        </w:rPr>
        <w:t>，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w:t>
      </w:r>
      <w:r>
        <w:rPr>
          <w:rFonts w:hint="eastAsia" w:ascii="宋体" w:hAnsi="宋体"/>
          <w:color w:val="auto"/>
          <w:sz w:val="24"/>
          <w:highlight w:val="none"/>
        </w:rPr>
        <w:t>时间：</w:t>
      </w:r>
      <w:r>
        <w:rPr>
          <w:rFonts w:hint="eastAsia" w:ascii="宋体" w:hAnsi="宋体" w:eastAsiaTheme="minorEastAsia" w:cstheme="minorBidi"/>
          <w:color w:val="0000FF"/>
          <w:kern w:val="2"/>
          <w:sz w:val="24"/>
          <w:szCs w:val="24"/>
          <w:highlight w:val="none"/>
          <w:lang w:val="en-US" w:eastAsia="zh-CN" w:bidi="ar-SA"/>
        </w:rPr>
        <w:t>2024年7月</w:t>
      </w:r>
      <w:r>
        <w:rPr>
          <w:rFonts w:hint="eastAsia" w:ascii="宋体" w:hAnsi="宋体" w:cstheme="minorBidi"/>
          <w:color w:val="0000FF"/>
          <w:kern w:val="2"/>
          <w:sz w:val="24"/>
          <w:szCs w:val="24"/>
          <w:highlight w:val="none"/>
          <w:lang w:val="en-US" w:eastAsia="zh-CN" w:bidi="ar-SA"/>
        </w:rPr>
        <w:t>5</w:t>
      </w:r>
      <w:r>
        <w:rPr>
          <w:rFonts w:hint="eastAsia" w:ascii="宋体" w:hAnsi="宋体" w:eastAsiaTheme="minorEastAsia" w:cstheme="minorBidi"/>
          <w:color w:val="0000FF"/>
          <w:kern w:val="2"/>
          <w:sz w:val="24"/>
          <w:szCs w:val="24"/>
          <w:highlight w:val="none"/>
          <w:lang w:val="en-US" w:eastAsia="zh-CN" w:bidi="ar-SA"/>
        </w:rPr>
        <w:t>日北京时间16时00分前</w:t>
      </w:r>
      <w:r>
        <w:rPr>
          <w:rFonts w:hint="eastAsia" w:ascii="宋体" w:hAnsi="宋体"/>
          <w:color w:val="auto"/>
          <w:sz w:val="24"/>
          <w:highlight w:val="none"/>
        </w:rPr>
        <w:t>。</w:t>
      </w:r>
      <w:r>
        <w:rPr>
          <w:rFonts w:hint="eastAsia" w:ascii="宋体" w:hAnsi="宋体"/>
          <w:sz w:val="24"/>
          <w:highlight w:val="none"/>
        </w:rPr>
        <w:t>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color w:val="auto"/>
          <w:sz w:val="24"/>
          <w:highlight w:val="none"/>
          <w:lang w:val="en-US" w:eastAsia="zh-CN"/>
        </w:rPr>
        <w:t>202406生产部热系统暑期大修材料采购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八、采购人地址和联系方式</w:t>
      </w:r>
    </w:p>
    <w:p>
      <w:pPr>
        <w:pStyle w:val="15"/>
        <w:numPr>
          <w:ilvl w:val="0"/>
          <w:numId w:val="9"/>
        </w:numPr>
        <w:spacing w:line="360" w:lineRule="auto"/>
        <w:ind w:firstLineChars="0"/>
        <w:rPr>
          <w:rFonts w:hint="eastAsia" w:ascii="宋体" w:hAnsi="宋体"/>
          <w:sz w:val="24"/>
          <w:highlight w:val="none"/>
        </w:rPr>
      </w:pPr>
      <w:r>
        <w:rPr>
          <w:rFonts w:hint="eastAsia" w:ascii="宋体" w:hAnsi="宋体"/>
          <w:sz w:val="24"/>
          <w:highlight w:val="none"/>
        </w:rPr>
        <w:t>采购单位：广州大学城能源发展有限公司</w:t>
      </w:r>
    </w:p>
    <w:p>
      <w:pPr>
        <w:pStyle w:val="15"/>
        <w:numPr>
          <w:ilvl w:val="0"/>
          <w:numId w:val="9"/>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14"/>
        <w:numPr>
          <w:ilvl w:val="0"/>
          <w:numId w:val="9"/>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p>
    <w:p>
      <w:pPr>
        <w:pStyle w:val="14"/>
        <w:spacing w:line="360" w:lineRule="auto"/>
        <w:ind w:firstLine="480"/>
        <w:rPr>
          <w:rFonts w:hint="eastAsia" w:ascii="宋体" w:hAnsi="宋体"/>
          <w:sz w:val="24"/>
          <w:highlight w:val="none"/>
        </w:rPr>
      </w:pPr>
    </w:p>
    <w:p>
      <w:pPr>
        <w:pStyle w:val="14"/>
        <w:spacing w:line="360" w:lineRule="auto"/>
        <w:ind w:firstLine="48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采购需求</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报价明细表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供应商调查表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实质性要求响应表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资格性和有效性审查表</w:t>
      </w:r>
    </w:p>
    <w:p>
      <w:pPr>
        <w:pStyle w:val="14"/>
        <w:spacing w:line="360" w:lineRule="auto"/>
        <w:ind w:firstLine="480"/>
        <w:jc w:val="center"/>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采购人：</w:t>
      </w:r>
      <w:r>
        <w:rPr>
          <w:rFonts w:hint="eastAsia" w:ascii="宋体" w:hAnsi="宋体" w:eastAsiaTheme="minorEastAsia" w:cstheme="minorBidi"/>
          <w:kern w:val="2"/>
          <w:sz w:val="24"/>
          <w:szCs w:val="24"/>
          <w:highlight w:val="none"/>
          <w:lang w:val="en-US" w:eastAsia="zh-CN" w:bidi="ar-SA"/>
        </w:rPr>
        <w:t>广州大学城能源发展有限公司</w:t>
      </w:r>
    </w:p>
    <w:p>
      <w:pPr>
        <w:pStyle w:val="14"/>
        <w:spacing w:line="360" w:lineRule="auto"/>
        <w:ind w:right="960" w:firstLine="5220" w:firstLineChars="2175"/>
        <w:rPr>
          <w:rFonts w:ascii="宋体" w:hAnsi="宋体"/>
          <w:color w:val="auto"/>
          <w:sz w:val="24"/>
          <w:highlight w:val="none"/>
        </w:rPr>
      </w:pPr>
      <w:r>
        <w:rPr>
          <w:rFonts w:hint="eastAsia" w:ascii="宋体" w:hAnsi="宋体"/>
          <w:color w:val="auto"/>
          <w:sz w:val="24"/>
          <w:highlight w:val="none"/>
          <w:lang w:val="en-US" w:eastAsia="zh-CN"/>
        </w:rPr>
        <w:t>2024</w:t>
      </w:r>
      <w:r>
        <w:rPr>
          <w:rFonts w:hint="eastAsia" w:ascii="宋体" w:hAnsi="宋体"/>
          <w:color w:val="auto"/>
          <w:sz w:val="24"/>
          <w:highlight w:val="none"/>
        </w:rPr>
        <w:t>年</w:t>
      </w:r>
      <w:r>
        <w:rPr>
          <w:rFonts w:hint="eastAsia" w:ascii="宋体" w:hAnsi="宋体"/>
          <w:color w:val="auto"/>
          <w:sz w:val="24"/>
          <w:highlight w:val="none"/>
          <w:lang w:val="en-US" w:eastAsia="zh-CN"/>
        </w:rPr>
        <w:t>6</w:t>
      </w:r>
      <w:r>
        <w:rPr>
          <w:rFonts w:hint="eastAsia" w:ascii="宋体" w:hAnsi="宋体"/>
          <w:color w:val="auto"/>
          <w:sz w:val="24"/>
          <w:highlight w:val="none"/>
        </w:rPr>
        <w:t>月</w:t>
      </w:r>
      <w:r>
        <w:rPr>
          <w:rFonts w:hint="eastAsia" w:ascii="宋体" w:hAnsi="宋体"/>
          <w:color w:val="auto"/>
          <w:sz w:val="24"/>
          <w:highlight w:val="none"/>
          <w:lang w:val="en-US" w:eastAsia="zh-CN"/>
        </w:rPr>
        <w:t>25</w:t>
      </w:r>
      <w:bookmarkStart w:id="0" w:name="_GoBack"/>
      <w:bookmarkEnd w:id="0"/>
      <w:r>
        <w:rPr>
          <w:rFonts w:hint="eastAsia" w:ascii="宋体" w:hAnsi="宋体"/>
          <w:color w:val="auto"/>
          <w:sz w:val="24"/>
          <w:highlight w:val="none"/>
        </w:rPr>
        <w:t>日</w:t>
      </w:r>
    </w:p>
    <w:p>
      <w:pPr>
        <w:widowControl/>
        <w:jc w:val="left"/>
        <w:rPr>
          <w:highlight w:val="none"/>
        </w:rPr>
      </w:pPr>
    </w:p>
    <w:p>
      <w:pPr>
        <w:spacing w:line="360" w:lineRule="auto"/>
        <w:rPr>
          <w:rFonts w:ascii="宋体" w:hAnsi="宋体"/>
          <w:sz w:val="32"/>
          <w:highlight w:val="none"/>
        </w:rPr>
      </w:pPr>
      <w:r>
        <w:rPr>
          <w:rFonts w:ascii="宋体" w:hAnsi="宋体"/>
          <w:sz w:val="32"/>
          <w:highlight w:val="none"/>
        </w:rPr>
        <w:br w:type="page"/>
      </w: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采购需求</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1"/>
        </w:numPr>
        <w:tabs>
          <w:tab w:val="left" w:pos="420"/>
        </w:tabs>
        <w:spacing w:line="360" w:lineRule="auto"/>
        <w:rPr>
          <w:sz w:val="22"/>
          <w:szCs w:val="22"/>
          <w:highlight w:val="none"/>
        </w:rPr>
      </w:pPr>
      <w:r>
        <w:rPr>
          <w:rFonts w:hint="eastAsia" w:ascii="宋体" w:hAnsi="宋体"/>
          <w:color w:val="auto"/>
          <w:sz w:val="24"/>
          <w:highlight w:val="none"/>
          <w:lang w:val="en-US" w:eastAsia="zh-CN"/>
        </w:rPr>
        <w:t>202406生产部热系统暑期大修材料采购</w:t>
      </w:r>
      <w:r>
        <w:rPr>
          <w:rFonts w:hint="eastAsia" w:ascii="宋体" w:hAnsi="宋体"/>
          <w:sz w:val="22"/>
          <w:szCs w:val="22"/>
          <w:highlight w:val="none"/>
          <w:lang w:val="en-US" w:eastAsia="zh-CN"/>
        </w:rPr>
        <w:t>包组一五金材料类</w:t>
      </w:r>
      <w:r>
        <w:rPr>
          <w:rFonts w:hint="eastAsia" w:ascii="宋体" w:hAnsi="宋体"/>
          <w:sz w:val="22"/>
          <w:szCs w:val="22"/>
          <w:highlight w:val="none"/>
        </w:rPr>
        <w:t>清单</w:t>
      </w:r>
    </w:p>
    <w:tbl>
      <w:tblPr>
        <w:tblStyle w:val="4"/>
        <w:tblW w:w="8484" w:type="dxa"/>
        <w:tblInd w:w="0" w:type="dxa"/>
        <w:tblLayout w:type="fixed"/>
        <w:tblCellMar>
          <w:top w:w="0" w:type="dxa"/>
          <w:left w:w="108" w:type="dxa"/>
          <w:bottom w:w="0" w:type="dxa"/>
          <w:right w:w="108" w:type="dxa"/>
        </w:tblCellMar>
      </w:tblPr>
      <w:tblGrid>
        <w:gridCol w:w="692"/>
        <w:gridCol w:w="1507"/>
        <w:gridCol w:w="3294"/>
        <w:gridCol w:w="713"/>
        <w:gridCol w:w="707"/>
        <w:gridCol w:w="1571"/>
      </w:tblGrid>
      <w:tr>
        <w:tblPrEx>
          <w:tblCellMar>
            <w:top w:w="0" w:type="dxa"/>
            <w:left w:w="108" w:type="dxa"/>
            <w:bottom w:w="0" w:type="dxa"/>
            <w:right w:w="108" w:type="dxa"/>
          </w:tblCellMar>
        </w:tblPrEx>
        <w:trPr>
          <w:trHeight w:val="67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50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29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571"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CellMar>
            <w:top w:w="0" w:type="dxa"/>
            <w:left w:w="108" w:type="dxa"/>
            <w:bottom w:w="0" w:type="dxa"/>
            <w:right w:w="108" w:type="dxa"/>
          </w:tblCellMar>
        </w:tblPrEx>
        <w:trPr>
          <w:trHeight w:val="3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变频器</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矢量变频器，30KW,380V，485通讯，配操作中文显示面板，可编程扩展卡。品牌：英威腾、台达、汇川</w:t>
            </w:r>
          </w:p>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（英威腾型号GD350-030G-4,扩展卡EC-PC502-00)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29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断路器</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施耐德NSX100F/TM100D 3P 63A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辅助触头</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施耐德LAD-22,两常开两常闭，</w:t>
            </w:r>
          </w:p>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TeSys系列</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交流接触器</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施耐德LC1-D65,65A,380V/30kW,</w:t>
            </w:r>
          </w:p>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TeSys系列</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热继电器</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施耐德型号：LRD3-50，</w:t>
            </w:r>
          </w:p>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动作电流37A~50A可调,TeSys系列</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按钮</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6"/>
                <w:szCs w:val="16"/>
                <w:u w:val="none"/>
                <w:lang w:val="en-US" w:eastAsia="zh-CN" w:bidi="ar"/>
              </w:rPr>
              <w:t>江阴长江电器LA38-203 GB14048 Ui=400V,Ith-10A,AC15 220V/5.5A，红色、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按钮</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6"/>
                <w:szCs w:val="16"/>
                <w:u w:val="none"/>
                <w:lang w:val="en-US" w:eastAsia="zh-CN" w:bidi="ar"/>
              </w:rPr>
              <w:t>江阴长江电器LA38-203 GB14048 Ui=400V,Ith-10A,AC15 220V/5.5A,绿色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指示灯</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江阴长江电器AD11-22,红色，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指示灯</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江阴长江电器AD11-22,绿色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蜂鸣器</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江苏双科AD56-22SM,AC/DC220V，红色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风扇</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台湾三巨SuntronixSJ1238HA（220VAC）</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304不锈钢管</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DN65，厚3.5mm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7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法兰</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304不锈钢DN65，PN16</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片</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7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半球封头</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304不锈钢DN150，厚3~4mm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71" w:type="dxa"/>
            <w:vMerge w:val="restart"/>
            <w:tcBorders>
              <w:top w:val="single" w:color="auto" w:sz="4" w:space="0"/>
              <w:left w:val="nil"/>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24535" cy="714375"/>
                  <wp:effectExtent l="0" t="0" r="18415" b="9525"/>
                  <wp:docPr id="15251" name="图片 18"/>
                  <wp:cNvGraphicFramePr/>
                  <a:graphic xmlns:a="http://schemas.openxmlformats.org/drawingml/2006/main">
                    <a:graphicData uri="http://schemas.openxmlformats.org/drawingml/2006/picture">
                      <pic:pic xmlns:pic="http://schemas.openxmlformats.org/drawingml/2006/picture">
                        <pic:nvPicPr>
                          <pic:cNvPr id="15251" name="图片 18"/>
                          <pic:cNvPicPr preferRelativeResize="0"/>
                        </pic:nvPicPr>
                        <pic:blipFill>
                          <a:blip r:embed="rId5"/>
                          <a:srcRect t="10994" b="14992"/>
                          <a:stretch>
                            <a:fillRect/>
                          </a:stretch>
                        </pic:blipFill>
                        <pic:spPr>
                          <a:xfrm>
                            <a:off x="0" y="0"/>
                            <a:ext cx="724535" cy="714375"/>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291" w:hRule="atLeast"/>
        </w:trPr>
        <w:tc>
          <w:tcPr>
            <w:tcW w:w="6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8"/>
                <w:szCs w:val="18"/>
                <w:u w:val="none"/>
                <w:lang w:val="en-US" w:eastAsia="zh-CN" w:bidi="ar"/>
              </w:rPr>
              <w:t>15</w:t>
            </w:r>
          </w:p>
        </w:tc>
        <w:tc>
          <w:tcPr>
            <w:tcW w:w="15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半球封头</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304不锈钢DN100，厚3~4mm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571" w:type="dxa"/>
            <w:vMerge w:val="continue"/>
            <w:tcBorders>
              <w:left w:val="nil"/>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5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半球封头</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304不锈钢DN50，厚3~4mm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71" w:type="dxa"/>
            <w:vMerge w:val="continue"/>
            <w:tcBorders>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1" w:hRule="atLeast"/>
        </w:trPr>
        <w:tc>
          <w:tcPr>
            <w:tcW w:w="6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15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三芯电缆</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番禺电缆KVV 3*1.5mm2</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509" w:hRule="atLeast"/>
        </w:trPr>
        <w:tc>
          <w:tcPr>
            <w:tcW w:w="6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15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单支电线</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番禺电缆BV 1.0mm2 单支硬线,</w:t>
            </w:r>
          </w:p>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100米/卷，黑色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15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紫铜线耳</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国优正品DT 10平方</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5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紫铜线耳</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国优正品DT 16平方</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15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紫铜线耳</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国优正品DT 25平方</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减压阀丁晴橡胶夹布隔膜片</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直径300  厚度3mm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片</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401320" cy="386080"/>
                  <wp:effectExtent l="0" t="0" r="17780" b="139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401320" cy="386080"/>
                          </a:xfrm>
                          <a:prstGeom prst="rect">
                            <a:avLst/>
                          </a:prstGeom>
                          <a:noFill/>
                          <a:ln>
                            <a:noFill/>
                          </a:ln>
                        </pic:spPr>
                      </pic:pic>
                    </a:graphicData>
                  </a:graphic>
                </wp:inline>
              </w:drawing>
            </w:r>
            <w:r>
              <w:drawing>
                <wp:inline distT="0" distB="0" distL="114300" distR="114300">
                  <wp:extent cx="389255" cy="391795"/>
                  <wp:effectExtent l="0" t="0" r="10795"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389255" cy="39179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36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电焊条</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Φ2.5mm；5kg/包</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不锈钢焊条</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Φ2.5mm；2kg/包</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银焊条</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斯米克，料205，含银5%，</w:t>
            </w:r>
          </w:p>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直径2mm，1公斤/盒</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焊枪</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H01-12型（W10501）</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497205" cy="386080"/>
                  <wp:effectExtent l="0" t="0" r="17145" b="1397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497205" cy="38608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黄铜自动排气阀</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DN15，埃美坷，尖嘴型排气孔，</w:t>
            </w:r>
          </w:p>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图片样式</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571" w:type="dxa"/>
            <w:vMerge w:val="restart"/>
            <w:tcBorders>
              <w:top w:val="single" w:color="auto" w:sz="4" w:space="0"/>
              <w:left w:val="nil"/>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15010" cy="733425"/>
                  <wp:effectExtent l="0" t="0" r="8890" b="9525"/>
                  <wp:docPr id="15248" name="图片 7"/>
                  <wp:cNvGraphicFramePr/>
                  <a:graphic xmlns:a="http://schemas.openxmlformats.org/drawingml/2006/main">
                    <a:graphicData uri="http://schemas.openxmlformats.org/drawingml/2006/picture">
                      <pic:pic xmlns:pic="http://schemas.openxmlformats.org/drawingml/2006/picture">
                        <pic:nvPicPr>
                          <pic:cNvPr id="15248" name="图片 7"/>
                          <pic:cNvPicPr preferRelativeResize="0"/>
                        </pic:nvPicPr>
                        <pic:blipFill>
                          <a:blip r:embed="rId9"/>
                          <a:srcRect l="-2667" t="24243" b="25455"/>
                          <a:stretch>
                            <a:fillRect/>
                          </a:stretch>
                        </pic:blipFill>
                        <pic:spPr>
                          <a:xfrm>
                            <a:off x="0" y="0"/>
                            <a:ext cx="715010" cy="733425"/>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黄铜自动排气阀</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DN20   埃美坷，尖嘴型排气孔，</w:t>
            </w:r>
          </w:p>
          <w:p>
            <w:pPr>
              <w:keepNext w:val="0"/>
              <w:keepLines w:val="0"/>
              <w:widowControl/>
              <w:suppressLineNumbers w:val="0"/>
              <w:jc w:val="center"/>
              <w:textAlignment w:val="center"/>
              <w:rPr>
                <w:rFonts w:hint="default"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图片样式</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571" w:type="dxa"/>
            <w:vMerge w:val="continue"/>
            <w:tcBorders>
              <w:left w:val="nil"/>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29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黄铜自动排气阀</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DN25  埃美坷，尖嘴型排气孔，</w:t>
            </w:r>
          </w:p>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图片样式</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571" w:type="dxa"/>
            <w:vMerge w:val="continue"/>
            <w:tcBorders>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59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不锈钢自动</w:t>
            </w:r>
          </w:p>
          <w:p>
            <w:pPr>
              <w:keepNext w:val="0"/>
              <w:keepLines w:val="0"/>
              <w:widowControl/>
              <w:suppressLineNumbers w:val="0"/>
              <w:jc w:val="center"/>
              <w:textAlignment w:val="center"/>
              <w:rPr>
                <w:rFonts w:hint="eastAsia" w:ascii="宋体" w:hAnsi="宋体" w:eastAsia="宋体" w:cs="宋体"/>
                <w:i w:val="0"/>
                <w:iCs w:val="0"/>
                <w:color w:val="auto"/>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排气阀</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DN20 惠众   HZP-AF  方型卧式</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23900" cy="725805"/>
                  <wp:effectExtent l="0" t="0" r="0" b="17145"/>
                  <wp:docPr id="15252" name="图片 13" descr="C:\Users\rsb\Desktop\微信图片_20240427170415.jpg"/>
                  <wp:cNvGraphicFramePr/>
                  <a:graphic xmlns:a="http://schemas.openxmlformats.org/drawingml/2006/main">
                    <a:graphicData uri="http://schemas.openxmlformats.org/drawingml/2006/picture">
                      <pic:pic xmlns:pic="http://schemas.openxmlformats.org/drawingml/2006/picture">
                        <pic:nvPicPr>
                          <pic:cNvPr id="15252" name="图片 13" descr="C:\Users\rsb\Desktop\微信图片_20240427170415.jpg"/>
                          <pic:cNvPicPr preferRelativeResize="0"/>
                        </pic:nvPicPr>
                        <pic:blipFill>
                          <a:blip r:embed="rId10"/>
                          <a:stretch>
                            <a:fillRect/>
                          </a:stretch>
                        </pic:blipFill>
                        <pic:spPr>
                          <a:xfrm>
                            <a:off x="0" y="0"/>
                            <a:ext cx="723900" cy="725805"/>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31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带法兰橡胶</w:t>
            </w:r>
          </w:p>
          <w:p>
            <w:pPr>
              <w:keepNext w:val="0"/>
              <w:keepLines w:val="0"/>
              <w:widowControl/>
              <w:suppressLineNumbers w:val="0"/>
              <w:jc w:val="center"/>
              <w:textAlignment w:val="center"/>
              <w:rPr>
                <w:rFonts w:hint="eastAsia" w:ascii="宋体" w:hAnsi="宋体" w:eastAsia="宋体" w:cs="宋体"/>
                <w:i w:val="0"/>
                <w:iCs w:val="0"/>
                <w:color w:val="auto"/>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软接头</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DN150,PN16,上海一泰</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23900" cy="714375"/>
                  <wp:effectExtent l="0" t="0" r="0" b="9525"/>
                  <wp:docPr id="15250" name="图片 12"/>
                  <wp:cNvGraphicFramePr/>
                  <a:graphic xmlns:a="http://schemas.openxmlformats.org/drawingml/2006/main">
                    <a:graphicData uri="http://schemas.openxmlformats.org/drawingml/2006/picture">
                      <pic:pic xmlns:pic="http://schemas.openxmlformats.org/drawingml/2006/picture">
                        <pic:nvPicPr>
                          <pic:cNvPr id="15250" name="图片 12"/>
                          <pic:cNvPicPr preferRelativeResize="0"/>
                        </pic:nvPicPr>
                        <pic:blipFill>
                          <a:blip r:embed="rId11"/>
                          <a:srcRect l="2844" t="23924" r="6306" b="14110"/>
                          <a:stretch>
                            <a:fillRect/>
                          </a:stretch>
                        </pic:blipFill>
                        <pic:spPr>
                          <a:xfrm>
                            <a:off x="0" y="0"/>
                            <a:ext cx="723900" cy="714375"/>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35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冲击钻咀</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Φ6     圆头</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合金开孔器</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Φ18</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7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合金开孔器</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Φ22</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89" w:hRule="atLeast"/>
        </w:trPr>
        <w:tc>
          <w:tcPr>
            <w:tcW w:w="6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3"/>
                <w:szCs w:val="13"/>
                <w:highlight w:val="none"/>
                <w:u w:val="none"/>
                <w:shd w:val="clear" w:color="auto" w:fill="auto"/>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15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8"/>
                <w:szCs w:val="8"/>
                <w:highlight w:val="none"/>
                <w:u w:val="none"/>
                <w:shd w:val="clear" w:color="auto" w:fill="auto"/>
                <w:lang w:val="en-US" w:eastAsia="zh-CN" w:bidi="ar"/>
              </w:rPr>
            </w:pPr>
            <w:r>
              <w:rPr>
                <w:rFonts w:hint="eastAsia" w:ascii="宋体" w:hAnsi="宋体" w:eastAsia="宋体" w:cs="宋体"/>
                <w:i w:val="0"/>
                <w:iCs w:val="0"/>
                <w:color w:val="000000"/>
                <w:kern w:val="0"/>
                <w:sz w:val="18"/>
                <w:szCs w:val="18"/>
                <w:u w:val="none"/>
                <w:lang w:val="en-US" w:eastAsia="zh-CN" w:bidi="ar"/>
              </w:rPr>
              <w:t>合金开孔器</w:t>
            </w:r>
          </w:p>
        </w:tc>
        <w:tc>
          <w:tcPr>
            <w:tcW w:w="3294" w:type="dxa"/>
            <w:tcBorders>
              <w:top w:val="single" w:color="auto" w:sz="4" w:space="0"/>
              <w:left w:val="nil"/>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8"/>
                <w:szCs w:val="8"/>
                <w:highlight w:val="none"/>
                <w:u w:val="none"/>
                <w:shd w:val="clear" w:color="auto" w:fill="auto"/>
                <w:lang w:val="en-US" w:eastAsia="zh-CN" w:bidi="ar"/>
              </w:rPr>
            </w:pPr>
            <w:r>
              <w:rPr>
                <w:rFonts w:hint="eastAsia" w:ascii="宋体" w:hAnsi="宋体" w:eastAsia="宋体" w:cs="宋体"/>
                <w:i w:val="0"/>
                <w:iCs w:val="0"/>
                <w:color w:val="000000"/>
                <w:kern w:val="0"/>
                <w:sz w:val="18"/>
                <w:szCs w:val="18"/>
                <w:u w:val="none"/>
                <w:lang w:val="en-US" w:eastAsia="zh-CN" w:bidi="ar"/>
              </w:rPr>
              <w:t>Φ23</w:t>
            </w:r>
          </w:p>
        </w:tc>
        <w:tc>
          <w:tcPr>
            <w:tcW w:w="713" w:type="dxa"/>
            <w:tcBorders>
              <w:top w:val="single" w:color="auto" w:sz="4" w:space="0"/>
              <w:left w:val="nil"/>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8"/>
                <w:szCs w:val="8"/>
                <w:highlight w:val="none"/>
                <w:u w:val="none"/>
                <w:shd w:val="clear" w:color="auto" w:fill="auto"/>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8"/>
                <w:szCs w:val="8"/>
                <w:highlight w:val="none"/>
                <w:u w:val="none"/>
                <w:shd w:val="clear" w:color="auto" w:fill="auto"/>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7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36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合金开孔器</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Φ25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37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合金开孔器</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Φ30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5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38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合金开孔器</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Φ31</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71" w:hRule="atLeast"/>
        </w:trPr>
        <w:tc>
          <w:tcPr>
            <w:tcW w:w="6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39</w:t>
            </w:r>
          </w:p>
        </w:tc>
        <w:tc>
          <w:tcPr>
            <w:tcW w:w="15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合金开孔器</w:t>
            </w:r>
          </w:p>
        </w:tc>
        <w:tc>
          <w:tcPr>
            <w:tcW w:w="3294" w:type="dxa"/>
            <w:tcBorders>
              <w:top w:val="single" w:color="auto" w:sz="4" w:space="0"/>
              <w:left w:val="nil"/>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Φ41</w:t>
            </w:r>
          </w:p>
        </w:tc>
        <w:tc>
          <w:tcPr>
            <w:tcW w:w="713" w:type="dxa"/>
            <w:tcBorders>
              <w:top w:val="single" w:color="auto" w:sz="4" w:space="0"/>
              <w:left w:val="nil"/>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5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铜闸阀</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DN25，埃美坷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41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铜闸阀</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DN20，埃美柯</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42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自粘橡塑胶带</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黑色，30mm*3mm，10m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52475" cy="468630"/>
                  <wp:effectExtent l="0" t="0" r="9525" b="7620"/>
                  <wp:docPr id="15258" name="图片 1"/>
                  <wp:cNvGraphicFramePr/>
                  <a:graphic xmlns:a="http://schemas.openxmlformats.org/drawingml/2006/main">
                    <a:graphicData uri="http://schemas.openxmlformats.org/drawingml/2006/picture">
                      <pic:pic xmlns:pic="http://schemas.openxmlformats.org/drawingml/2006/picture">
                        <pic:nvPicPr>
                          <pic:cNvPr id="15258" name="图片 1"/>
                          <pic:cNvPicPr preferRelativeResize="0"/>
                        </pic:nvPicPr>
                        <pic:blipFill>
                          <a:blip r:embed="rId12"/>
                          <a:stretch>
                            <a:fillRect/>
                          </a:stretch>
                        </pic:blipFill>
                        <pic:spPr>
                          <a:xfrm>
                            <a:off x="0" y="0"/>
                            <a:ext cx="752475" cy="468630"/>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43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广研硅酮密封胶</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红色 ，G588，100g</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933450" cy="524510"/>
                  <wp:effectExtent l="0" t="0" r="0" b="8890"/>
                  <wp:docPr id="1525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5" name="图片 11"/>
                          <pic:cNvPicPr>
                            <a:picLocks noChangeAspect="1"/>
                          </pic:cNvPicPr>
                        </pic:nvPicPr>
                        <pic:blipFill>
                          <a:blip r:embed="rId13"/>
                          <a:stretch>
                            <a:fillRect/>
                          </a:stretch>
                        </pic:blipFill>
                        <pic:spPr>
                          <a:xfrm>
                            <a:off x="0" y="0"/>
                            <a:ext cx="933450" cy="524510"/>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38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44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不锈钢沉水弯</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不锈钢Φ4</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29920" cy="475615"/>
                  <wp:effectExtent l="0" t="0" r="17780" b="635"/>
                  <wp:docPr id="15256" name="图片 12"/>
                  <wp:cNvGraphicFramePr/>
                  <a:graphic xmlns:a="http://schemas.openxmlformats.org/drawingml/2006/main">
                    <a:graphicData uri="http://schemas.openxmlformats.org/drawingml/2006/picture">
                      <pic:pic xmlns:pic="http://schemas.openxmlformats.org/drawingml/2006/picture">
                        <pic:nvPicPr>
                          <pic:cNvPr id="15256" name="图片 12"/>
                          <pic:cNvPicPr preferRelativeResize="0"/>
                        </pic:nvPicPr>
                        <pic:blipFill>
                          <a:blip r:embed="rId14"/>
                          <a:stretch>
                            <a:fillRect/>
                          </a:stretch>
                        </pic:blipFill>
                        <pic:spPr>
                          <a:xfrm>
                            <a:off x="0" y="0"/>
                            <a:ext cx="629920" cy="475615"/>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3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不锈钢弯头</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DN100 厚度3.5mm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6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46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304不锈钢法兰</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DN150；PN16</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50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47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304不锈钢平面法兰</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DN200,PN16</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48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螺丝</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不锈钢φ14 mm 长75m </w:t>
            </w:r>
          </w:p>
          <w:p>
            <w:pPr>
              <w:keepNext w:val="0"/>
              <w:keepLines w:val="0"/>
              <w:widowControl/>
              <w:suppressLineNumbers w:val="0"/>
              <w:jc w:val="center"/>
              <w:textAlignment w:val="center"/>
              <w:rPr>
                <w:rFonts w:hint="default"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半牙  配螺母垫片</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49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螺丝</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不锈钢φ16mm  长75mm </w:t>
            </w:r>
          </w:p>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半牙配螺母垫片</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螺丝</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不锈钢φ18mm  长110mm </w:t>
            </w:r>
          </w:p>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半牙 配螺母垫片</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51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天然橡胶缓冲减震胶</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27mm*154mm*78mm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21665" cy="545465"/>
                  <wp:effectExtent l="0" t="0" r="0" b="0"/>
                  <wp:docPr id="15259" name="图片 1"/>
                  <wp:cNvGraphicFramePr/>
                  <a:graphic xmlns:a="http://schemas.openxmlformats.org/drawingml/2006/main">
                    <a:graphicData uri="http://schemas.openxmlformats.org/drawingml/2006/picture">
                      <pic:pic xmlns:pic="http://schemas.openxmlformats.org/drawingml/2006/picture">
                        <pic:nvPicPr>
                          <pic:cNvPr id="15259" name="图片 1"/>
                          <pic:cNvPicPr preferRelativeResize="0"/>
                        </pic:nvPicPr>
                        <pic:blipFill>
                          <a:blip r:embed="rId15"/>
                          <a:srcRect l="9268" t="18035" b="12802"/>
                          <a:stretch>
                            <a:fillRect/>
                          </a:stretch>
                        </pic:blipFill>
                        <pic:spPr>
                          <a:xfrm>
                            <a:off x="0" y="0"/>
                            <a:ext cx="621665" cy="545465"/>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52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机械三通</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DN50转20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571" w:type="dxa"/>
            <w:vMerge w:val="restart"/>
            <w:tcBorders>
              <w:top w:val="single" w:color="auto" w:sz="4" w:space="0"/>
              <w:left w:val="nil"/>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13740" cy="714375"/>
                  <wp:effectExtent l="0" t="0" r="10160" b="9525"/>
                  <wp:docPr id="15257" name="图片 15"/>
                  <wp:cNvGraphicFramePr/>
                  <a:graphic xmlns:a="http://schemas.openxmlformats.org/drawingml/2006/main">
                    <a:graphicData uri="http://schemas.openxmlformats.org/drawingml/2006/picture">
                      <pic:pic xmlns:pic="http://schemas.openxmlformats.org/drawingml/2006/picture">
                        <pic:nvPicPr>
                          <pic:cNvPr id="15257" name="图片 15"/>
                          <pic:cNvPicPr preferRelativeResize="0"/>
                        </pic:nvPicPr>
                        <pic:blipFill>
                          <a:blip r:embed="rId16"/>
                          <a:stretch>
                            <a:fillRect/>
                          </a:stretch>
                        </pic:blipFill>
                        <pic:spPr>
                          <a:xfrm>
                            <a:off x="0" y="0"/>
                            <a:ext cx="713740" cy="714375"/>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53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机械三通</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DN40转20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571" w:type="dxa"/>
            <w:vMerge w:val="continue"/>
            <w:tcBorders>
              <w:left w:val="nil"/>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54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机械三通</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DN32转20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571" w:type="dxa"/>
            <w:vMerge w:val="continue"/>
            <w:tcBorders>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55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绿指示灯</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长江AD11-22/21-8GZ(220V)</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6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56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红指示灯</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长江AD11-22/21-8GZ(220V)</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57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带开关二三</w:t>
            </w:r>
          </w:p>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插面板</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86式</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58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多股软线BVR</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番禺乐光1*1m㎡多股软线</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36" w:hRule="atLeast"/>
        </w:trPr>
        <w:tc>
          <w:tcPr>
            <w:tcW w:w="6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59</w:t>
            </w:r>
          </w:p>
        </w:tc>
        <w:tc>
          <w:tcPr>
            <w:tcW w:w="15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3810智能控制器</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瑞浦RPA-100执行器控制模块(220V)</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1" w:hRule="atLeast"/>
        </w:trPr>
        <w:tc>
          <w:tcPr>
            <w:tcW w:w="6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15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热过载继电器</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正泰JR36-63(40-63A)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34"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61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散热风扇</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FP-108EX-S1-B(AC220-240,0.22A/38W)</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62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漏电保护器</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正泰NXDZ47LE-63(4P)</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7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63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热缩管</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Φ10MM，黑色或白色，100米/卷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64"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热缩管</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Φ16MM，黑色或白色，100米/卷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524"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65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标签机色带</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Tze-Z621/9mm（黄色）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64" w:hRule="atLeast"/>
        </w:trPr>
        <w:tc>
          <w:tcPr>
            <w:tcW w:w="6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66</w:t>
            </w:r>
          </w:p>
        </w:tc>
        <w:tc>
          <w:tcPr>
            <w:tcW w:w="15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标签机色带</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Tze-Z631/12mm（黄色）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4"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67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标签机色带</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Tze-Z641/18mm（黄色）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68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有线水浸探测器</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DC24伏</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69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报警蜂鸣器</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APT 型号AD16-22FS(220V)</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624"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70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电动阀门智能定位器</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220V-FC11A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554"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71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ZLAN卓岚控制器</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ZLAN6002A-485/2路AI4路DI4路DO</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24"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72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尼龙扎带</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5*300，200根/包</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04"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73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缠绕管</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Φ10MM，黑色或白色，10米/卷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50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74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阻燃波纹管</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Φ6，电气专用，不开口型，50米/卷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34"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75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不锈钢直通</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内牙DN20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64"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76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防洪挡水板</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铝合金，长1.16米，高3*200mm，定购</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34695" cy="448310"/>
                  <wp:effectExtent l="0" t="0" r="8255" b="8890"/>
                  <wp:docPr id="15253" name="图片 1"/>
                  <wp:cNvGraphicFramePr/>
                  <a:graphic xmlns:a="http://schemas.openxmlformats.org/drawingml/2006/main">
                    <a:graphicData uri="http://schemas.openxmlformats.org/drawingml/2006/picture">
                      <pic:pic xmlns:pic="http://schemas.openxmlformats.org/drawingml/2006/picture">
                        <pic:nvPicPr>
                          <pic:cNvPr id="15253" name="图片 1"/>
                          <pic:cNvPicPr preferRelativeResize="0"/>
                        </pic:nvPicPr>
                        <pic:blipFill>
                          <a:blip r:embed="rId17"/>
                          <a:stretch>
                            <a:fillRect/>
                          </a:stretch>
                        </pic:blipFill>
                        <pic:spPr>
                          <a:xfrm>
                            <a:off x="0" y="0"/>
                            <a:ext cx="734695" cy="448310"/>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45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77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304不锈钢法兰</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DN80    PN16</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71" w:type="dxa"/>
            <w:vMerge w:val="restart"/>
            <w:tcBorders>
              <w:top w:val="single" w:color="auto" w:sz="4" w:space="0"/>
              <w:left w:val="nil"/>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8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78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304不锈钢法兰</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DN100   PN16</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71" w:type="dxa"/>
            <w:vMerge w:val="continue"/>
            <w:tcBorders>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79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304不锈钢法兰</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DN125   PN16</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4"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304不锈钢法兰</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DN150   PN16</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81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手摇喷漆</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三和  黄色350ML</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34"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82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手摇喷漆</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三和  黒色350ML</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83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316不锈钢加厚平垫片</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加大平介垫圈，  圆形， GB97， M5*12*1.5，每包50粒</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571" w:type="dxa"/>
            <w:vMerge w:val="restart"/>
            <w:tcBorders>
              <w:top w:val="single" w:color="auto" w:sz="4" w:space="0"/>
              <w:left w:val="nil"/>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79145" cy="465455"/>
                  <wp:effectExtent l="0" t="0" r="1905" b="1079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8"/>
                          <a:stretch>
                            <a:fillRect/>
                          </a:stretch>
                        </pic:blipFill>
                        <pic:spPr>
                          <a:xfrm>
                            <a:off x="0" y="0"/>
                            <a:ext cx="779145" cy="46545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84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316不锈钢加厚平垫片</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加大平介垫圈，  圆形， GB97， M6*14*1.0，每包50粒</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571" w:type="dxa"/>
            <w:vMerge w:val="continue"/>
            <w:tcBorders>
              <w:left w:val="nil"/>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85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316不锈钢加厚平垫片</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加大平介垫圈，  圆形， GB97， M6*16*1.5，每包50粒</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571" w:type="dxa"/>
            <w:vMerge w:val="continue"/>
            <w:tcBorders>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86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水带</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有衬里水带，帆布水带软管高压耐磨 2.5寸加厚款30米消防水带，高压管， 2.5寸【内径65mm】，30米/条，带接头卡箍配件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87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碳钢弯头</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DN150   厚6.0mm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88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碳钢管</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DN150，厚6.0mm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89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碳钢异径大小头直通</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DN200转DN150   厚6.0mm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管码</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孤鹰304不锈钢离墙码，元宝卡马鞍卡管卡管夹支架， 20mm(底座铝合金)</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852805" cy="504190"/>
                  <wp:effectExtent l="0" t="0" r="4445" b="1016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9"/>
                          <a:stretch>
                            <a:fillRect/>
                          </a:stretch>
                        </pic:blipFill>
                        <pic:spPr>
                          <a:xfrm>
                            <a:off x="0" y="0"/>
                            <a:ext cx="852805" cy="50419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91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EM235模块</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西门子，EM235,AI4,6ES7235-0KD22-0XA8</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92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304不锈钢膨胀螺丝</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M5×65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93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304不锈钢膨胀螺丝</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M6×70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94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拖把池</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拖把池，高脚墩，布池陶瓷拖把盆，长方形，55厘米平口台控下水</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441325" cy="554355"/>
                  <wp:effectExtent l="0" t="0" r="15875" b="1714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20"/>
                          <a:stretch>
                            <a:fillRect/>
                          </a:stretch>
                        </pic:blipFill>
                        <pic:spPr>
                          <a:xfrm>
                            <a:off x="0" y="0"/>
                            <a:ext cx="441325" cy="55435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拖把池</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拖把池，拖布池高脚墩布池，陶瓷，长方形， 34厘米手动经济实惠</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447675" cy="485140"/>
                  <wp:effectExtent l="0" t="0" r="9525" b="1016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21"/>
                          <a:stretch>
                            <a:fillRect/>
                          </a:stretch>
                        </pic:blipFill>
                        <pic:spPr>
                          <a:xfrm>
                            <a:off x="0" y="0"/>
                            <a:ext cx="447675" cy="48514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96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桥架跨接连接线</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京佰匠国标，黄绿双色接地线，螺旋伸缩绕圈式，，桥架跨接连接线， 国标4平方[孔径8mm] ，拉直长度30cm，[每包100条装]</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858520" cy="607060"/>
                  <wp:effectExtent l="0" t="0" r="17780" b="254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22"/>
                          <a:stretch>
                            <a:fillRect/>
                          </a:stretch>
                        </pic:blipFill>
                        <pic:spPr>
                          <a:xfrm>
                            <a:off x="0" y="0"/>
                            <a:ext cx="858520" cy="60706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97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户外遮阳防雨帆布</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源兴（YUANXING），加厚，户外防雨布篷布帆布耐磨防水布遮阳蓬布，数码定制：长1.3米，宽0.7米，两条长边的头、尾、中间各开1个孔。</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51510" cy="688340"/>
                  <wp:effectExtent l="0" t="0" r="15240" b="1651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23"/>
                          <a:stretch>
                            <a:fillRect/>
                          </a:stretch>
                        </pic:blipFill>
                        <pic:spPr>
                          <a:xfrm>
                            <a:off x="0" y="0"/>
                            <a:ext cx="651510" cy="68834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98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垃圾夹</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100cm不锈钢垃圾夹拾物器，铝合金取物夹长柄夹钳子，环卫清洁</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856615" cy="229870"/>
                  <wp:effectExtent l="0" t="0" r="635" b="1778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24"/>
                          <a:stretch>
                            <a:fillRect/>
                          </a:stretch>
                        </pic:blipFill>
                        <pic:spPr>
                          <a:xfrm>
                            <a:off x="0" y="0"/>
                            <a:ext cx="856615" cy="22987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99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鸡毛掸子</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除尘真鸡毛不掉毛，无异味，可伸缩扫灰尘神器 【挂绳把】真鸡毛制作长68cm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内六角匙</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绿林（GREENER），S2内六角扳手套装扳手， 【高硬度S2】加长球头+增力棒，10件套，英制。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101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LED强光可充电手电筒</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神火（SupFire），C8强光手电筒，超亮长续航，充电，照明应急</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pPr>
          </w:p>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102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铝合金人字梯</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奥质，折叠人字梯，加厚铝合金登高爬梯,工程双侧多功能步梯,加固加强版（七步）1.8米高</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pPr>
          </w:p>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103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一字螺丝刀</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得力（deli），螺丝刀带强磁梅花起子，超硬小号改锥，一字十字螺丝批套装 ，一字【5*150mm】DL3445，150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pP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104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十字螺丝刀</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得力（deli），螺丝刀带强磁梅花起子超硬小号改锥，一字十字螺丝批套装， 十字【5*150mm】DL3458，150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105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一字螺丝刀</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得力（deli），螺丝刀带强磁梅花起子，超硬小号改锥，一字十字螺丝批套装， 一字【6*200mm】DL3450，200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106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十字螺丝刀</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得力（deli），螺丝刀带强磁梅花起子，超硬小号改锥，一字十字螺丝批套装 ，十字【6*200mm】DL3463，200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107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钢丝钳</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绿林（GREENER），老虎钳钢丝钳8寸，省力工业级，多功能虎口钳，大师系列剪线钳，8寸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59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108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尖嘴钳</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绿林（GREENER），尖嘴钳电工钳6寸，省力工业级，多功能钢丝钳，大师系列剪线钳，6寸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斜口钳</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绿林（GREENER），斜口钳电工钳，6寸，斜嘴钳省力工业级，多功能大师系列剪线钳</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充电式电锯</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五羊-和木，充电式电锯，大功率锂电池电锯，手持户外砍树链锯， 48v电链锯+48v20Ah锂电池+背包，18寸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111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304不锈钢法兰</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DN65，PN16，</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112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304不锈钢弯头</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DN65，PN16，厚3.5mm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113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304不锈钢三通</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DN65，PN16，厚3.5mm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114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304不锈钢法兰</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DN150，PN16</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115</w:t>
            </w:r>
          </w:p>
        </w:tc>
        <w:tc>
          <w:tcPr>
            <w:tcW w:w="15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304不锈钢弯头</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DN150，PN16，厚4.5mm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116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安科瑞电流表</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2DI/2D0/485，AMC72L-E4/KC(II)</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117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（进希电气）三相一体电流互感器</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三相一体导轨式，30/5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118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屏蔽电缆</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RVVP1*3，珠江，番禺</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119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电缆</w:t>
            </w:r>
          </w:p>
        </w:tc>
        <w:tc>
          <w:tcPr>
            <w:tcW w:w="3294"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KVV1*6，珠江，番禺</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bl>
    <w:p>
      <w:pPr>
        <w:spacing w:line="360" w:lineRule="auto"/>
        <w:rPr>
          <w:rFonts w:hint="eastAsia" w:ascii="宋体" w:hAnsi="宋体" w:eastAsia="宋体" w:cs="宋体"/>
          <w:sz w:val="21"/>
          <w:szCs w:val="21"/>
          <w:highlight w:val="none"/>
        </w:rPr>
      </w:pP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1"/>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11"/>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0"/>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采购需求</w:t>
      </w:r>
    </w:p>
    <w:p>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20"/>
        </w:numPr>
        <w:tabs>
          <w:tab w:val="left" w:pos="420"/>
        </w:tabs>
        <w:spacing w:line="360" w:lineRule="auto"/>
        <w:rPr>
          <w:rFonts w:hint="eastAsia" w:ascii="宋体" w:hAnsi="宋体"/>
          <w:sz w:val="22"/>
          <w:szCs w:val="22"/>
          <w:highlight w:val="none"/>
          <w:lang w:val="en-US" w:eastAsia="zh-CN"/>
        </w:rPr>
      </w:pPr>
      <w:r>
        <w:rPr>
          <w:rFonts w:hint="eastAsia" w:ascii="宋体" w:hAnsi="宋体"/>
          <w:color w:val="auto"/>
          <w:sz w:val="24"/>
          <w:highlight w:val="none"/>
          <w:lang w:val="en-US" w:eastAsia="zh-CN"/>
        </w:rPr>
        <w:t>202406生产部热系统暑期大修材料采购</w:t>
      </w:r>
      <w:r>
        <w:rPr>
          <w:rFonts w:hint="eastAsia" w:ascii="宋体" w:hAnsi="宋体"/>
          <w:sz w:val="22"/>
          <w:szCs w:val="22"/>
          <w:highlight w:val="none"/>
          <w:lang w:val="en-US" w:eastAsia="zh-CN"/>
        </w:rPr>
        <w:t>包组二流量计材料清单</w:t>
      </w:r>
    </w:p>
    <w:tbl>
      <w:tblPr>
        <w:tblStyle w:val="4"/>
        <w:tblW w:w="8716" w:type="dxa"/>
        <w:tblInd w:w="0" w:type="dxa"/>
        <w:tblLayout w:type="fixed"/>
        <w:tblCellMar>
          <w:top w:w="0" w:type="dxa"/>
          <w:left w:w="108" w:type="dxa"/>
          <w:bottom w:w="0" w:type="dxa"/>
          <w:right w:w="108" w:type="dxa"/>
        </w:tblCellMar>
      </w:tblPr>
      <w:tblGrid>
        <w:gridCol w:w="691"/>
        <w:gridCol w:w="1973"/>
        <w:gridCol w:w="3075"/>
        <w:gridCol w:w="1050"/>
        <w:gridCol w:w="855"/>
        <w:gridCol w:w="1072"/>
      </w:tblGrid>
      <w:tr>
        <w:tblPrEx>
          <w:tblCellMar>
            <w:top w:w="0" w:type="dxa"/>
            <w:left w:w="108" w:type="dxa"/>
            <w:bottom w:w="0" w:type="dxa"/>
            <w:right w:w="108" w:type="dxa"/>
          </w:tblCellMar>
        </w:tblPrEx>
        <w:trPr>
          <w:trHeight w:val="618"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97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07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105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5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72"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电磁流量计</w:t>
            </w:r>
          </w:p>
        </w:tc>
        <w:tc>
          <w:tcPr>
            <w:tcW w:w="307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6"/>
                <w:szCs w:val="6"/>
                <w:u w:val="none"/>
                <w:lang w:val="en-US" w:eastAsia="zh-CN" w:bidi="ar"/>
              </w:rPr>
            </w:pPr>
            <w:r>
              <w:rPr>
                <w:rFonts w:hint="eastAsia" w:ascii="宋体" w:hAnsi="宋体" w:eastAsia="宋体" w:cs="宋体"/>
                <w:i w:val="0"/>
                <w:iCs w:val="0"/>
                <w:color w:val="000000"/>
                <w:kern w:val="0"/>
                <w:sz w:val="18"/>
                <w:szCs w:val="18"/>
                <w:u w:val="none"/>
                <w:lang w:val="en-US" w:eastAsia="zh-CN" w:bidi="ar"/>
              </w:rPr>
              <w:t>DN80，电缆长度30米。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推荐品牌上海肯特、杭州源牌、科隆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技术规格要求：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形式：分体管段式电磁冷量计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介质：水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测量范围：DN80：10~100m3/h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冷量计量单位：m3/h 精度：0.5%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口径：DN80  额定压力：1.6MPa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介质及温度：水0~60℃，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环境湿度5~90% 电极；不锈钢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防护等级：IP68（分体安装）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 24VDC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信号：4~20mA、频率Hz、RS485接口MODBUS-RTU协议、</w:t>
            </w:r>
          </w:p>
        </w:tc>
        <w:tc>
          <w:tcPr>
            <w:tcW w:w="105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5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电磁流量计</w:t>
            </w:r>
          </w:p>
        </w:tc>
        <w:tc>
          <w:tcPr>
            <w:tcW w:w="307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DN150，电缆长度30米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推荐品牌上海肯特、杭州源牌、科隆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技术规格要求：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形式：分体管段式电磁流量计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介质：热水 测量范围：15~150m3/h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流量计量单位：m3/h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精度：0.5% 口径：DN150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额定压力：1.6MPa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介质及温度：水0~70℃，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环境湿度5~90% 电极；不锈钢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防护等级：IP68（分体安装）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 24VDC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信号：4~20mA、频率Hz、RS485接口MODBUS-RTU协议、</w:t>
            </w:r>
          </w:p>
        </w:tc>
        <w:tc>
          <w:tcPr>
            <w:tcW w:w="105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5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7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电磁流量计</w:t>
            </w:r>
          </w:p>
        </w:tc>
        <w:tc>
          <w:tcPr>
            <w:tcW w:w="307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DN125，电缆长度30米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推荐品牌上海肯特、杭州源牌、科隆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技术规格要求：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形式：分体管段式电磁流量计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介质：热水 测量范围：15~150m3/h</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流量计量单位：m3/h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精度：0.5% 口径：DN125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额定压力：1.6MPa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介质及温度：水0~60℃，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环境湿度5~90%  电极；不锈钢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防护等级：IP68（分体安装）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 24VDC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信号：4~20mA、频率Hz、RS485接口MODBUS-RTU协议、</w:t>
            </w:r>
          </w:p>
        </w:tc>
        <w:tc>
          <w:tcPr>
            <w:tcW w:w="105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5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7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电磁流量计</w:t>
            </w:r>
          </w:p>
        </w:tc>
        <w:tc>
          <w:tcPr>
            <w:tcW w:w="307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DN100，电缆长度30米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推荐品牌上海肯特、杭州源牌、科隆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技术规格要求：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形式：分体管段式电磁冷量计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介质：水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测量范围：DN100：15~150m3/h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冷量计量单位：m3/h 精度：0.5%</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口径：DN100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额定压力：1.6MPa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介质及温度：水0~60℃，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环境湿度5~90%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电极；不锈钢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防护等级：IP68（分体安装）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 24VDC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信号：4~20mA、频率Hz、RS485接口MODBUS-RTU协议、</w:t>
            </w:r>
          </w:p>
        </w:tc>
        <w:tc>
          <w:tcPr>
            <w:tcW w:w="105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5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电磁流量计</w:t>
            </w:r>
          </w:p>
        </w:tc>
        <w:tc>
          <w:tcPr>
            <w:tcW w:w="307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DN150，电缆长度30米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推荐品牌上海肯特、杭州源牌、科隆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技术规格要求：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形式：分体管段式电磁流量计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介质：热水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测量范围：15~150m3/h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流量计量单位：m3/h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精度：0.5%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口径：DN150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额定压力：1.6MPa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介质及温度：水0~70℃，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环境湿度5~90%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电极；不锈钢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防护等级：IP68（分体安装）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 24VDC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信号：4~20mA、频率Hz、RS485接口MODBUS-RTU协议、</w:t>
            </w:r>
          </w:p>
        </w:tc>
        <w:tc>
          <w:tcPr>
            <w:tcW w:w="105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5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电磁流量计</w:t>
            </w:r>
          </w:p>
        </w:tc>
        <w:tc>
          <w:tcPr>
            <w:tcW w:w="307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DN65，电缆长度30米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推荐品牌上海肯特、杭州源牌、科隆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技术规格要求：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形式：分体管段式电磁流量计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介质：冷水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测量范围：15~100m3/h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流量计量单位：m3/h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精度：0.5%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口径：DN65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额定压力：1.6MPa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介质及温度：水0~60℃，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环境湿度5~90%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电极；不锈钢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防护等级：IP68（分体安装）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 24VDC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信号：4~20mA、频率Hz、RS485接口MODBUS-RTU协议、</w:t>
            </w:r>
          </w:p>
        </w:tc>
        <w:tc>
          <w:tcPr>
            <w:tcW w:w="105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5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电磁流量计</w:t>
            </w:r>
          </w:p>
        </w:tc>
        <w:tc>
          <w:tcPr>
            <w:tcW w:w="307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DN80，电缆长度30米。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推荐品牌上海肯特、杭州源牌、科隆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技术规格要求：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形式：分体管段式电磁冷量计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介质：水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测量范围：DN80：10~100m3/h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冷量计量单位：m3/h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精度：0.5%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口径：DN80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额定压力：1.6MPa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介质及温度：水0~60℃，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环境湿度5~90%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电极；不锈钢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防护等级：IP68（分体安装）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 24VDC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信号：4~20mA、频率Hz、RS485接口MODBUS-RTU协议、</w:t>
            </w:r>
          </w:p>
        </w:tc>
        <w:tc>
          <w:tcPr>
            <w:tcW w:w="105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5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bl>
    <w:p>
      <w:pPr>
        <w:spacing w:line="360" w:lineRule="auto"/>
        <w:rPr>
          <w:rFonts w:hint="eastAsia" w:ascii="宋体" w:hAnsi="宋体" w:eastAsia="宋体" w:cs="宋体"/>
          <w:color w:val="auto"/>
          <w:sz w:val="18"/>
          <w:szCs w:val="18"/>
          <w:highlight w:val="none"/>
        </w:rPr>
      </w:pPr>
    </w:p>
    <w:p>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2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20"/>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23"/>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24"/>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2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20"/>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25"/>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9"/>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27"/>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包组三</w:t>
      </w:r>
      <w:r>
        <w:rPr>
          <w:rFonts w:hint="eastAsia" w:ascii="宋体" w:hAnsi="宋体"/>
          <w:sz w:val="32"/>
          <w:highlight w:val="none"/>
        </w:rPr>
        <w:t>采购需求</w:t>
      </w:r>
    </w:p>
    <w:p>
      <w:pPr>
        <w:numPr>
          <w:ilvl w:val="0"/>
          <w:numId w:val="28"/>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28"/>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28"/>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28"/>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29"/>
        </w:numPr>
        <w:tabs>
          <w:tab w:val="left" w:pos="420"/>
        </w:tabs>
        <w:spacing w:line="360" w:lineRule="auto"/>
        <w:rPr>
          <w:rFonts w:hint="eastAsia" w:ascii="宋体" w:hAnsi="宋体"/>
          <w:sz w:val="22"/>
          <w:szCs w:val="22"/>
          <w:highlight w:val="none"/>
          <w:lang w:val="en-US" w:eastAsia="zh-CN"/>
        </w:rPr>
      </w:pPr>
      <w:r>
        <w:rPr>
          <w:rFonts w:hint="eastAsia" w:ascii="宋体" w:hAnsi="宋体"/>
          <w:color w:val="auto"/>
          <w:sz w:val="24"/>
          <w:highlight w:val="none"/>
          <w:lang w:val="en-US" w:eastAsia="zh-CN"/>
        </w:rPr>
        <w:t>202406生产部热系统暑期大修材料采购</w:t>
      </w:r>
      <w:r>
        <w:rPr>
          <w:rFonts w:hint="eastAsia" w:ascii="宋体" w:hAnsi="宋体"/>
          <w:sz w:val="22"/>
          <w:szCs w:val="22"/>
          <w:highlight w:val="none"/>
          <w:lang w:val="en-US" w:eastAsia="zh-CN"/>
        </w:rPr>
        <w:t>包组三阀门材料类清单</w:t>
      </w:r>
    </w:p>
    <w:tbl>
      <w:tblPr>
        <w:tblStyle w:val="4"/>
        <w:tblW w:w="8716" w:type="dxa"/>
        <w:tblInd w:w="0" w:type="dxa"/>
        <w:tblLayout w:type="fixed"/>
        <w:tblCellMar>
          <w:top w:w="0" w:type="dxa"/>
          <w:left w:w="108" w:type="dxa"/>
          <w:bottom w:w="0" w:type="dxa"/>
          <w:right w:w="108" w:type="dxa"/>
        </w:tblCellMar>
      </w:tblPr>
      <w:tblGrid>
        <w:gridCol w:w="691"/>
        <w:gridCol w:w="1973"/>
        <w:gridCol w:w="3075"/>
        <w:gridCol w:w="1050"/>
        <w:gridCol w:w="855"/>
        <w:gridCol w:w="1072"/>
      </w:tblGrid>
      <w:tr>
        <w:tblPrEx>
          <w:tblCellMar>
            <w:top w:w="0" w:type="dxa"/>
            <w:left w:w="108" w:type="dxa"/>
            <w:bottom w:w="0" w:type="dxa"/>
            <w:right w:w="108" w:type="dxa"/>
          </w:tblCellMar>
        </w:tblPrEx>
        <w:trPr>
          <w:trHeight w:val="618"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97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07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105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5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72"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304不锈钢法兰式电动球阀</w:t>
            </w:r>
          </w:p>
          <w:p>
            <w:pPr>
              <w:keepNext w:val="0"/>
              <w:keepLines w:val="0"/>
              <w:widowControl/>
              <w:suppressLineNumbers w:val="0"/>
              <w:jc w:val="center"/>
              <w:textAlignment w:val="center"/>
              <w:rPr>
                <w:rFonts w:hint="eastAsia" w:ascii="宋体" w:hAnsi="宋体" w:eastAsia="宋体" w:cs="宋体"/>
                <w:i w:val="0"/>
                <w:color w:val="auto"/>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（包括执行器）</w:t>
            </w:r>
          </w:p>
        </w:tc>
        <w:tc>
          <w:tcPr>
            <w:tcW w:w="307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规格:DN150，压力:1.6Mpa，</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工作温度:-40~180°C，</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连接: 法兰，电压:AC220V，</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阀体材质:不锈钢，</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304开关型带无源触点，</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填料:聚四氟乙烯，</w:t>
            </w:r>
          </w:p>
          <w:p>
            <w:pPr>
              <w:keepNext w:val="0"/>
              <w:keepLines w:val="0"/>
              <w:widowControl/>
              <w:suppressLineNumbers w:val="0"/>
              <w:jc w:val="center"/>
              <w:textAlignment w:val="center"/>
              <w:rPr>
                <w:rFonts w:hint="default" w:ascii="宋体" w:hAnsi="宋体" w:eastAsia="宋体" w:cs="宋体"/>
                <w:i w:val="0"/>
                <w:color w:val="auto"/>
                <w:kern w:val="0"/>
                <w:sz w:val="2"/>
                <w:szCs w:val="2"/>
                <w:u w:val="none"/>
                <w:lang w:val="en-US" w:eastAsia="zh-CN" w:bidi="ar"/>
              </w:rPr>
            </w:pPr>
            <w:r>
              <w:rPr>
                <w:rFonts w:hint="eastAsia" w:ascii="宋体" w:hAnsi="宋体" w:eastAsia="宋体" w:cs="宋体"/>
                <w:i w:val="0"/>
                <w:iCs w:val="0"/>
                <w:color w:val="000000"/>
                <w:kern w:val="0"/>
                <w:sz w:val="20"/>
                <w:szCs w:val="20"/>
                <w:u w:val="none"/>
                <w:lang w:val="en-US" w:eastAsia="zh-CN" w:bidi="ar"/>
              </w:rPr>
              <w:t>阀门推荐品牌:上海一泰、良正阀门、江苏诚功</w:t>
            </w:r>
          </w:p>
        </w:tc>
        <w:tc>
          <w:tcPr>
            <w:tcW w:w="105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85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304不锈钢法兰式电动球阀</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（包括执行器）</w:t>
            </w:r>
          </w:p>
        </w:tc>
        <w:tc>
          <w:tcPr>
            <w:tcW w:w="307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规格:DN65，压力:1.6Mpa，</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工作温度:-40~180°C</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连接: 法兰电压:AC220V阀体</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材质:不锈钢</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304开关型带无源触点</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填料:聚四氟乙烯</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执行器品牌:深圳意控 </w:t>
            </w:r>
          </w:p>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阀门推荐品牌:上海一泰、良正阀门、江苏诚功</w:t>
            </w:r>
          </w:p>
        </w:tc>
        <w:tc>
          <w:tcPr>
            <w:tcW w:w="105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5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电子式电动套筒调节阀</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（包括执行器）</w:t>
            </w:r>
          </w:p>
        </w:tc>
        <w:tc>
          <w:tcPr>
            <w:tcW w:w="307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规格：DN65， 压力：1.6Mpa 连 接：法兰 ，电 压：AC220V </w:t>
            </w:r>
          </w:p>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推荐生产厂家：上海一泰、良正阀门、江苏诚功</w:t>
            </w:r>
          </w:p>
        </w:tc>
        <w:tc>
          <w:tcPr>
            <w:tcW w:w="105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5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不锈钢明杆闸阀</w:t>
            </w:r>
          </w:p>
        </w:tc>
        <w:tc>
          <w:tcPr>
            <w:tcW w:w="307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DN100     PN16，</w:t>
            </w:r>
          </w:p>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阀门推荐品牌:上海一泰、良正阀门、江苏诚功</w:t>
            </w:r>
          </w:p>
        </w:tc>
        <w:tc>
          <w:tcPr>
            <w:tcW w:w="105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7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不锈钢明杆闸阀</w:t>
            </w:r>
          </w:p>
        </w:tc>
        <w:tc>
          <w:tcPr>
            <w:tcW w:w="307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DN150     PN16，</w:t>
            </w:r>
          </w:p>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阀门推荐品牌:上海一泰、良正阀门、江苏诚功</w:t>
            </w:r>
          </w:p>
        </w:tc>
        <w:tc>
          <w:tcPr>
            <w:tcW w:w="105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7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不锈钢明杆闸阀</w:t>
            </w:r>
          </w:p>
        </w:tc>
        <w:tc>
          <w:tcPr>
            <w:tcW w:w="307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DN200    PN16，</w:t>
            </w:r>
          </w:p>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阀门推荐品牌:上海一泰、良正阀门、江苏诚功</w:t>
            </w:r>
          </w:p>
        </w:tc>
        <w:tc>
          <w:tcPr>
            <w:tcW w:w="105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304不锈钢法兰式电动球阀（包括执行器）</w:t>
            </w:r>
          </w:p>
        </w:tc>
        <w:tc>
          <w:tcPr>
            <w:tcW w:w="307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规格:DN65，压力:1.6Mpa，</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工作温度:-40~180°C</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连接: 法兰电压:AC220V</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阀体材质:不锈钢304</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开关型带无源触点</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填料:聚四氟乙烯执行器</w:t>
            </w:r>
          </w:p>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品牌:深圳意控 阀门推荐品牌:上海一泰、良正阀门、江苏诚功</w:t>
            </w:r>
          </w:p>
        </w:tc>
        <w:tc>
          <w:tcPr>
            <w:tcW w:w="105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5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电子式电动套筒调节阀</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（包括执行器381LSB-30/AC220/DC4--20mA）</w:t>
            </w:r>
          </w:p>
        </w:tc>
        <w:tc>
          <w:tcPr>
            <w:tcW w:w="307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规格：DN65， 压力：1.6Mpa 连 接：法兰 ，电 压：AC220V </w:t>
            </w:r>
          </w:p>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推荐生产厂家：上海一泰、良正阀门、江苏诚功</w:t>
            </w:r>
          </w:p>
        </w:tc>
        <w:tc>
          <w:tcPr>
            <w:tcW w:w="105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5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304不锈钢法兰式电动球阀（包括执行器）</w:t>
            </w:r>
          </w:p>
        </w:tc>
        <w:tc>
          <w:tcPr>
            <w:tcW w:w="307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规格:DN65，压力:1.6Mpa，工</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作温度:-40~180°C连接: </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法兰电压:AC220V阀体</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材质:不锈钢304</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开关型带无源触点</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填料:聚四氟乙烯</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执行器品牌:深圳意控</w:t>
            </w:r>
          </w:p>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阀门推荐品牌:上海一泰、良正阀门、江苏诚功</w:t>
            </w:r>
          </w:p>
        </w:tc>
        <w:tc>
          <w:tcPr>
            <w:tcW w:w="105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85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7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bl>
    <w:p>
      <w:pPr>
        <w:spacing w:line="360" w:lineRule="auto"/>
        <w:rPr>
          <w:rFonts w:hint="eastAsia" w:ascii="宋体" w:hAnsi="宋体" w:eastAsia="宋体" w:cs="宋体"/>
          <w:color w:val="auto"/>
          <w:sz w:val="18"/>
          <w:szCs w:val="18"/>
          <w:highlight w:val="none"/>
        </w:rPr>
      </w:pPr>
    </w:p>
    <w:p>
      <w:pPr>
        <w:numPr>
          <w:ilvl w:val="0"/>
          <w:numId w:val="30"/>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3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3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31"/>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3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29"/>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32"/>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3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3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33"/>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3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29"/>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34"/>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3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3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3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28"/>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35"/>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35"/>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36"/>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3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3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3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3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widowControl/>
        <w:jc w:val="left"/>
        <w:rPr>
          <w:rFonts w:hint="eastAsia" w:ascii="宋体" w:hAnsi="宋体"/>
          <w:sz w:val="32"/>
          <w:highlight w:val="none"/>
        </w:rPr>
      </w:pP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eastAsia" w:eastAsiaTheme="minorEastAsia"/>
          <w:sz w:val="22"/>
          <w:szCs w:val="22"/>
          <w:highlight w:val="none"/>
          <w:lang w:eastAsia="zh-CN"/>
        </w:rPr>
      </w:pPr>
      <w:r>
        <w:rPr>
          <w:rFonts w:hint="eastAsia" w:ascii="宋体" w:hAnsi="宋体"/>
          <w:highlight w:val="none"/>
        </w:rPr>
        <w:t>项目名称：</w:t>
      </w:r>
      <w:r>
        <w:rPr>
          <w:rFonts w:hint="eastAsia" w:ascii="宋体" w:hAnsi="宋体"/>
          <w:color w:val="auto"/>
          <w:sz w:val="24"/>
          <w:highlight w:val="none"/>
          <w:lang w:val="en-US" w:eastAsia="zh-CN"/>
        </w:rPr>
        <w:t>202406生产部热系统暑期大修材料采购</w:t>
      </w:r>
      <w:r>
        <w:rPr>
          <w:rFonts w:hint="eastAsia" w:ascii="宋体" w:hAnsi="宋体"/>
          <w:sz w:val="22"/>
          <w:szCs w:val="22"/>
          <w:highlight w:val="none"/>
          <w:lang w:val="en-US" w:eastAsia="zh-CN"/>
        </w:rPr>
        <w:t>包组一五金材料类</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b w:val="0"/>
          <w:bCs w:val="0"/>
          <w:sz w:val="24"/>
          <w:highlight w:val="none"/>
        </w:rPr>
      </w:pPr>
      <w:r>
        <w:rPr>
          <w:rFonts w:hint="eastAsia"/>
          <w:b w:val="0"/>
          <w:bCs w:val="0"/>
          <w:sz w:val="24"/>
          <w:highlight w:val="none"/>
        </w:rPr>
        <w:t>说明：</w:t>
      </w:r>
    </w:p>
    <w:p>
      <w:pPr>
        <w:widowControl/>
        <w:numPr>
          <w:ilvl w:val="0"/>
          <w:numId w:val="37"/>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pPr>
        <w:widowControl/>
        <w:numPr>
          <w:ilvl w:val="0"/>
          <w:numId w:val="37"/>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37"/>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37"/>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eastAsia" w:ascii="宋体" w:hAnsi="宋体"/>
          <w:sz w:val="24"/>
          <w:highlight w:val="none"/>
          <w:lang w:val="en-US" w:eastAsia="zh-CN"/>
        </w:rPr>
      </w:pPr>
      <w:r>
        <w:rPr>
          <w:rFonts w:hint="eastAsia" w:ascii="宋体" w:hAnsi="宋体"/>
          <w:highlight w:val="none"/>
        </w:rPr>
        <w:t>项目名称：</w:t>
      </w:r>
      <w:r>
        <w:rPr>
          <w:rFonts w:hint="eastAsia" w:ascii="宋体" w:hAnsi="宋体"/>
          <w:color w:val="auto"/>
          <w:sz w:val="24"/>
          <w:highlight w:val="none"/>
          <w:lang w:val="en-US" w:eastAsia="zh-CN"/>
        </w:rPr>
        <w:t>202406生产部热系统暑期大修材料采购</w:t>
      </w:r>
      <w:r>
        <w:rPr>
          <w:rFonts w:hint="eastAsia" w:ascii="宋体" w:hAnsi="宋体"/>
          <w:sz w:val="24"/>
          <w:highlight w:val="none"/>
          <w:lang w:val="en-US" w:eastAsia="zh-CN"/>
        </w:rPr>
        <w:t>包组二流量计材料类</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b w:val="0"/>
          <w:bCs w:val="0"/>
          <w:sz w:val="24"/>
          <w:highlight w:val="none"/>
        </w:rPr>
      </w:pPr>
      <w:r>
        <w:rPr>
          <w:rFonts w:hint="eastAsia"/>
          <w:b w:val="0"/>
          <w:bCs w:val="0"/>
          <w:sz w:val="24"/>
          <w:highlight w:val="none"/>
        </w:rPr>
        <w:t>说明：</w:t>
      </w:r>
    </w:p>
    <w:p>
      <w:pPr>
        <w:widowControl/>
        <w:numPr>
          <w:ilvl w:val="0"/>
          <w:numId w:val="38"/>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pPr>
        <w:widowControl/>
        <w:numPr>
          <w:ilvl w:val="0"/>
          <w:numId w:val="38"/>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38"/>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38"/>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spacing w:line="360" w:lineRule="auto"/>
        <w:jc w:val="left"/>
        <w:rPr>
          <w:rFonts w:hint="eastAsia" w:ascii="宋体" w:hAnsi="宋体"/>
          <w:sz w:val="32"/>
          <w:highlight w:val="none"/>
          <w:lang w:val="en-US" w:eastAsia="zh-CN"/>
        </w:rPr>
      </w:pPr>
      <w:r>
        <w:rPr>
          <w:rFonts w:hint="eastAsia"/>
          <w:sz w:val="24"/>
          <w:highlight w:val="none"/>
        </w:rPr>
        <w:t>报价有效期：</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spacing w:line="360" w:lineRule="auto"/>
        <w:jc w:val="center"/>
        <w:rPr>
          <w:rFonts w:ascii="宋体" w:hAnsi="宋体"/>
          <w:sz w:val="32"/>
          <w:highlight w:val="none"/>
        </w:rPr>
      </w:pPr>
      <w:r>
        <w:rPr>
          <w:rFonts w:hint="eastAsia" w:ascii="宋体" w:hAnsi="宋体"/>
          <w:sz w:val="32"/>
          <w:highlight w:val="none"/>
          <w:lang w:val="en-US" w:eastAsia="zh-CN"/>
        </w:rPr>
        <w:t>包组三</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eastAsia" w:ascii="宋体" w:hAnsi="宋体"/>
          <w:color w:val="auto"/>
          <w:sz w:val="24"/>
          <w:highlight w:val="none"/>
          <w:lang w:val="en-US" w:eastAsia="zh-CN"/>
        </w:rPr>
      </w:pPr>
      <w:r>
        <w:rPr>
          <w:rFonts w:hint="eastAsia" w:ascii="宋体" w:hAnsi="宋体"/>
          <w:highlight w:val="none"/>
        </w:rPr>
        <w:t>项目名称：</w:t>
      </w:r>
      <w:r>
        <w:rPr>
          <w:rFonts w:hint="eastAsia" w:ascii="宋体" w:hAnsi="宋体"/>
          <w:color w:val="auto"/>
          <w:sz w:val="24"/>
          <w:highlight w:val="none"/>
          <w:lang w:val="en-US" w:eastAsia="zh-CN"/>
        </w:rPr>
        <w:t>202406生产部热系统暑期大修材料采购包组三阀门材料类</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b w:val="0"/>
          <w:bCs w:val="0"/>
          <w:sz w:val="24"/>
          <w:highlight w:val="none"/>
        </w:rPr>
      </w:pPr>
      <w:r>
        <w:rPr>
          <w:rFonts w:hint="eastAsia"/>
          <w:b w:val="0"/>
          <w:bCs w:val="0"/>
          <w:sz w:val="24"/>
          <w:highlight w:val="none"/>
        </w:rPr>
        <w:t>说明：</w:t>
      </w:r>
    </w:p>
    <w:p>
      <w:pPr>
        <w:widowControl/>
        <w:numPr>
          <w:ilvl w:val="0"/>
          <w:numId w:val="38"/>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pPr>
        <w:widowControl/>
        <w:numPr>
          <w:ilvl w:val="0"/>
          <w:numId w:val="38"/>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38"/>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38"/>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spacing w:line="360" w:lineRule="auto"/>
        <w:jc w:val="left"/>
        <w:rPr>
          <w:rFonts w:hint="eastAsia" w:ascii="宋体" w:hAnsi="宋体"/>
          <w:sz w:val="32"/>
          <w:highlight w:val="none"/>
          <w:lang w:val="en-US" w:eastAsia="zh-CN"/>
        </w:rPr>
      </w:pPr>
      <w:r>
        <w:rPr>
          <w:rFonts w:hint="eastAsia"/>
          <w:sz w:val="24"/>
          <w:highlight w:val="none"/>
        </w:rPr>
        <w:t>报价有效期：</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项目名称</w:t>
      </w:r>
      <w:r>
        <w:rPr>
          <w:rFonts w:hint="eastAsia" w:ascii="宋体" w:hAnsi="宋体"/>
          <w:color w:val="auto"/>
          <w:sz w:val="24"/>
          <w:highlight w:val="none"/>
          <w:lang w:val="en-US" w:eastAsia="zh-CN"/>
        </w:rPr>
        <w:t>202406生产部热系统暑期大修材料采购</w:t>
      </w:r>
    </w:p>
    <w:tbl>
      <w:tblPr>
        <w:tblStyle w:val="4"/>
        <w:tblW w:w="10080" w:type="dxa"/>
        <w:tblInd w:w="-792" w:type="dxa"/>
        <w:tblLayout w:type="fixed"/>
        <w:tblCellMar>
          <w:top w:w="0" w:type="dxa"/>
          <w:left w:w="108" w:type="dxa"/>
          <w:bottom w:w="0" w:type="dxa"/>
          <w:right w:w="108" w:type="dxa"/>
        </w:tblCellMar>
      </w:tblPr>
      <w:tblGrid>
        <w:gridCol w:w="1472"/>
        <w:gridCol w:w="768"/>
        <w:gridCol w:w="1240"/>
        <w:gridCol w:w="1544"/>
        <w:gridCol w:w="196"/>
        <w:gridCol w:w="880"/>
        <w:gridCol w:w="560"/>
        <w:gridCol w:w="660"/>
        <w:gridCol w:w="1300"/>
        <w:gridCol w:w="1460"/>
      </w:tblGrid>
      <w:tr>
        <w:tblPrEx>
          <w:tblCellMar>
            <w:top w:w="0" w:type="dxa"/>
            <w:left w:w="108" w:type="dxa"/>
            <w:bottom w:w="0" w:type="dxa"/>
            <w:right w:w="108" w:type="dxa"/>
          </w:tblCellMar>
        </w:tblPrEx>
        <w:trPr>
          <w:trHeight w:val="372"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84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84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20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20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20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62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62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62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color w:val="0000FF"/>
          <w:highlight w:val="none"/>
          <w:lang w:val="en-US"/>
        </w:rPr>
      </w:pPr>
      <w:r>
        <w:rPr>
          <w:rFonts w:hint="eastAsia" w:ascii="宋体" w:hAnsi="宋体"/>
          <w:highlight w:val="none"/>
        </w:rPr>
        <w:t>项目名称：</w:t>
      </w:r>
      <w:r>
        <w:rPr>
          <w:rFonts w:hint="eastAsia" w:ascii="宋体" w:hAnsi="宋体"/>
          <w:color w:val="auto"/>
          <w:sz w:val="24"/>
          <w:highlight w:val="none"/>
          <w:lang w:val="en-US" w:eastAsia="zh-CN"/>
        </w:rPr>
        <w:t>202406生产部热系统暑期大修材料采购</w:t>
      </w:r>
      <w:r>
        <w:rPr>
          <w:rFonts w:hint="eastAsia" w:ascii="宋体" w:hAnsi="宋体"/>
          <w:color w:val="auto"/>
          <w:sz w:val="22"/>
          <w:szCs w:val="22"/>
          <w:highlight w:val="none"/>
          <w:lang w:val="en-US" w:eastAsia="zh-CN"/>
        </w:rPr>
        <w:t>包组一五金材料类</w:t>
      </w:r>
    </w:p>
    <w:tbl>
      <w:tblPr>
        <w:tblStyle w:val="4"/>
        <w:tblW w:w="965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9"/>
        <w:gridCol w:w="4937"/>
        <w:gridCol w:w="1401"/>
        <w:gridCol w:w="1483"/>
        <w:gridCol w:w="112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12" w:hRule="atLeast"/>
          <w:jc w:val="center"/>
        </w:trPr>
        <w:tc>
          <w:tcPr>
            <w:tcW w:w="709"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93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1401"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hint="eastAsia" w:ascii="宋体" w:hAnsi="宋体"/>
                <w:highlight w:val="none"/>
              </w:rPr>
            </w:pPr>
            <w:r>
              <w:rPr>
                <w:rFonts w:hint="eastAsia" w:ascii="宋体" w:hAnsi="宋体"/>
                <w:highlight w:val="none"/>
              </w:rPr>
              <w:t>投标响应</w:t>
            </w:r>
          </w:p>
          <w:p>
            <w:pPr>
              <w:spacing w:line="360" w:lineRule="auto"/>
              <w:jc w:val="center"/>
              <w:rPr>
                <w:rFonts w:ascii="宋体" w:hAnsi="宋体"/>
                <w:highlight w:val="none"/>
              </w:rPr>
            </w:pPr>
            <w:r>
              <w:rPr>
                <w:rFonts w:hint="eastAsia" w:ascii="宋体" w:hAnsi="宋体"/>
                <w:highlight w:val="none"/>
              </w:rPr>
              <w:t>详细内容</w:t>
            </w:r>
          </w:p>
        </w:tc>
        <w:tc>
          <w:tcPr>
            <w:tcW w:w="1483"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sz w:val="20"/>
                <w:szCs w:val="22"/>
                <w:highlight w:val="none"/>
              </w:rPr>
              <w:t>正/负/</w:t>
            </w:r>
            <w:r>
              <w:rPr>
                <w:rFonts w:hint="eastAsia" w:ascii="宋体" w:hAnsi="宋体"/>
                <w:sz w:val="20"/>
                <w:szCs w:val="22"/>
                <w:highlight w:val="none"/>
              </w:rPr>
              <w:t>无偏离</w:t>
            </w:r>
          </w:p>
        </w:tc>
        <w:tc>
          <w:tcPr>
            <w:tcW w:w="1127"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40" w:hRule="atLeast"/>
          <w:jc w:val="center"/>
        </w:trPr>
        <w:tc>
          <w:tcPr>
            <w:tcW w:w="70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93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401"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483"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27"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35" w:hRule="atLeast"/>
          <w:jc w:val="center"/>
        </w:trPr>
        <w:tc>
          <w:tcPr>
            <w:tcW w:w="70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93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401"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483"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27"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54" w:hRule="atLeast"/>
          <w:jc w:val="center"/>
        </w:trPr>
        <w:tc>
          <w:tcPr>
            <w:tcW w:w="70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3</w:t>
            </w:r>
          </w:p>
        </w:tc>
        <w:tc>
          <w:tcPr>
            <w:tcW w:w="493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1401"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483"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27"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46" w:hRule="atLeast"/>
          <w:jc w:val="center"/>
        </w:trPr>
        <w:tc>
          <w:tcPr>
            <w:tcW w:w="70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937" w:type="dxa"/>
            <w:tcBorders>
              <w:top w:val="single" w:color="auto" w:sz="2" w:space="0"/>
              <w:left w:val="single" w:color="auto" w:sz="2" w:space="0"/>
              <w:bottom w:val="single" w:color="auto" w:sz="2" w:space="0"/>
              <w:right w:val="single" w:color="auto" w:sz="2" w:space="0"/>
              <w:tl2br w:val="nil"/>
              <w:tr2bl w:val="nil"/>
            </w:tcBorders>
            <w:vAlign w:val="center"/>
          </w:tcPr>
          <w:p>
            <w:pPr>
              <w:pStyle w:val="14"/>
              <w:tabs>
                <w:tab w:val="left" w:pos="420"/>
              </w:tabs>
              <w:spacing w:line="24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方验收合格签字和收到供方相关的技术资料后15</w:t>
            </w:r>
            <w:r>
              <w:rPr>
                <w:rFonts w:hint="eastAsia" w:ascii="宋体" w:hAnsi="宋体"/>
                <w:sz w:val="18"/>
                <w:szCs w:val="18"/>
                <w:highlight w:val="none"/>
                <w:lang w:val="en-US" w:eastAsia="zh-CN"/>
              </w:rPr>
              <w:t>个工作日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401"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483"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27"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center"/>
        <w:rPr>
          <w:rFonts w:hint="eastAsia" w:ascii="宋体" w:hAnsi="宋体"/>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24</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both"/>
        <w:rPr>
          <w:rFonts w:hint="eastAsia" w:ascii="宋体" w:hAnsi="宋体"/>
          <w:b/>
          <w:sz w:val="30"/>
          <w:highlight w:val="none"/>
        </w:rPr>
      </w:pP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color w:val="auto"/>
          <w:sz w:val="24"/>
          <w:highlight w:val="none"/>
          <w:lang w:val="en-US" w:eastAsia="zh-CN"/>
        </w:rPr>
        <w:t>202406生产部热系统暑期大修材料采购</w:t>
      </w:r>
      <w:r>
        <w:rPr>
          <w:rFonts w:hint="eastAsia" w:ascii="宋体" w:hAnsi="宋体"/>
          <w:sz w:val="24"/>
          <w:highlight w:val="none"/>
          <w:lang w:val="en-US" w:eastAsia="zh-CN"/>
        </w:rPr>
        <w:t>包组二流量计材料类</w:t>
      </w:r>
    </w:p>
    <w:tbl>
      <w:tblPr>
        <w:tblStyle w:val="4"/>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9"/>
        <w:gridCol w:w="4275"/>
        <w:gridCol w:w="1920"/>
        <w:gridCol w:w="1506"/>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699"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27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192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506"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sz w:val="20"/>
                <w:szCs w:val="22"/>
                <w:highlight w:val="none"/>
              </w:rPr>
              <w:t>正/负/</w:t>
            </w:r>
            <w:r>
              <w:rPr>
                <w:rFonts w:hint="eastAsia" w:ascii="宋体" w:hAnsi="宋体"/>
                <w:sz w:val="20"/>
                <w:szCs w:val="22"/>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9"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pStyle w:val="14"/>
              <w:tabs>
                <w:tab w:val="left" w:pos="420"/>
              </w:tabs>
              <w:spacing w:line="24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方验收合格签字和收到供方相关的技术资料后15</w:t>
            </w:r>
            <w:r>
              <w:rPr>
                <w:rFonts w:hint="eastAsia" w:ascii="宋体" w:hAnsi="宋体"/>
                <w:sz w:val="18"/>
                <w:szCs w:val="18"/>
                <w:highlight w:val="none"/>
                <w:lang w:val="en-US" w:eastAsia="zh-CN"/>
              </w:rPr>
              <w:t>个工作日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center"/>
        <w:rPr>
          <w:rFonts w:hint="eastAsia" w:ascii="宋体" w:hAnsi="宋体"/>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24</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color w:val="auto"/>
          <w:sz w:val="24"/>
          <w:highlight w:val="none"/>
          <w:lang w:val="en-US" w:eastAsia="zh-CN"/>
        </w:rPr>
        <w:t>202406生产部热系统暑期大修材料采购</w:t>
      </w:r>
      <w:r>
        <w:rPr>
          <w:rFonts w:hint="eastAsia" w:ascii="宋体" w:hAnsi="宋体"/>
          <w:sz w:val="24"/>
          <w:highlight w:val="none"/>
          <w:lang w:val="en-US" w:eastAsia="zh-CN"/>
        </w:rPr>
        <w:t>包组三阀门材料类</w:t>
      </w:r>
    </w:p>
    <w:tbl>
      <w:tblPr>
        <w:tblStyle w:val="4"/>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9"/>
        <w:gridCol w:w="4275"/>
        <w:gridCol w:w="1920"/>
        <w:gridCol w:w="1506"/>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699"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27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192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506"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sz w:val="20"/>
                <w:szCs w:val="22"/>
                <w:highlight w:val="none"/>
              </w:rPr>
              <w:t>正/负/</w:t>
            </w:r>
            <w:r>
              <w:rPr>
                <w:rFonts w:hint="eastAsia" w:ascii="宋体" w:hAnsi="宋体"/>
                <w:sz w:val="20"/>
                <w:szCs w:val="22"/>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9"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pStyle w:val="14"/>
              <w:tabs>
                <w:tab w:val="left" w:pos="420"/>
              </w:tabs>
              <w:spacing w:line="24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方验收合格签字和收到供方相关的技术资料后15</w:t>
            </w:r>
            <w:r>
              <w:rPr>
                <w:rFonts w:hint="eastAsia" w:ascii="宋体" w:hAnsi="宋体"/>
                <w:sz w:val="18"/>
                <w:szCs w:val="18"/>
                <w:highlight w:val="none"/>
                <w:lang w:val="en-US" w:eastAsia="zh-CN"/>
              </w:rPr>
              <w:t>个工作日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center"/>
        <w:rPr>
          <w:rFonts w:hint="eastAsia" w:ascii="宋体" w:hAnsi="宋体"/>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24</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highlight w:val="none"/>
        </w:rPr>
      </w:pPr>
      <w:r>
        <w:rPr>
          <w:rFonts w:hint="eastAsia" w:ascii="宋体" w:hAnsi="宋体"/>
          <w:b/>
          <w:kern w:val="0"/>
          <w:sz w:val="36"/>
          <w:highlight w:val="none"/>
        </w:rPr>
        <w:t>资格性和有效性审查表</w:t>
      </w:r>
    </w:p>
    <w:p>
      <w:pPr>
        <w:spacing w:line="360" w:lineRule="auto"/>
        <w:rPr>
          <w:rFonts w:ascii="宋体" w:hAnsi="宋体"/>
          <w:highlight w:val="none"/>
        </w:rPr>
      </w:pPr>
      <w:r>
        <w:rPr>
          <w:rFonts w:hint="eastAsia" w:ascii="宋体" w:hAnsi="宋体"/>
          <w:highlight w:val="none"/>
        </w:rPr>
        <w:t>项目名称：</w:t>
      </w:r>
      <w:r>
        <w:rPr>
          <w:rFonts w:hint="eastAsia" w:ascii="宋体" w:hAnsi="宋体"/>
          <w:color w:val="auto"/>
          <w:sz w:val="24"/>
          <w:highlight w:val="none"/>
          <w:lang w:val="en-US" w:eastAsia="zh-CN"/>
        </w:rPr>
        <w:t>202406生产部热系统暑期大修材料</w:t>
      </w:r>
    </w:p>
    <w:tbl>
      <w:tblPr>
        <w:tblStyle w:val="4"/>
        <w:tblW w:w="81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610"/>
        <w:gridCol w:w="9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610"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916"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61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sz w:val="18"/>
                <w:szCs w:val="18"/>
                <w:highlight w:val="none"/>
              </w:rPr>
            </w:pPr>
            <w:r>
              <w:rPr>
                <w:rFonts w:hint="eastAsia" w:ascii="宋体" w:hAnsi="宋体"/>
                <w:sz w:val="18"/>
                <w:szCs w:val="18"/>
                <w:highlight w:val="none"/>
              </w:rPr>
              <w:t>投标文件未按竞选文件的规定密封、盖章和签署；</w:t>
            </w:r>
          </w:p>
        </w:tc>
        <w:tc>
          <w:tcPr>
            <w:tcW w:w="91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61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sz w:val="18"/>
                <w:szCs w:val="18"/>
                <w:highlight w:val="none"/>
              </w:rPr>
            </w:pPr>
            <w:r>
              <w:rPr>
                <w:rFonts w:hint="eastAsia" w:ascii="宋体" w:hAnsi="宋体"/>
                <w:sz w:val="18"/>
                <w:szCs w:val="18"/>
                <w:highlight w:val="none"/>
              </w:rPr>
              <w:t>投标文件未按竞选文件规定的格式填写，内容不全或关键字迹模糊、无法辩认；</w:t>
            </w:r>
          </w:p>
        </w:tc>
        <w:tc>
          <w:tcPr>
            <w:tcW w:w="91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61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sz w:val="18"/>
                <w:szCs w:val="18"/>
                <w:highlight w:val="none"/>
                <w:lang w:eastAsia="zh-CN"/>
              </w:rPr>
            </w:pPr>
            <w:r>
              <w:rPr>
                <w:rFonts w:hint="eastAsia" w:ascii="宋体" w:hAnsi="宋体"/>
                <w:sz w:val="18"/>
                <w:szCs w:val="18"/>
                <w:highlight w:val="none"/>
              </w:rPr>
              <w:t>不具有独立法人资格，未持有工商行政管理部门核发的法人营业执照或事业单位登记机构核发的事业单位法人证书，</w:t>
            </w:r>
            <w:r>
              <w:rPr>
                <w:rFonts w:hint="eastAsia" w:ascii="宋体" w:hAnsi="宋体"/>
                <w:sz w:val="18"/>
                <w:szCs w:val="18"/>
                <w:highlight w:val="none"/>
                <w:lang w:val="en-US" w:eastAsia="zh-CN"/>
              </w:rPr>
              <w:t>未</w:t>
            </w:r>
            <w:r>
              <w:rPr>
                <w:rFonts w:hint="eastAsia" w:ascii="宋体" w:hAnsi="宋体"/>
                <w:sz w:val="18"/>
                <w:szCs w:val="18"/>
                <w:highlight w:val="none"/>
              </w:rPr>
              <w:t>按国家法律经营</w:t>
            </w:r>
            <w:r>
              <w:rPr>
                <w:rFonts w:hint="eastAsia" w:ascii="宋体" w:hAnsi="宋体"/>
                <w:sz w:val="18"/>
                <w:szCs w:val="18"/>
                <w:highlight w:val="none"/>
                <w:lang w:eastAsia="zh-CN"/>
              </w:rPr>
              <w:t>；</w:t>
            </w:r>
          </w:p>
        </w:tc>
        <w:tc>
          <w:tcPr>
            <w:tcW w:w="91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61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sz w:val="18"/>
                <w:szCs w:val="18"/>
                <w:highlight w:val="none"/>
              </w:rPr>
            </w:pPr>
            <w:r>
              <w:rPr>
                <w:rFonts w:hint="eastAsia" w:ascii="宋体" w:hAnsi="宋体" w:eastAsia="宋体" w:cs="宋体"/>
                <w:color w:val="000000"/>
                <w:kern w:val="0"/>
                <w:sz w:val="18"/>
                <w:szCs w:val="18"/>
                <w:lang w:val="en-US" w:eastAsia="zh-CN"/>
              </w:rPr>
              <w:t>未</w:t>
            </w:r>
            <w:r>
              <w:rPr>
                <w:rFonts w:hint="eastAsia" w:ascii="宋体" w:hAnsi="宋体" w:eastAsia="宋体" w:cs="宋体"/>
                <w:color w:val="000000"/>
                <w:kern w:val="0"/>
                <w:sz w:val="18"/>
                <w:szCs w:val="18"/>
              </w:rPr>
              <w:t>办理合法税务登记，</w:t>
            </w:r>
            <w:r>
              <w:rPr>
                <w:rFonts w:hint="eastAsia" w:ascii="宋体" w:hAnsi="宋体" w:eastAsia="宋体" w:cs="宋体"/>
                <w:color w:val="000000"/>
                <w:kern w:val="0"/>
                <w:sz w:val="18"/>
                <w:szCs w:val="18"/>
                <w:lang w:val="en-US" w:eastAsia="zh-CN"/>
              </w:rPr>
              <w:t>不</w:t>
            </w:r>
            <w:r>
              <w:rPr>
                <w:rFonts w:hint="eastAsia" w:ascii="宋体" w:hAnsi="宋体" w:eastAsia="宋体" w:cs="宋体"/>
                <w:color w:val="000000"/>
                <w:kern w:val="0"/>
                <w:sz w:val="18"/>
                <w:szCs w:val="18"/>
              </w:rPr>
              <w:t>具有开具相应增值税专用发票资格</w:t>
            </w:r>
            <w:r>
              <w:rPr>
                <w:rFonts w:hint="eastAsia" w:ascii="宋体" w:hAnsi="宋体"/>
                <w:kern w:val="0"/>
                <w:sz w:val="18"/>
                <w:szCs w:val="18"/>
                <w:highlight w:val="none"/>
              </w:rPr>
              <w:t>；</w:t>
            </w:r>
          </w:p>
        </w:tc>
        <w:tc>
          <w:tcPr>
            <w:tcW w:w="91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kern w:val="0"/>
                <w:highlight w:val="none"/>
              </w:rPr>
            </w:pPr>
            <w:r>
              <w:rPr>
                <w:rFonts w:hint="eastAsia" w:ascii="宋体" w:hAnsi="宋体"/>
                <w:kern w:val="0"/>
                <w:highlight w:val="none"/>
              </w:rPr>
              <w:t>5</w:t>
            </w:r>
          </w:p>
        </w:tc>
        <w:tc>
          <w:tcPr>
            <w:tcW w:w="661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kern w:val="0"/>
                <w:sz w:val="18"/>
                <w:szCs w:val="18"/>
                <w:highlight w:val="none"/>
              </w:rPr>
            </w:pPr>
            <w:r>
              <w:rPr>
                <w:rFonts w:hint="eastAsia" w:ascii="宋体" w:hAnsi="宋体" w:eastAsia="宋体" w:cs="宋体"/>
                <w:color w:val="000000"/>
                <w:kern w:val="0"/>
                <w:sz w:val="18"/>
                <w:szCs w:val="18"/>
              </w:rPr>
              <w:t>投标人被列入“信用中国”网站（www.creditchina.gov.cn）记录失信被执行人或重大税收违法案件当事人名单</w:t>
            </w:r>
            <w:r>
              <w:rPr>
                <w:rFonts w:hint="eastAsia" w:ascii="宋体" w:hAnsi="宋体" w:eastAsia="宋体" w:cs="宋体"/>
                <w:color w:val="000000"/>
                <w:kern w:val="0"/>
                <w:sz w:val="18"/>
                <w:szCs w:val="18"/>
                <w:lang w:eastAsia="zh-CN"/>
              </w:rPr>
              <w:t>。</w:t>
            </w:r>
          </w:p>
        </w:tc>
        <w:tc>
          <w:tcPr>
            <w:tcW w:w="91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kern w:val="0"/>
                <w:highlight w:val="none"/>
              </w:rPr>
            </w:pPr>
            <w:r>
              <w:rPr>
                <w:rFonts w:hint="eastAsia" w:ascii="宋体" w:hAnsi="宋体"/>
                <w:kern w:val="0"/>
                <w:highlight w:val="none"/>
              </w:rPr>
              <w:t>6</w:t>
            </w:r>
          </w:p>
        </w:tc>
        <w:tc>
          <w:tcPr>
            <w:tcW w:w="661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kern w:val="0"/>
                <w:sz w:val="18"/>
                <w:szCs w:val="18"/>
                <w:highlight w:val="none"/>
              </w:rPr>
            </w:pPr>
            <w:r>
              <w:rPr>
                <w:rFonts w:hint="eastAsia" w:ascii="宋体" w:hAnsi="宋体" w:eastAsia="宋体" w:cs="宋体"/>
                <w:color w:val="000000"/>
                <w:kern w:val="0"/>
                <w:sz w:val="18"/>
                <w:szCs w:val="18"/>
              </w:rPr>
              <w:t>投标人处于被责令停业或破产状态，</w:t>
            </w:r>
            <w:r>
              <w:rPr>
                <w:rFonts w:hint="eastAsia" w:ascii="宋体" w:hAnsi="宋体" w:eastAsia="宋体" w:cs="宋体"/>
                <w:color w:val="000000"/>
                <w:kern w:val="0"/>
                <w:sz w:val="18"/>
                <w:szCs w:val="18"/>
                <w:lang w:val="en-US" w:eastAsia="zh-CN"/>
              </w:rPr>
              <w:t>或</w:t>
            </w:r>
            <w:r>
              <w:rPr>
                <w:rFonts w:hint="eastAsia" w:ascii="宋体" w:hAnsi="宋体" w:eastAsia="宋体" w:cs="宋体"/>
                <w:color w:val="000000"/>
                <w:kern w:val="0"/>
                <w:sz w:val="18"/>
                <w:szCs w:val="18"/>
              </w:rPr>
              <w:t>资产被重组、接管和冻结，</w:t>
            </w:r>
            <w:r>
              <w:rPr>
                <w:rFonts w:hint="eastAsia" w:ascii="宋体" w:hAnsi="宋体" w:eastAsia="宋体" w:cs="宋体"/>
                <w:color w:val="000000"/>
                <w:kern w:val="0"/>
                <w:sz w:val="18"/>
                <w:szCs w:val="18"/>
                <w:lang w:val="en-US" w:eastAsia="zh-CN"/>
              </w:rPr>
              <w:t>未</w:t>
            </w:r>
            <w:r>
              <w:rPr>
                <w:rFonts w:hint="eastAsia" w:ascii="宋体" w:hAnsi="宋体" w:eastAsia="宋体" w:cs="宋体"/>
                <w:color w:val="000000"/>
                <w:kern w:val="0"/>
                <w:sz w:val="18"/>
                <w:szCs w:val="18"/>
              </w:rPr>
              <w:t>声明在投标活动中3年内没有重大违法活动和涉嫌违规行为</w:t>
            </w:r>
            <w:r>
              <w:rPr>
                <w:rFonts w:hint="eastAsia" w:ascii="宋体" w:hAnsi="宋体" w:eastAsia="宋体" w:cs="宋体"/>
                <w:color w:val="000000"/>
                <w:kern w:val="0"/>
                <w:sz w:val="18"/>
                <w:szCs w:val="18"/>
                <w:lang w:eastAsia="zh-CN"/>
              </w:rPr>
              <w:t>；</w:t>
            </w:r>
          </w:p>
        </w:tc>
        <w:tc>
          <w:tcPr>
            <w:tcW w:w="91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kern w:val="0"/>
                <w:highlight w:val="none"/>
              </w:rPr>
            </w:pPr>
            <w:r>
              <w:rPr>
                <w:rFonts w:hint="eastAsia" w:ascii="宋体" w:hAnsi="宋体"/>
                <w:kern w:val="0"/>
                <w:highlight w:val="none"/>
              </w:rPr>
              <w:t>7</w:t>
            </w:r>
          </w:p>
        </w:tc>
        <w:tc>
          <w:tcPr>
            <w:tcW w:w="661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kern w:val="0"/>
                <w:sz w:val="18"/>
                <w:szCs w:val="18"/>
                <w:highlight w:val="none"/>
              </w:rPr>
            </w:pPr>
            <w:r>
              <w:rPr>
                <w:rFonts w:hint="eastAsia" w:ascii="宋体" w:hAnsi="宋体"/>
                <w:kern w:val="0"/>
                <w:sz w:val="18"/>
                <w:szCs w:val="18"/>
                <w:highlight w:val="none"/>
              </w:rPr>
              <w:t>投标总报价超过最高限价或报价畸低的；</w:t>
            </w:r>
          </w:p>
        </w:tc>
        <w:tc>
          <w:tcPr>
            <w:tcW w:w="91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8</w:t>
            </w:r>
          </w:p>
        </w:tc>
        <w:tc>
          <w:tcPr>
            <w:tcW w:w="661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sz w:val="18"/>
                <w:szCs w:val="18"/>
                <w:highlight w:val="none"/>
              </w:rPr>
            </w:pPr>
            <w:r>
              <w:rPr>
                <w:rFonts w:hint="eastAsia" w:ascii="宋体" w:hAnsi="宋体"/>
                <w:kern w:val="0"/>
                <w:sz w:val="18"/>
                <w:szCs w:val="18"/>
                <w:highlight w:val="none"/>
              </w:rPr>
              <w:t>投标文件附有招标人不能接受的条件（</w:t>
            </w:r>
            <w:r>
              <w:rPr>
                <w:rFonts w:hint="eastAsia" w:ascii="宋体" w:hAnsi="宋体"/>
                <w:sz w:val="18"/>
                <w:szCs w:val="18"/>
                <w:highlight w:val="none"/>
              </w:rPr>
              <w:t xml:space="preserve"> 不满足“★”的条款）</w:t>
            </w:r>
            <w:r>
              <w:rPr>
                <w:rFonts w:hint="eastAsia" w:ascii="宋体" w:hAnsi="宋体"/>
                <w:kern w:val="0"/>
                <w:sz w:val="18"/>
                <w:szCs w:val="18"/>
                <w:highlight w:val="none"/>
              </w:rPr>
              <w:t>；</w:t>
            </w:r>
          </w:p>
        </w:tc>
        <w:tc>
          <w:tcPr>
            <w:tcW w:w="91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9</w:t>
            </w:r>
          </w:p>
        </w:tc>
        <w:tc>
          <w:tcPr>
            <w:tcW w:w="661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sz w:val="18"/>
                <w:szCs w:val="18"/>
                <w:highlight w:val="none"/>
              </w:rPr>
            </w:pPr>
            <w:r>
              <w:rPr>
                <w:rFonts w:hint="eastAsia" w:ascii="宋体" w:hAnsi="宋体"/>
                <w:kern w:val="0"/>
                <w:sz w:val="18"/>
                <w:szCs w:val="18"/>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91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default" w:ascii="宋体" w:hAnsi="宋体" w:eastAsiaTheme="minorEastAsia"/>
                <w:kern w:val="0"/>
                <w:highlight w:val="none"/>
                <w:lang w:val="en-US" w:eastAsia="zh-CN"/>
              </w:rPr>
            </w:pPr>
            <w:r>
              <w:rPr>
                <w:rFonts w:hint="eastAsia" w:ascii="宋体" w:hAnsi="宋体"/>
                <w:kern w:val="0"/>
                <w:highlight w:val="none"/>
                <w:lang w:val="en-US" w:eastAsia="zh-CN"/>
              </w:rPr>
              <w:t>10</w:t>
            </w:r>
          </w:p>
        </w:tc>
        <w:tc>
          <w:tcPr>
            <w:tcW w:w="661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响应产品经其品牌官方渠道核实所响应产品不满足采购清单需求或者无法核实，按照不完全响应或者完全不响应处理；</w:t>
            </w:r>
          </w:p>
        </w:tc>
        <w:tc>
          <w:tcPr>
            <w:tcW w:w="91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default" w:ascii="宋体" w:hAnsi="宋体" w:eastAsiaTheme="minorEastAsia"/>
                <w:kern w:val="0"/>
                <w:highlight w:val="none"/>
                <w:lang w:val="en-US" w:eastAsia="zh-CN"/>
              </w:rPr>
            </w:pPr>
            <w:r>
              <w:rPr>
                <w:rFonts w:hint="eastAsia" w:ascii="宋体" w:hAnsi="宋体"/>
                <w:kern w:val="0"/>
                <w:highlight w:val="none"/>
                <w:lang w:val="en-US" w:eastAsia="zh-CN"/>
              </w:rPr>
              <w:t>11</w:t>
            </w:r>
          </w:p>
        </w:tc>
        <w:tc>
          <w:tcPr>
            <w:tcW w:w="661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不符合竞选文件中规定的其他实质性要求；</w:t>
            </w:r>
          </w:p>
        </w:tc>
        <w:tc>
          <w:tcPr>
            <w:tcW w:w="91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default" w:ascii="宋体" w:hAnsi="宋体" w:eastAsiaTheme="minorEastAsia"/>
                <w:kern w:val="0"/>
                <w:highlight w:val="none"/>
                <w:lang w:val="en-US" w:eastAsia="zh-CN"/>
              </w:rPr>
            </w:pPr>
            <w:r>
              <w:rPr>
                <w:rFonts w:hint="eastAsia" w:ascii="宋体" w:hAnsi="宋体"/>
                <w:kern w:val="0"/>
                <w:highlight w:val="none"/>
                <w:lang w:val="en-US" w:eastAsia="zh-CN"/>
              </w:rPr>
              <w:t>12</w:t>
            </w:r>
          </w:p>
        </w:tc>
        <w:tc>
          <w:tcPr>
            <w:tcW w:w="661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供应商提交书面材料表明无法履行竞选承诺或者放弃成交的，按报价无效处理；</w:t>
            </w:r>
          </w:p>
        </w:tc>
        <w:tc>
          <w:tcPr>
            <w:tcW w:w="91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610"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916"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39"/>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39"/>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39"/>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39"/>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jc w:val="left"/>
      </w:pPr>
      <w:r>
        <w:rPr>
          <w:rFonts w:hint="eastAsia" w:ascii="宋体" w:hAnsi="宋体"/>
          <w:highlight w:val="none"/>
        </w:rPr>
        <w:t>日 期：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628F7"/>
    <w:multiLevelType w:val="singleLevel"/>
    <w:tmpl w:val="840628F7"/>
    <w:lvl w:ilvl="0" w:tentative="0">
      <w:start w:val="1"/>
      <w:numFmt w:val="decimal"/>
      <w:suff w:val="nothing"/>
      <w:lvlText w:val="%1．"/>
      <w:lvlJc w:val="left"/>
      <w:pPr>
        <w:ind w:left="26" w:firstLine="400"/>
      </w:pPr>
      <w:rPr>
        <w:rFonts w:hint="default"/>
      </w:rPr>
    </w:lvl>
  </w:abstractNum>
  <w:abstractNum w:abstractNumId="1">
    <w:nsid w:val="9156C255"/>
    <w:multiLevelType w:val="singleLevel"/>
    <w:tmpl w:val="9156C255"/>
    <w:lvl w:ilvl="0" w:tentative="0">
      <w:start w:val="1"/>
      <w:numFmt w:val="decimal"/>
      <w:suff w:val="nothing"/>
      <w:lvlText w:val="%1．"/>
      <w:lvlJc w:val="left"/>
      <w:pPr>
        <w:ind w:left="0" w:firstLine="400"/>
      </w:pPr>
      <w:rPr>
        <w:rFonts w:hint="default"/>
      </w:rPr>
    </w:lvl>
  </w:abstractNum>
  <w:abstractNum w:abstractNumId="2">
    <w:nsid w:val="C4BBF659"/>
    <w:multiLevelType w:val="singleLevel"/>
    <w:tmpl w:val="C4BBF659"/>
    <w:lvl w:ilvl="0" w:tentative="0">
      <w:start w:val="3"/>
      <w:numFmt w:val="chineseCounting"/>
      <w:suff w:val="nothing"/>
      <w:lvlText w:val="（%1）"/>
      <w:lvlJc w:val="left"/>
      <w:rPr>
        <w:rFonts w:hint="eastAsia"/>
      </w:rPr>
    </w:lvl>
  </w:abstractNum>
  <w:abstractNum w:abstractNumId="3">
    <w:nsid w:val="CA6420F8"/>
    <w:multiLevelType w:val="multilevel"/>
    <w:tmpl w:val="CA6420F8"/>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D2F70DBD"/>
    <w:multiLevelType w:val="singleLevel"/>
    <w:tmpl w:val="D2F70DBD"/>
    <w:lvl w:ilvl="0" w:tentative="0">
      <w:start w:val="1"/>
      <w:numFmt w:val="chineseCounting"/>
      <w:suff w:val="nothing"/>
      <w:lvlText w:val="（%1）"/>
      <w:lvlJc w:val="left"/>
      <w:pPr>
        <w:ind w:left="-136" w:firstLine="420"/>
      </w:pPr>
      <w:rPr>
        <w:rFonts w:hint="eastAsia"/>
        <w:lang w:val="en-US"/>
      </w:rPr>
    </w:lvl>
  </w:abstractNum>
  <w:abstractNum w:abstractNumId="5">
    <w:nsid w:val="EE360D05"/>
    <w:multiLevelType w:val="singleLevel"/>
    <w:tmpl w:val="EE360D05"/>
    <w:lvl w:ilvl="0" w:tentative="0">
      <w:start w:val="1"/>
      <w:numFmt w:val="decimal"/>
      <w:suff w:val="nothing"/>
      <w:lvlText w:val="%1．"/>
      <w:lvlJc w:val="left"/>
      <w:pPr>
        <w:ind w:left="0" w:firstLine="400"/>
      </w:pPr>
      <w:rPr>
        <w:rFonts w:hint="default"/>
      </w:rPr>
    </w:lvl>
  </w:abstractNum>
  <w:abstractNum w:abstractNumId="6">
    <w:nsid w:val="F2839B0D"/>
    <w:multiLevelType w:val="singleLevel"/>
    <w:tmpl w:val="F2839B0D"/>
    <w:lvl w:ilvl="0" w:tentative="0">
      <w:start w:val="1"/>
      <w:numFmt w:val="decimal"/>
      <w:suff w:val="nothing"/>
      <w:lvlText w:val="%1．"/>
      <w:lvlJc w:val="left"/>
      <w:pPr>
        <w:ind w:left="0" w:firstLine="400"/>
      </w:pPr>
      <w:rPr>
        <w:rFonts w:hint="default"/>
      </w:rPr>
    </w:lvl>
  </w:abstractNum>
  <w:abstractNum w:abstractNumId="7">
    <w:nsid w:val="FB4E4783"/>
    <w:multiLevelType w:val="singleLevel"/>
    <w:tmpl w:val="FB4E4783"/>
    <w:lvl w:ilvl="0" w:tentative="0">
      <w:start w:val="1"/>
      <w:numFmt w:val="chineseCounting"/>
      <w:suff w:val="nothing"/>
      <w:lvlText w:val="（%1）"/>
      <w:lvlJc w:val="left"/>
      <w:pPr>
        <w:ind w:left="-136" w:firstLine="420"/>
      </w:pPr>
      <w:rPr>
        <w:rFonts w:hint="eastAsia"/>
        <w:lang w:val="en-US"/>
      </w:rPr>
    </w:lvl>
  </w:abstractNum>
  <w:abstractNum w:abstractNumId="8">
    <w:nsid w:val="FC2123C8"/>
    <w:multiLevelType w:val="singleLevel"/>
    <w:tmpl w:val="FC2123C8"/>
    <w:lvl w:ilvl="0" w:tentative="0">
      <w:start w:val="1"/>
      <w:numFmt w:val="decimal"/>
      <w:suff w:val="nothing"/>
      <w:lvlText w:val="%1．"/>
      <w:lvlJc w:val="left"/>
      <w:pPr>
        <w:ind w:left="26" w:firstLine="400"/>
      </w:pPr>
      <w:rPr>
        <w:rFonts w:hint="default"/>
      </w:rPr>
    </w:lvl>
  </w:abstractNum>
  <w:abstractNum w:abstractNumId="9">
    <w:nsid w:val="FF842E16"/>
    <w:multiLevelType w:val="singleLevel"/>
    <w:tmpl w:val="FF842E16"/>
    <w:lvl w:ilvl="0" w:tentative="0">
      <w:start w:val="1"/>
      <w:numFmt w:val="chineseCounting"/>
      <w:suff w:val="nothing"/>
      <w:lvlText w:val="%1、"/>
      <w:lvlJc w:val="left"/>
      <w:pPr>
        <w:ind w:left="0" w:firstLine="420"/>
      </w:pPr>
      <w:rPr>
        <w:rFonts w:hint="eastAsia"/>
      </w:rPr>
    </w:lvl>
  </w:abstractNum>
  <w:abstractNum w:abstractNumId="10">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11">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12">
    <w:nsid w:val="0B6E6ACB"/>
    <w:multiLevelType w:val="singleLevel"/>
    <w:tmpl w:val="0B6E6ACB"/>
    <w:lvl w:ilvl="0" w:tentative="0">
      <w:start w:val="1"/>
      <w:numFmt w:val="decimal"/>
      <w:suff w:val="nothing"/>
      <w:lvlText w:val="%1．"/>
      <w:lvlJc w:val="left"/>
      <w:pPr>
        <w:ind w:left="0" w:firstLine="400"/>
      </w:pPr>
      <w:rPr>
        <w:rFonts w:hint="default"/>
      </w:rPr>
    </w:lvl>
  </w:abstractNum>
  <w:abstractNum w:abstractNumId="13">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4">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5">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6">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17">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8">
    <w:nsid w:val="2F7D06CA"/>
    <w:multiLevelType w:val="singleLevel"/>
    <w:tmpl w:val="2F7D06CA"/>
    <w:lvl w:ilvl="0" w:tentative="0">
      <w:start w:val="1"/>
      <w:numFmt w:val="chineseCounting"/>
      <w:suff w:val="nothing"/>
      <w:lvlText w:val="（%1）"/>
      <w:lvlJc w:val="left"/>
      <w:pPr>
        <w:ind w:left="0" w:firstLine="420"/>
      </w:pPr>
      <w:rPr>
        <w:rFonts w:hint="eastAsia"/>
      </w:rPr>
    </w:lvl>
  </w:abstractNum>
  <w:abstractNum w:abstractNumId="19">
    <w:nsid w:val="473E56F7"/>
    <w:multiLevelType w:val="singleLevel"/>
    <w:tmpl w:val="473E56F7"/>
    <w:lvl w:ilvl="0" w:tentative="0">
      <w:start w:val="1"/>
      <w:numFmt w:val="decimal"/>
      <w:suff w:val="nothing"/>
      <w:lvlText w:val="%1．"/>
      <w:lvlJc w:val="left"/>
      <w:pPr>
        <w:ind w:left="0" w:firstLine="400"/>
      </w:pPr>
      <w:rPr>
        <w:rFonts w:hint="default"/>
      </w:rPr>
    </w:lvl>
  </w:abstractNum>
  <w:abstractNum w:abstractNumId="20">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21">
    <w:nsid w:val="4877CDE0"/>
    <w:multiLevelType w:val="singleLevel"/>
    <w:tmpl w:val="4877CDE0"/>
    <w:lvl w:ilvl="0" w:tentative="0">
      <w:start w:val="1"/>
      <w:numFmt w:val="decimal"/>
      <w:suff w:val="nothing"/>
      <w:lvlText w:val="%1．"/>
      <w:lvlJc w:val="left"/>
      <w:pPr>
        <w:ind w:left="0" w:firstLine="400"/>
      </w:pPr>
      <w:rPr>
        <w:rFonts w:hint="default"/>
      </w:rPr>
    </w:lvl>
  </w:abstractNum>
  <w:abstractNum w:abstractNumId="22">
    <w:nsid w:val="494BA02A"/>
    <w:multiLevelType w:val="singleLevel"/>
    <w:tmpl w:val="494BA02A"/>
    <w:lvl w:ilvl="0" w:tentative="0">
      <w:start w:val="1"/>
      <w:numFmt w:val="chineseCounting"/>
      <w:suff w:val="nothing"/>
      <w:lvlText w:val="（%1）"/>
      <w:lvlJc w:val="left"/>
      <w:pPr>
        <w:ind w:left="0" w:firstLine="420"/>
      </w:pPr>
      <w:rPr>
        <w:rFonts w:hint="eastAsia"/>
      </w:rPr>
    </w:lvl>
  </w:abstractNum>
  <w:abstractNum w:abstractNumId="23">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24">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5">
    <w:nsid w:val="57AD6A09"/>
    <w:multiLevelType w:val="singleLevel"/>
    <w:tmpl w:val="57AD6A09"/>
    <w:lvl w:ilvl="0" w:tentative="0">
      <w:start w:val="1"/>
      <w:numFmt w:val="chineseCounting"/>
      <w:suff w:val="nothing"/>
      <w:lvlText w:val="%1、"/>
      <w:lvlJc w:val="left"/>
      <w:pPr>
        <w:ind w:left="0" w:firstLine="420"/>
      </w:pPr>
      <w:rPr>
        <w:rFonts w:hint="eastAsia"/>
      </w:rPr>
    </w:lvl>
  </w:abstractNum>
  <w:abstractNum w:abstractNumId="26">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27">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8">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29">
    <w:nsid w:val="5D11921B"/>
    <w:multiLevelType w:val="singleLevel"/>
    <w:tmpl w:val="5D11921B"/>
    <w:lvl w:ilvl="0" w:tentative="0">
      <w:start w:val="1"/>
      <w:numFmt w:val="decimal"/>
      <w:suff w:val="nothing"/>
      <w:lvlText w:val="%1．"/>
      <w:lvlJc w:val="left"/>
      <w:pPr>
        <w:ind w:left="0" w:firstLine="400"/>
      </w:pPr>
      <w:rPr>
        <w:rFonts w:hint="default"/>
      </w:rPr>
    </w:lvl>
  </w:abstractNum>
  <w:abstractNum w:abstractNumId="30">
    <w:nsid w:val="66AEFE80"/>
    <w:multiLevelType w:val="singleLevel"/>
    <w:tmpl w:val="66AEFE80"/>
    <w:lvl w:ilvl="0" w:tentative="0">
      <w:start w:val="1"/>
      <w:numFmt w:val="decimal"/>
      <w:suff w:val="nothing"/>
      <w:lvlText w:val="%1．"/>
      <w:lvlJc w:val="left"/>
      <w:pPr>
        <w:ind w:left="0" w:firstLine="400"/>
      </w:pPr>
      <w:rPr>
        <w:rFonts w:hint="default"/>
      </w:rPr>
    </w:lvl>
  </w:abstractNum>
  <w:abstractNum w:abstractNumId="31">
    <w:nsid w:val="67E9B2E9"/>
    <w:multiLevelType w:val="singleLevel"/>
    <w:tmpl w:val="67E9B2E9"/>
    <w:lvl w:ilvl="0" w:tentative="0">
      <w:start w:val="1"/>
      <w:numFmt w:val="decimal"/>
      <w:suff w:val="nothing"/>
      <w:lvlText w:val="%1．"/>
      <w:lvlJc w:val="left"/>
      <w:pPr>
        <w:ind w:left="0" w:firstLine="400"/>
      </w:pPr>
      <w:rPr>
        <w:rFonts w:hint="default"/>
      </w:rPr>
    </w:lvl>
  </w:abstractNum>
  <w:abstractNum w:abstractNumId="32">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33">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34">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35">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36">
    <w:nsid w:val="76EFDB67"/>
    <w:multiLevelType w:val="singleLevel"/>
    <w:tmpl w:val="76EFDB67"/>
    <w:lvl w:ilvl="0" w:tentative="0">
      <w:start w:val="1"/>
      <w:numFmt w:val="decimal"/>
      <w:suff w:val="nothing"/>
      <w:lvlText w:val="%1．"/>
      <w:lvlJc w:val="left"/>
      <w:pPr>
        <w:ind w:left="0" w:firstLine="400"/>
      </w:pPr>
      <w:rPr>
        <w:rFonts w:hint="default"/>
      </w:rPr>
    </w:lvl>
  </w:abstractNum>
  <w:abstractNum w:abstractNumId="37">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38">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32"/>
  </w:num>
  <w:num w:numId="2">
    <w:abstractNumId w:val="26"/>
  </w:num>
  <w:num w:numId="3">
    <w:abstractNumId w:val="14"/>
  </w:num>
  <w:num w:numId="4">
    <w:abstractNumId w:val="2"/>
  </w:num>
  <w:num w:numId="5">
    <w:abstractNumId w:val="34"/>
  </w:num>
  <w:num w:numId="6">
    <w:abstractNumId w:val="17"/>
  </w:num>
  <w:num w:numId="7">
    <w:abstractNumId w:val="13"/>
  </w:num>
  <w:num w:numId="8">
    <w:abstractNumId w:val="16"/>
  </w:num>
  <w:num w:numId="9">
    <w:abstractNumId w:val="15"/>
  </w:num>
  <w:num w:numId="10">
    <w:abstractNumId w:val="37"/>
  </w:num>
  <w:num w:numId="11">
    <w:abstractNumId w:val="35"/>
  </w:num>
  <w:num w:numId="12">
    <w:abstractNumId w:val="38"/>
  </w:num>
  <w:num w:numId="13">
    <w:abstractNumId w:val="11"/>
  </w:num>
  <w:num w:numId="14">
    <w:abstractNumId w:val="28"/>
  </w:num>
  <w:num w:numId="15">
    <w:abstractNumId w:val="33"/>
  </w:num>
  <w:num w:numId="16">
    <w:abstractNumId w:val="23"/>
  </w:num>
  <w:num w:numId="17">
    <w:abstractNumId w:val="20"/>
  </w:num>
  <w:num w:numId="18">
    <w:abstractNumId w:val="10"/>
  </w:num>
  <w:num w:numId="19">
    <w:abstractNumId w:val="9"/>
  </w:num>
  <w:num w:numId="20">
    <w:abstractNumId w:val="4"/>
  </w:num>
  <w:num w:numId="21">
    <w:abstractNumId w:val="21"/>
  </w:num>
  <w:num w:numId="22">
    <w:abstractNumId w:val="0"/>
  </w:num>
  <w:num w:numId="23">
    <w:abstractNumId w:val="5"/>
  </w:num>
  <w:num w:numId="24">
    <w:abstractNumId w:val="36"/>
  </w:num>
  <w:num w:numId="25">
    <w:abstractNumId w:val="19"/>
  </w:num>
  <w:num w:numId="26">
    <w:abstractNumId w:val="22"/>
  </w:num>
  <w:num w:numId="27">
    <w:abstractNumId w:val="30"/>
  </w:num>
  <w:num w:numId="28">
    <w:abstractNumId w:val="25"/>
  </w:num>
  <w:num w:numId="29">
    <w:abstractNumId w:val="7"/>
  </w:num>
  <w:num w:numId="30">
    <w:abstractNumId w:val="31"/>
  </w:num>
  <w:num w:numId="31">
    <w:abstractNumId w:val="8"/>
  </w:num>
  <w:num w:numId="32">
    <w:abstractNumId w:val="6"/>
  </w:num>
  <w:num w:numId="33">
    <w:abstractNumId w:val="1"/>
  </w:num>
  <w:num w:numId="34">
    <w:abstractNumId w:val="29"/>
  </w:num>
  <w:num w:numId="35">
    <w:abstractNumId w:val="18"/>
  </w:num>
  <w:num w:numId="36">
    <w:abstractNumId w:val="12"/>
  </w:num>
  <w:num w:numId="37">
    <w:abstractNumId w:val="27"/>
  </w:num>
  <w:num w:numId="38">
    <w:abstractNumId w:val="3"/>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GQwZDJhNmM4ZWUwZGI5NWQyOGYzOTAyMDJjMWYifQ=="/>
  </w:docVars>
  <w:rsids>
    <w:rsidRoot w:val="00000000"/>
    <w:rsid w:val="00475056"/>
    <w:rsid w:val="0057641C"/>
    <w:rsid w:val="006007F0"/>
    <w:rsid w:val="00A408FA"/>
    <w:rsid w:val="02AB796C"/>
    <w:rsid w:val="03C802C8"/>
    <w:rsid w:val="04105D4C"/>
    <w:rsid w:val="04DA3066"/>
    <w:rsid w:val="04FD4D5A"/>
    <w:rsid w:val="0510693F"/>
    <w:rsid w:val="069F4DEA"/>
    <w:rsid w:val="077875C8"/>
    <w:rsid w:val="0A283ED3"/>
    <w:rsid w:val="0A797599"/>
    <w:rsid w:val="0BC84224"/>
    <w:rsid w:val="0C177C6F"/>
    <w:rsid w:val="0D3A78FE"/>
    <w:rsid w:val="0D6445C0"/>
    <w:rsid w:val="0F823BCB"/>
    <w:rsid w:val="12B31C83"/>
    <w:rsid w:val="13172625"/>
    <w:rsid w:val="13B3779E"/>
    <w:rsid w:val="149571E4"/>
    <w:rsid w:val="157A1727"/>
    <w:rsid w:val="160A4C2C"/>
    <w:rsid w:val="17B47679"/>
    <w:rsid w:val="188B412E"/>
    <w:rsid w:val="1B2C1F25"/>
    <w:rsid w:val="1B565D46"/>
    <w:rsid w:val="1C326EE2"/>
    <w:rsid w:val="1CC73D64"/>
    <w:rsid w:val="1D39659A"/>
    <w:rsid w:val="217759F3"/>
    <w:rsid w:val="218E4332"/>
    <w:rsid w:val="219C5AD0"/>
    <w:rsid w:val="21A308B5"/>
    <w:rsid w:val="22602A65"/>
    <w:rsid w:val="229D425D"/>
    <w:rsid w:val="23813585"/>
    <w:rsid w:val="24263C9F"/>
    <w:rsid w:val="257F603C"/>
    <w:rsid w:val="2749750B"/>
    <w:rsid w:val="2A0B0C48"/>
    <w:rsid w:val="2A1C4338"/>
    <w:rsid w:val="2A5E6918"/>
    <w:rsid w:val="2BA913EE"/>
    <w:rsid w:val="2BAC0AA4"/>
    <w:rsid w:val="2D10562A"/>
    <w:rsid w:val="2FBB0A8B"/>
    <w:rsid w:val="2FC35424"/>
    <w:rsid w:val="3067018D"/>
    <w:rsid w:val="30857F08"/>
    <w:rsid w:val="323B70AC"/>
    <w:rsid w:val="33631CF3"/>
    <w:rsid w:val="33686F6B"/>
    <w:rsid w:val="340764A6"/>
    <w:rsid w:val="34506B32"/>
    <w:rsid w:val="349657CB"/>
    <w:rsid w:val="36BA3DC9"/>
    <w:rsid w:val="37872A72"/>
    <w:rsid w:val="389E0643"/>
    <w:rsid w:val="38D53AA9"/>
    <w:rsid w:val="39265BBC"/>
    <w:rsid w:val="39983391"/>
    <w:rsid w:val="3A5C4D14"/>
    <w:rsid w:val="3B60507E"/>
    <w:rsid w:val="3D1A5C91"/>
    <w:rsid w:val="3D4C1B1F"/>
    <w:rsid w:val="41C53CBB"/>
    <w:rsid w:val="41F075D0"/>
    <w:rsid w:val="43C30E56"/>
    <w:rsid w:val="44753C92"/>
    <w:rsid w:val="450C2AA6"/>
    <w:rsid w:val="48393B40"/>
    <w:rsid w:val="48B30830"/>
    <w:rsid w:val="4CF00435"/>
    <w:rsid w:val="502D195C"/>
    <w:rsid w:val="5109171D"/>
    <w:rsid w:val="52305861"/>
    <w:rsid w:val="5419033D"/>
    <w:rsid w:val="55E65214"/>
    <w:rsid w:val="56020C49"/>
    <w:rsid w:val="58EF54CD"/>
    <w:rsid w:val="5999325B"/>
    <w:rsid w:val="59B54097"/>
    <w:rsid w:val="5B3A30D6"/>
    <w:rsid w:val="602B4D39"/>
    <w:rsid w:val="605F149E"/>
    <w:rsid w:val="61345013"/>
    <w:rsid w:val="62A34C81"/>
    <w:rsid w:val="62C71697"/>
    <w:rsid w:val="64A218E9"/>
    <w:rsid w:val="653E0178"/>
    <w:rsid w:val="67253BA7"/>
    <w:rsid w:val="69A57710"/>
    <w:rsid w:val="6B375E4A"/>
    <w:rsid w:val="6C183363"/>
    <w:rsid w:val="6C2E4CD7"/>
    <w:rsid w:val="6EAB5F37"/>
    <w:rsid w:val="6EFA628A"/>
    <w:rsid w:val="6FF45841"/>
    <w:rsid w:val="708F2D52"/>
    <w:rsid w:val="71B50B5E"/>
    <w:rsid w:val="72592CCF"/>
    <w:rsid w:val="75B52B22"/>
    <w:rsid w:val="76A625F4"/>
    <w:rsid w:val="77763A1C"/>
    <w:rsid w:val="78026DB2"/>
    <w:rsid w:val="7C0802C6"/>
    <w:rsid w:val="7D5B1C70"/>
    <w:rsid w:val="7F4E3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unhideWhenUsed/>
    <w:qFormat/>
    <w:uiPriority w:val="99"/>
    <w:pPr>
      <w:tabs>
        <w:tab w:val="center" w:pos="4153"/>
        <w:tab w:val="right" w:pos="8306"/>
      </w:tabs>
      <w:snapToGrid w:val="0"/>
      <w:jc w:val="left"/>
    </w:pPr>
    <w:rPr>
      <w:sz w:val="18"/>
    </w:rPr>
  </w:style>
  <w:style w:type="character" w:styleId="6">
    <w:name w:val="Strong"/>
    <w:basedOn w:val="5"/>
    <w:autoRedefine/>
    <w:qFormat/>
    <w:uiPriority w:val="0"/>
    <w:rPr>
      <w:b/>
    </w:rPr>
  </w:style>
  <w:style w:type="character" w:styleId="7">
    <w:name w:val="FollowedHyperlink"/>
    <w:basedOn w:val="5"/>
    <w:autoRedefine/>
    <w:qFormat/>
    <w:uiPriority w:val="0"/>
    <w:rPr>
      <w:color w:val="2490F8"/>
      <w:u w:val="none"/>
    </w:rPr>
  </w:style>
  <w:style w:type="character" w:styleId="8">
    <w:name w:val="Emphasis"/>
    <w:basedOn w:val="5"/>
    <w:autoRedefine/>
    <w:qFormat/>
    <w:uiPriority w:val="0"/>
  </w:style>
  <w:style w:type="character" w:styleId="9">
    <w:name w:val="HTML Definition"/>
    <w:basedOn w:val="5"/>
    <w:autoRedefine/>
    <w:qFormat/>
    <w:uiPriority w:val="0"/>
  </w:style>
  <w:style w:type="character" w:styleId="10">
    <w:name w:val="HTML Variable"/>
    <w:basedOn w:val="5"/>
    <w:autoRedefine/>
    <w:qFormat/>
    <w:uiPriority w:val="0"/>
  </w:style>
  <w:style w:type="character" w:styleId="11">
    <w:name w:val="Hyperlink"/>
    <w:basedOn w:val="5"/>
    <w:unhideWhenUsed/>
    <w:qFormat/>
    <w:uiPriority w:val="99"/>
    <w:rPr>
      <w:color w:val="0000FF"/>
      <w:u w:val="single"/>
    </w:rPr>
  </w:style>
  <w:style w:type="character" w:styleId="12">
    <w:name w:val="HTML Code"/>
    <w:basedOn w:val="5"/>
    <w:autoRedefine/>
    <w:qFormat/>
    <w:uiPriority w:val="0"/>
    <w:rPr>
      <w:rFonts w:ascii="微软雅黑" w:hAnsi="微软雅黑" w:eastAsia="微软雅黑" w:cs="微软雅黑"/>
      <w:sz w:val="20"/>
    </w:rPr>
  </w:style>
  <w:style w:type="character" w:styleId="13">
    <w:name w:val="HTML Cite"/>
    <w:basedOn w:val="5"/>
    <w:autoRedefine/>
    <w:qFormat/>
    <w:uiPriority w:val="0"/>
  </w:style>
  <w:style w:type="paragraph" w:customStyle="1" w:styleId="14">
    <w:name w:val="列出段落1"/>
    <w:basedOn w:val="1"/>
    <w:autoRedefine/>
    <w:unhideWhenUsed/>
    <w:qFormat/>
    <w:uiPriority w:val="0"/>
    <w:pPr>
      <w:ind w:firstLine="420" w:firstLineChars="200"/>
    </w:pPr>
  </w:style>
  <w:style w:type="paragraph" w:styleId="15">
    <w:name w:val="List Paragraph"/>
    <w:basedOn w:val="1"/>
    <w:autoRedefine/>
    <w:unhideWhenUsed/>
    <w:qFormat/>
    <w:uiPriority w:val="34"/>
    <w:pPr>
      <w:ind w:firstLine="420" w:firstLineChars="200"/>
    </w:pPr>
  </w:style>
  <w:style w:type="character" w:customStyle="1" w:styleId="16">
    <w:name w:val="font11"/>
    <w:basedOn w:val="5"/>
    <w:autoRedefine/>
    <w:qFormat/>
    <w:uiPriority w:val="0"/>
    <w:rPr>
      <w:rFonts w:hint="eastAsia" w:ascii="宋体" w:hAnsi="宋体" w:eastAsia="宋体" w:cs="宋体"/>
      <w:color w:val="000000"/>
      <w:sz w:val="22"/>
      <w:szCs w:val="22"/>
      <w:u w:val="none"/>
    </w:rPr>
  </w:style>
  <w:style w:type="character" w:customStyle="1" w:styleId="17">
    <w:name w:val="font01"/>
    <w:basedOn w:val="5"/>
    <w:autoRedefine/>
    <w:qFormat/>
    <w:uiPriority w:val="0"/>
    <w:rPr>
      <w:rFonts w:hint="eastAsia" w:ascii="宋体" w:hAnsi="宋体" w:eastAsia="宋体" w:cs="宋体"/>
      <w:color w:val="FF0000"/>
      <w:sz w:val="22"/>
      <w:szCs w:val="22"/>
      <w:u w:val="none"/>
    </w:rPr>
  </w:style>
  <w:style w:type="character" w:customStyle="1" w:styleId="18">
    <w:name w:val="font21"/>
    <w:basedOn w:val="5"/>
    <w:autoRedefine/>
    <w:qFormat/>
    <w:uiPriority w:val="0"/>
    <w:rPr>
      <w:rFonts w:hint="eastAsia" w:ascii="宋体" w:hAnsi="宋体" w:eastAsia="宋体" w:cs="宋体"/>
      <w:color w:val="FF0000"/>
      <w:sz w:val="22"/>
      <w:szCs w:val="22"/>
      <w:u w:val="none"/>
    </w:rPr>
  </w:style>
  <w:style w:type="character" w:customStyle="1" w:styleId="19">
    <w:name w:val="hilite"/>
    <w:basedOn w:val="5"/>
    <w:autoRedefine/>
    <w:qFormat/>
    <w:uiPriority w:val="0"/>
    <w:rPr>
      <w:color w:val="FFFFFF"/>
      <w:shd w:val="clear" w:fill="666666"/>
    </w:rPr>
  </w:style>
  <w:style w:type="character" w:customStyle="1" w:styleId="20">
    <w:name w:val="icontext1"/>
    <w:basedOn w:val="5"/>
    <w:autoRedefine/>
    <w:qFormat/>
    <w:uiPriority w:val="0"/>
  </w:style>
  <w:style w:type="character" w:customStyle="1" w:styleId="21">
    <w:name w:val="icontext11"/>
    <w:basedOn w:val="5"/>
    <w:autoRedefine/>
    <w:qFormat/>
    <w:uiPriority w:val="0"/>
  </w:style>
  <w:style w:type="character" w:customStyle="1" w:styleId="22">
    <w:name w:val="icontext12"/>
    <w:basedOn w:val="5"/>
    <w:qFormat/>
    <w:uiPriority w:val="0"/>
  </w:style>
  <w:style w:type="character" w:customStyle="1" w:styleId="23">
    <w:name w:val="cdropright"/>
    <w:basedOn w:val="5"/>
    <w:autoRedefine/>
    <w:qFormat/>
    <w:uiPriority w:val="0"/>
  </w:style>
  <w:style w:type="character" w:customStyle="1" w:styleId="24">
    <w:name w:val="choose-status"/>
    <w:basedOn w:val="5"/>
    <w:autoRedefine/>
    <w:qFormat/>
    <w:uiPriority w:val="0"/>
    <w:rPr>
      <w:color w:val="1F85EC"/>
      <w:shd w:val="clear" w:fill="FFFFFF"/>
    </w:rPr>
  </w:style>
  <w:style w:type="character" w:customStyle="1" w:styleId="25">
    <w:name w:val="cdropleft"/>
    <w:basedOn w:val="5"/>
    <w:autoRedefine/>
    <w:qFormat/>
    <w:uiPriority w:val="0"/>
  </w:style>
  <w:style w:type="character" w:customStyle="1" w:styleId="26">
    <w:name w:val="w32"/>
    <w:basedOn w:val="5"/>
    <w:autoRedefine/>
    <w:qFormat/>
    <w:uiPriority w:val="0"/>
  </w:style>
  <w:style w:type="character" w:customStyle="1" w:styleId="27">
    <w:name w:val="active"/>
    <w:basedOn w:val="5"/>
    <w:autoRedefine/>
    <w:qFormat/>
    <w:uiPriority w:val="0"/>
    <w:rPr>
      <w:color w:val="00FF00"/>
      <w:shd w:val="clear" w:fill="111111"/>
    </w:rPr>
  </w:style>
  <w:style w:type="character" w:customStyle="1" w:styleId="28">
    <w:name w:val="pagechatarealistclose_box"/>
    <w:basedOn w:val="5"/>
    <w:autoRedefine/>
    <w:qFormat/>
    <w:uiPriority w:val="0"/>
  </w:style>
  <w:style w:type="character" w:customStyle="1" w:styleId="29">
    <w:name w:val="pagechatarealistclose_box1"/>
    <w:basedOn w:val="5"/>
    <w:autoRedefine/>
    <w:qFormat/>
    <w:uiPriority w:val="0"/>
  </w:style>
  <w:style w:type="character" w:customStyle="1" w:styleId="30">
    <w:name w:val="layui-layer-tabnow"/>
    <w:basedOn w:val="5"/>
    <w:autoRedefine/>
    <w:qFormat/>
    <w:uiPriority w:val="0"/>
    <w:rPr>
      <w:bdr w:val="single" w:color="CCCCCC" w:sz="6" w:space="0"/>
      <w:shd w:val="clear" w:fill="FFFFFF"/>
    </w:rPr>
  </w:style>
  <w:style w:type="character" w:customStyle="1" w:styleId="31">
    <w:name w:val="first-child"/>
    <w:basedOn w:val="5"/>
    <w:autoRedefine/>
    <w:qFormat/>
    <w:uiPriority w:val="0"/>
  </w:style>
  <w:style w:type="character" w:customStyle="1" w:styleId="32">
    <w:name w:val="ico1654"/>
    <w:basedOn w:val="5"/>
    <w:autoRedefine/>
    <w:qFormat/>
    <w:uiPriority w:val="0"/>
  </w:style>
  <w:style w:type="character" w:customStyle="1" w:styleId="33">
    <w:name w:val="ico1655"/>
    <w:basedOn w:val="5"/>
    <w:autoRedefine/>
    <w:qFormat/>
    <w:uiPriority w:val="0"/>
  </w:style>
  <w:style w:type="character" w:customStyle="1" w:styleId="34">
    <w:name w:val="drapbtn"/>
    <w:basedOn w:val="5"/>
    <w:autoRedefine/>
    <w:qFormat/>
    <w:uiPriority w:val="0"/>
  </w:style>
  <w:style w:type="character" w:customStyle="1" w:styleId="35">
    <w:name w:val="associateddata"/>
    <w:basedOn w:val="5"/>
    <w:autoRedefine/>
    <w:qFormat/>
    <w:uiPriority w:val="0"/>
    <w:rPr>
      <w:shd w:val="clear" w:fill="50A6F9"/>
    </w:rPr>
  </w:style>
  <w:style w:type="character" w:customStyle="1" w:styleId="36">
    <w:name w:val="cy"/>
    <w:basedOn w:val="5"/>
    <w:autoRedefine/>
    <w:qFormat/>
    <w:uiPriority w:val="0"/>
  </w:style>
  <w:style w:type="character" w:customStyle="1" w:styleId="37">
    <w:name w:val="after"/>
    <w:basedOn w:val="5"/>
    <w:autoRedefine/>
    <w:qFormat/>
    <w:uiPriority w:val="0"/>
    <w:rPr>
      <w:sz w:val="0"/>
      <w:szCs w:val="0"/>
    </w:rPr>
  </w:style>
  <w:style w:type="character" w:customStyle="1" w:styleId="38">
    <w:name w:val="tmpztreemove_arrow"/>
    <w:basedOn w:val="5"/>
    <w:autoRedefine/>
    <w:qFormat/>
    <w:uiPriority w:val="0"/>
  </w:style>
  <w:style w:type="character" w:customStyle="1" w:styleId="39">
    <w:name w:val="icontext2"/>
    <w:basedOn w:val="5"/>
    <w:autoRedefine/>
    <w:qFormat/>
    <w:uiPriority w:val="0"/>
  </w:style>
  <w:style w:type="character" w:customStyle="1" w:styleId="40">
    <w:name w:val="icontext3"/>
    <w:basedOn w:val="5"/>
    <w:autoRedefine/>
    <w:qFormat/>
    <w:uiPriority w:val="0"/>
  </w:style>
  <w:style w:type="character" w:customStyle="1" w:styleId="41">
    <w:name w:val="iconline2"/>
    <w:basedOn w:val="5"/>
    <w:autoRedefine/>
    <w:qFormat/>
    <w:uiPriority w:val="0"/>
  </w:style>
  <w:style w:type="character" w:customStyle="1" w:styleId="42">
    <w:name w:val="iconline21"/>
    <w:basedOn w:val="5"/>
    <w:autoRedefine/>
    <w:qFormat/>
    <w:uiPriority w:val="0"/>
  </w:style>
  <w:style w:type="character" w:customStyle="1" w:styleId="43">
    <w:name w:val="button4"/>
    <w:basedOn w:val="5"/>
    <w:autoRedefine/>
    <w:qFormat/>
    <w:uiPriority w:val="0"/>
  </w:style>
  <w:style w:type="character" w:customStyle="1" w:styleId="44">
    <w:name w:val="button"/>
    <w:basedOn w:val="5"/>
    <w:autoRedefine/>
    <w:qFormat/>
    <w:uiPriority w:val="0"/>
  </w:style>
  <w:style w:type="character" w:customStyle="1" w:styleId="45">
    <w:name w:val="estimate_gray"/>
    <w:basedOn w:val="5"/>
    <w:autoRedefine/>
    <w:qFormat/>
    <w:uiPriority w:val="0"/>
  </w:style>
  <w:style w:type="character" w:customStyle="1" w:styleId="46">
    <w:name w:val="estimate_gray1"/>
    <w:basedOn w:val="5"/>
    <w:autoRedefine/>
    <w:qFormat/>
    <w:uiPriority w:val="0"/>
    <w:rPr>
      <w:color w:val="FFFFFF"/>
    </w:rPr>
  </w:style>
  <w:style w:type="character" w:customStyle="1" w:styleId="47">
    <w:name w:val="liked_gray"/>
    <w:basedOn w:val="5"/>
    <w:autoRedefine/>
    <w:qFormat/>
    <w:uiPriority w:val="0"/>
    <w:rPr>
      <w:color w:val="FFFFFF"/>
    </w:rPr>
  </w:style>
  <w:style w:type="character" w:customStyle="1" w:styleId="48">
    <w:name w:val="ico1656"/>
    <w:basedOn w:val="5"/>
    <w:autoRedefine/>
    <w:qFormat/>
    <w:uiPriority w:val="0"/>
  </w:style>
  <w:style w:type="character" w:customStyle="1" w:styleId="49">
    <w:name w:val="ico1657"/>
    <w:basedOn w:val="5"/>
    <w:autoRedefine/>
    <w:qFormat/>
    <w:uiPriority w:val="0"/>
  </w:style>
  <w:style w:type="character" w:customStyle="1" w:styleId="50">
    <w:name w:val="moreaction32"/>
    <w:basedOn w:val="5"/>
    <w:autoRedefine/>
    <w:qFormat/>
    <w:uiPriority w:val="0"/>
  </w:style>
  <w:style w:type="character" w:customStyle="1" w:styleId="51">
    <w:name w:val="copytolefthover"/>
    <w:basedOn w:val="5"/>
    <w:autoRedefine/>
    <w:qFormat/>
    <w:uiPriority w:val="0"/>
    <w:rPr>
      <w:vanish/>
    </w:rPr>
  </w:style>
  <w:style w:type="character" w:customStyle="1" w:styleId="52">
    <w:name w:val="active2"/>
    <w:basedOn w:val="5"/>
    <w:autoRedefine/>
    <w:qFormat/>
    <w:uiPriority w:val="0"/>
    <w:rPr>
      <w:color w:val="00FF00"/>
      <w:shd w:val="clear" w:fill="111111"/>
    </w:rPr>
  </w:style>
  <w:style w:type="character" w:customStyle="1" w:styleId="53">
    <w:name w:val="choosename"/>
    <w:basedOn w:val="5"/>
    <w:autoRedefine/>
    <w:qFormat/>
    <w:uiPriority w:val="0"/>
  </w:style>
  <w:style w:type="character" w:customStyle="1" w:styleId="54">
    <w:name w:val="hover43"/>
    <w:basedOn w:val="5"/>
    <w:autoRedefine/>
    <w:qFormat/>
    <w:uiPriority w:val="0"/>
    <w:rPr>
      <w:color w:val="FFFFFF"/>
    </w:rPr>
  </w:style>
  <w:style w:type="character" w:customStyle="1" w:styleId="55">
    <w:name w:val="hover44"/>
    <w:basedOn w:val="5"/>
    <w:autoRedefine/>
    <w:qFormat/>
    <w:uiPriority w:val="0"/>
    <w:rPr>
      <w:color w:val="2490F8"/>
    </w:rPr>
  </w:style>
  <w:style w:type="character" w:customStyle="1" w:styleId="56">
    <w:name w:val="viewscale"/>
    <w:basedOn w:val="5"/>
    <w:autoRedefine/>
    <w:qFormat/>
    <w:uiPriority w:val="0"/>
    <w:rPr>
      <w:color w:val="FFFFFF"/>
      <w:sz w:val="24"/>
      <w:szCs w:val="24"/>
    </w:rPr>
  </w:style>
  <w:style w:type="character" w:customStyle="1" w:styleId="57">
    <w:name w:val="active7"/>
    <w:basedOn w:val="5"/>
    <w:autoRedefine/>
    <w:qFormat/>
    <w:uiPriority w:val="0"/>
    <w:rPr>
      <w:color w:val="00FF00"/>
      <w:shd w:val="clear" w:fill="111111"/>
    </w:rPr>
  </w:style>
  <w:style w:type="character" w:customStyle="1" w:styleId="58">
    <w:name w:val="ico16"/>
    <w:basedOn w:val="5"/>
    <w:autoRedefine/>
    <w:qFormat/>
    <w:uiPriority w:val="0"/>
  </w:style>
  <w:style w:type="character" w:customStyle="1" w:styleId="59">
    <w:name w:val="ico161"/>
    <w:basedOn w:val="5"/>
    <w:autoRedefine/>
    <w:qFormat/>
    <w:uiPriority w:val="0"/>
  </w:style>
  <w:style w:type="character" w:customStyle="1" w:styleId="60">
    <w:name w:val="ico162"/>
    <w:basedOn w:val="5"/>
    <w:autoRedefine/>
    <w:qFormat/>
    <w:uiPriority w:val="0"/>
  </w:style>
  <w:style w:type="character" w:customStyle="1" w:styleId="61">
    <w:name w:val="ico163"/>
    <w:basedOn w:val="5"/>
    <w:autoRedefine/>
    <w:qFormat/>
    <w:uiPriority w:val="0"/>
  </w:style>
  <w:style w:type="character" w:customStyle="1" w:styleId="62">
    <w:name w:val="active5"/>
    <w:basedOn w:val="5"/>
    <w:autoRedefine/>
    <w:qFormat/>
    <w:uiPriority w:val="0"/>
    <w:rPr>
      <w:color w:val="00FF00"/>
      <w:shd w:val="clear" w:fill="111111"/>
    </w:rPr>
  </w:style>
  <w:style w:type="character" w:customStyle="1" w:styleId="63">
    <w:name w:val="ico1652"/>
    <w:basedOn w:val="5"/>
    <w:autoRedefine/>
    <w:qFormat/>
    <w:uiPriority w:val="0"/>
  </w:style>
  <w:style w:type="character" w:customStyle="1" w:styleId="64">
    <w:name w:val="ico1653"/>
    <w:basedOn w:val="5"/>
    <w:autoRedefine/>
    <w:qFormat/>
    <w:uiPriority w:val="0"/>
  </w:style>
  <w:style w:type="character" w:customStyle="1" w:styleId="65">
    <w:name w:val="hover41"/>
    <w:basedOn w:val="5"/>
    <w:autoRedefine/>
    <w:qFormat/>
    <w:uiPriority w:val="0"/>
    <w:rPr>
      <w:color w:val="FFFFFF"/>
    </w:rPr>
  </w:style>
  <w:style w:type="character" w:customStyle="1" w:styleId="66">
    <w:name w:val="hover42"/>
    <w:basedOn w:val="5"/>
    <w:autoRedefine/>
    <w:qFormat/>
    <w:uiPriority w:val="0"/>
    <w:rPr>
      <w:color w:val="2490F8"/>
    </w:rPr>
  </w:style>
  <w:style w:type="character" w:customStyle="1" w:styleId="67">
    <w:name w:val="hilite6"/>
    <w:basedOn w:val="5"/>
    <w:autoRedefine/>
    <w:qFormat/>
    <w:uiPriority w:val="0"/>
    <w:rPr>
      <w:color w:val="FFFFFF"/>
      <w:shd w:val="clear" w:fill="666666"/>
    </w:rPr>
  </w:style>
  <w:style w:type="character" w:customStyle="1" w:styleId="68">
    <w:name w:val="active3"/>
    <w:basedOn w:val="5"/>
    <w:autoRedefine/>
    <w:qFormat/>
    <w:uiPriority w:val="0"/>
    <w:rPr>
      <w:color w:val="00FF00"/>
      <w:shd w:val="clear" w:fill="111111"/>
    </w:rPr>
  </w:style>
  <w:style w:type="character" w:customStyle="1" w:styleId="69">
    <w:name w:val="active6"/>
    <w:basedOn w:val="5"/>
    <w:autoRedefine/>
    <w:qFormat/>
    <w:uiPriority w:val="0"/>
    <w:rPr>
      <w:color w:val="00FF00"/>
      <w:shd w:val="clear" w:fill="111111"/>
    </w:rPr>
  </w:style>
  <w:style w:type="character" w:customStyle="1" w:styleId="70">
    <w:name w:val="active4"/>
    <w:basedOn w:val="5"/>
    <w:qFormat/>
    <w:uiPriority w:val="0"/>
    <w:rPr>
      <w:color w:val="00FF00"/>
      <w:shd w:val="clear" w:fill="111111"/>
    </w:rPr>
  </w:style>
  <w:style w:type="character" w:customStyle="1" w:styleId="71">
    <w:name w:val="hilite5"/>
    <w:basedOn w:val="5"/>
    <w:qFormat/>
    <w:uiPriority w:val="0"/>
    <w:rPr>
      <w:color w:val="FFFFFF"/>
      <w:shd w:val="clear" w:fill="666666"/>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17256</Words>
  <Characters>19520</Characters>
  <Lines>0</Lines>
  <Paragraphs>0</Paragraphs>
  <TotalTime>2</TotalTime>
  <ScaleCrop>false</ScaleCrop>
  <LinksUpToDate>false</LinksUpToDate>
  <CharactersWithSpaces>20270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2024-06-25T03:52:50Z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C34A15E2AD9E45DAB881EB619547230A_12</vt:lpwstr>
  </property>
</Properties>
</file>