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广州城投综合能源投资经营管理有限公司</w:t>
      </w:r>
    </w:p>
    <w:p>
      <w:pPr>
        <w:jc w:val="center"/>
        <w:rPr>
          <w:rFonts w:hint="eastAsia"/>
          <w:b/>
          <w:sz w:val="32"/>
          <w:szCs w:val="32"/>
          <w:lang w:val="en-US" w:eastAsia="zh-CN"/>
        </w:rPr>
      </w:pPr>
      <w:r>
        <w:rPr>
          <w:rFonts w:hint="eastAsia" w:ascii="宋体" w:hAnsi="宋体" w:cs="宋体"/>
          <w:b/>
          <w:bCs/>
          <w:sz w:val="32"/>
          <w:szCs w:val="32"/>
          <w:lang w:val="en-US" w:eastAsia="zh-CN"/>
        </w:rPr>
        <w:t>广州空港中央商务区集中供冷项目施工图设计文件审查服务采购</w:t>
      </w:r>
      <w:r>
        <w:rPr>
          <w:rFonts w:hint="eastAsia"/>
          <w:b/>
          <w:sz w:val="32"/>
          <w:szCs w:val="32"/>
        </w:rPr>
        <w:t>竞选</w:t>
      </w:r>
      <w:r>
        <w:rPr>
          <w:rFonts w:hint="eastAsia"/>
          <w:b/>
          <w:sz w:val="32"/>
          <w:szCs w:val="32"/>
          <w:lang w:val="en-US" w:eastAsia="zh-CN"/>
        </w:rPr>
        <w:t>文件</w:t>
      </w:r>
    </w:p>
    <w:p>
      <w:pPr>
        <w:pStyle w:val="6"/>
        <w:rPr>
          <w:rFonts w:hint="eastAsia"/>
          <w:lang w:eastAsia="zh-CN"/>
        </w:rPr>
      </w:pP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b w:val="0"/>
          <w:bCs w:val="0"/>
          <w:sz w:val="24"/>
          <w:szCs w:val="24"/>
          <w:u w:val="none"/>
          <w:lang w:val="en-US" w:eastAsia="zh-CN"/>
        </w:rPr>
        <w:t>广州空港中央商务区集中供冷项目施工图设计文件审查服务采购</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w:t>
      </w:r>
      <w:r>
        <w:rPr>
          <w:rFonts w:hint="eastAsia" w:ascii="宋体" w:hAnsi="宋体" w:eastAsia="宋体" w:cs="宋体"/>
          <w:sz w:val="24"/>
          <w:szCs w:val="24"/>
          <w:highlight w:val="none"/>
          <w:u w:val="none"/>
        </w:rPr>
        <w:t>广州空港中央商务区</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19</w:t>
      </w:r>
      <w:r>
        <w:rPr>
          <w:rFonts w:hint="eastAsia" w:asciiTheme="minorEastAsia" w:hAnsiTheme="minorEastAsia"/>
          <w:sz w:val="24"/>
          <w:szCs w:val="24"/>
        </w:rPr>
        <w:t>万元</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pStyle w:val="25"/>
        <w:tabs>
          <w:tab w:val="left" w:pos="42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本次采购为对广州空港中央商务区集中供冷项目施工图设计文件和有关资料完成审查及相关服务等。</w:t>
      </w:r>
      <w:r>
        <w:rPr>
          <w:rFonts w:hint="eastAsia" w:ascii="宋体" w:hAnsi="宋体" w:eastAsia="宋体" w:cs="宋体"/>
          <w:sz w:val="24"/>
          <w:szCs w:val="24"/>
          <w:highlight w:val="none"/>
        </w:rPr>
        <w:t>审查的施工图设计内容包括永久冷站内土建及装饰工程、机电工程、消防工程、站外管网工程以及用户侧板换间工程等，涵盖暖通、电气、智能化、给排水、建筑、结构等专业</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具体内容详见附件</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《采购需求书》。</w:t>
      </w:r>
    </w:p>
    <w:p>
      <w:pPr>
        <w:spacing w:before="120" w:beforeLines="50" w:after="120" w:afterLines="50" w:line="360" w:lineRule="auto"/>
        <w:ind w:firstLine="720" w:firstLineChars="300"/>
        <w:jc w:val="left"/>
        <w:rPr>
          <w:rFonts w:cs="Arial" w:asciiTheme="minorEastAsia" w:hAnsiTheme="minorEastAsia"/>
          <w:sz w:val="24"/>
          <w:szCs w:val="24"/>
          <w:highlight w:val="none"/>
        </w:rPr>
      </w:pPr>
      <w:r>
        <w:rPr>
          <w:rFonts w:hint="eastAsia" w:ascii="宋体" w:hAnsi="宋体" w:eastAsia="宋体" w:cs="宋体"/>
          <w:sz w:val="24"/>
          <w:szCs w:val="24"/>
          <w:highlight w:val="none"/>
        </w:rPr>
        <w:t>投标人应对所有竞选采购内容进行报价，不允许只对部分内容投标报价。</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rPr>
        <w:t>合格投标人资格要求</w:t>
      </w:r>
    </w:p>
    <w:p>
      <w:pPr>
        <w:pStyle w:val="27"/>
        <w:numPr>
          <w:ilvl w:val="0"/>
          <w:numId w:val="3"/>
        </w:numPr>
        <w:spacing w:before="120" w:beforeLines="50" w:after="120" w:afterLines="50" w:line="360" w:lineRule="auto"/>
        <w:ind w:left="0" w:firstLine="480"/>
        <w:rPr>
          <w:rFonts w:asciiTheme="minorEastAsia" w:hAnsiTheme="minorEastAsia"/>
          <w:sz w:val="24"/>
          <w:szCs w:val="24"/>
          <w:highlight w:val="none"/>
        </w:rPr>
      </w:pPr>
      <w:r>
        <w:rPr>
          <w:rFonts w:cs="Arial" w:asciiTheme="minorEastAsia" w:hAnsiTheme="minorEastAsia"/>
          <w:sz w:val="24"/>
          <w:szCs w:val="24"/>
          <w:highlight w:val="none"/>
        </w:rPr>
        <w:t>必须是具</w:t>
      </w:r>
      <w:r>
        <w:rPr>
          <w:rFonts w:asciiTheme="minorEastAsia" w:hAnsiTheme="minorEastAsia"/>
          <w:sz w:val="24"/>
          <w:szCs w:val="24"/>
          <w:highlight w:val="none"/>
        </w:rPr>
        <w:t>有独立承担民事责任能力的在中华人民共和国境内注册的法人，</w:t>
      </w:r>
      <w:r>
        <w:rPr>
          <w:rFonts w:hint="eastAsia" w:asciiTheme="minorEastAsia" w:hAnsiTheme="minorEastAsia"/>
          <w:sz w:val="24"/>
          <w:szCs w:val="24"/>
          <w:highlight w:val="none"/>
        </w:rPr>
        <w:t>具备有效的工商营业执照、企业法人组织机构代码证书、税务登记证书（或三证合一），按国家法律经营。</w:t>
      </w:r>
    </w:p>
    <w:p>
      <w:pPr>
        <w:pStyle w:val="27"/>
        <w:numPr>
          <w:ilvl w:val="0"/>
          <w:numId w:val="3"/>
        </w:numPr>
        <w:spacing w:before="120" w:beforeLines="50" w:after="120" w:afterLines="50" w:line="360" w:lineRule="auto"/>
        <w:ind w:left="0" w:firstLine="480"/>
        <w:rPr>
          <w:rFonts w:cs="Arial" w:asciiTheme="minorEastAsia" w:hAnsiTheme="minorEastAsia"/>
          <w:sz w:val="24"/>
          <w:szCs w:val="24"/>
          <w:highlight w:val="none"/>
        </w:rPr>
      </w:pPr>
      <w:r>
        <w:rPr>
          <w:rFonts w:hint="eastAsia" w:asciiTheme="minorEastAsia" w:hAnsiTheme="minorEastAsia"/>
          <w:sz w:val="24"/>
          <w:szCs w:val="24"/>
          <w:highlight w:val="none"/>
        </w:rPr>
        <w:t>投标人未被</w:t>
      </w:r>
      <w:r>
        <w:rPr>
          <w:rFonts w:hint="eastAsia" w:cs="Arial" w:asciiTheme="minorEastAsia" w:hAnsiTheme="minorEastAsia"/>
          <w:sz w:val="24"/>
          <w:szCs w:val="24"/>
          <w:highlight w:val="none"/>
        </w:rPr>
        <w:t>列入“信用中国”网站（www.creditchina.gov.cn）记录失信被执行人或重大税收违法案件当事人名单，投标人须提供《信用记录承诺函》附“信用中国”网站（www.creditchina.gov.cn）的信用记录查询结果截图并打印页面加盖公章。</w:t>
      </w:r>
    </w:p>
    <w:p>
      <w:pPr>
        <w:pStyle w:val="27"/>
        <w:numPr>
          <w:ilvl w:val="0"/>
          <w:numId w:val="3"/>
        </w:numPr>
        <w:spacing w:before="120" w:beforeLines="50" w:after="120" w:afterLines="50" w:line="360" w:lineRule="auto"/>
        <w:ind w:left="0" w:firstLine="480"/>
        <w:rPr>
          <w:rFonts w:cs="Arial" w:asciiTheme="minorEastAsia" w:hAnsiTheme="minorEastAsia"/>
          <w:sz w:val="24"/>
          <w:szCs w:val="24"/>
          <w:highlight w:val="none"/>
        </w:rPr>
      </w:pPr>
      <w:r>
        <w:rPr>
          <w:rFonts w:hint="eastAsia" w:cs="Arial" w:asciiTheme="minorEastAsia" w:hAnsiTheme="minorEastAsia"/>
          <w:sz w:val="24"/>
          <w:szCs w:val="24"/>
          <w:highlight w:val="none"/>
        </w:rPr>
        <w:t>投标人没有处于被责令停业或破产状态，且资产未被重组、接管和冻结，声明在投标活动中3年内没有重大违法活动和涉嫌违规行为。（格式自拟）</w:t>
      </w:r>
    </w:p>
    <w:p>
      <w:pPr>
        <w:pStyle w:val="27"/>
        <w:numPr>
          <w:ilvl w:val="0"/>
          <w:numId w:val="3"/>
        </w:numPr>
        <w:spacing w:before="120" w:beforeLines="50" w:after="120" w:afterLines="50" w:line="360" w:lineRule="auto"/>
        <w:ind w:left="0" w:firstLine="480" w:firstLineChars="0"/>
        <w:rPr>
          <w:rFonts w:hint="eastAsia" w:cs="Arial" w:asciiTheme="minorEastAsia" w:hAnsiTheme="minorEastAsia"/>
          <w:sz w:val="24"/>
          <w:szCs w:val="24"/>
          <w:highlight w:val="none"/>
        </w:rPr>
      </w:pPr>
      <w:r>
        <w:rPr>
          <w:rFonts w:hint="eastAsia" w:cs="Arial" w:asciiTheme="minorEastAsia" w:hAnsiTheme="minorEastAsia"/>
          <w:sz w:val="24"/>
          <w:szCs w:val="24"/>
          <w:highlight w:val="none"/>
        </w:rPr>
        <w:t>投标人近3年内(202</w:t>
      </w:r>
      <w:r>
        <w:rPr>
          <w:rFonts w:hint="eastAsia" w:cs="Arial" w:asciiTheme="minorEastAsia" w:hAnsiTheme="minorEastAsia"/>
          <w:sz w:val="24"/>
          <w:szCs w:val="24"/>
          <w:highlight w:val="none"/>
          <w:lang w:val="en-US" w:eastAsia="zh-CN"/>
        </w:rPr>
        <w:t>1</w:t>
      </w:r>
      <w:r>
        <w:rPr>
          <w:rFonts w:hint="eastAsia" w:cs="Arial" w:asciiTheme="minorEastAsia" w:hAnsiTheme="minorEastAsia"/>
          <w:sz w:val="24"/>
          <w:szCs w:val="24"/>
          <w:highlight w:val="none"/>
        </w:rPr>
        <w:t>年1月1日至今)完成质量合格的类似项目业绩（需提供合同、审查报告等相关证明材料复印件，完成时间以审查报告时间为准）。</w:t>
      </w:r>
    </w:p>
    <w:p>
      <w:pPr>
        <w:pStyle w:val="27"/>
        <w:numPr>
          <w:ilvl w:val="0"/>
          <w:numId w:val="3"/>
        </w:numPr>
        <w:spacing w:before="120" w:beforeLines="50" w:after="120" w:afterLines="50" w:line="360" w:lineRule="auto"/>
        <w:ind w:left="0" w:firstLine="480"/>
        <w:rPr>
          <w:rFonts w:hint="eastAsia" w:asciiTheme="minorEastAsia" w:hAnsiTheme="minorEastAsia" w:cstheme="minorBidi"/>
          <w:sz w:val="24"/>
          <w:szCs w:val="24"/>
          <w:highlight w:val="none"/>
        </w:rPr>
      </w:pPr>
      <w:r>
        <w:rPr>
          <w:rFonts w:hint="eastAsia" w:asciiTheme="minorEastAsia" w:hAnsiTheme="minorEastAsia" w:eastAsiaTheme="minorEastAsia" w:cstheme="minorBidi"/>
          <w:sz w:val="24"/>
          <w:szCs w:val="24"/>
          <w:highlight w:val="none"/>
          <w:lang w:val="en-US" w:eastAsia="zh-CN"/>
        </w:rPr>
        <w:t>投标人须具</w:t>
      </w:r>
      <w:r>
        <w:rPr>
          <w:rFonts w:hint="eastAsia" w:asciiTheme="minorEastAsia" w:hAnsiTheme="minorEastAsia" w:cstheme="minorBidi"/>
          <w:sz w:val="24"/>
          <w:szCs w:val="24"/>
          <w:highlight w:val="none"/>
          <w:lang w:val="en-US" w:eastAsia="zh-CN"/>
        </w:rPr>
        <w:t>有建设行政主管部门颁发的施工图设计文件审查机构一类资质证书，业务范围包含房屋建筑工程、市政基础设施</w:t>
      </w:r>
      <w:r>
        <w:rPr>
          <w:rFonts w:hint="eastAsia" w:asciiTheme="minorEastAsia" w:hAnsiTheme="minorEastAsia" w:eastAsiaTheme="minorEastAsia" w:cstheme="minorBidi"/>
          <w:sz w:val="24"/>
          <w:szCs w:val="24"/>
          <w:highlight w:val="none"/>
          <w:lang w:val="en-US" w:eastAsia="zh-CN"/>
        </w:rPr>
        <w:t>等。</w:t>
      </w:r>
      <w:r>
        <w:rPr>
          <w:rFonts w:hint="eastAsia" w:asciiTheme="minorEastAsia" w:hAnsiTheme="minorEastAsia" w:cstheme="minorBidi"/>
          <w:sz w:val="24"/>
          <w:szCs w:val="24"/>
          <w:highlight w:val="none"/>
        </w:rPr>
        <w:t>需提供备</w:t>
      </w:r>
      <w:r>
        <w:rPr>
          <w:rFonts w:hint="eastAsia" w:asciiTheme="minorEastAsia" w:hAnsiTheme="minorEastAsia" w:cstheme="minorBidi"/>
          <w:sz w:val="24"/>
          <w:szCs w:val="24"/>
          <w:highlight w:val="none"/>
          <w:lang w:val="en-US" w:eastAsia="zh-CN"/>
        </w:rPr>
        <w:t>案</w:t>
      </w:r>
      <w:r>
        <w:rPr>
          <w:rFonts w:hint="eastAsia" w:asciiTheme="minorEastAsia" w:hAnsiTheme="minorEastAsia" w:cstheme="minorBidi"/>
          <w:sz w:val="24"/>
          <w:szCs w:val="24"/>
          <w:highlight w:val="none"/>
        </w:rPr>
        <w:t>证书复印件作为证明材料。</w:t>
      </w:r>
    </w:p>
    <w:p>
      <w:pPr>
        <w:pStyle w:val="27"/>
        <w:numPr>
          <w:ilvl w:val="0"/>
          <w:numId w:val="3"/>
        </w:numPr>
        <w:spacing w:before="120" w:beforeLines="50" w:after="120" w:afterLines="50" w:line="360" w:lineRule="auto"/>
        <w:ind w:left="0" w:firstLine="480"/>
        <w:rPr>
          <w:rFonts w:hint="eastAsia" w:cs="Arial" w:asciiTheme="minorEastAsia" w:hAnsiTheme="minorEastAsia"/>
          <w:sz w:val="24"/>
          <w:szCs w:val="24"/>
          <w:highlight w:val="none"/>
        </w:rPr>
      </w:pPr>
      <w:r>
        <w:rPr>
          <w:rFonts w:hint="eastAsia" w:cs="Arial" w:asciiTheme="minorEastAsia" w:hAnsiTheme="minorEastAsia"/>
          <w:sz w:val="24"/>
          <w:szCs w:val="24"/>
          <w:highlight w:val="none"/>
        </w:rPr>
        <w:t>本项目不接受联合体报价。</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rPr>
        <w:t>项目内容及要求</w:t>
      </w:r>
    </w:p>
    <w:p>
      <w:pPr>
        <w:pStyle w:val="27"/>
        <w:spacing w:before="120" w:beforeLines="50" w:after="120" w:afterLines="50" w:line="360" w:lineRule="auto"/>
        <w:ind w:firstLine="48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r>
        <w:rPr>
          <w:rFonts w:hint="eastAsia" w:cs="Arial" w:asciiTheme="minorEastAsia" w:hAnsiTheme="minorEastAsia"/>
          <w:sz w:val="24"/>
          <w:szCs w:val="24"/>
          <w:lang w:eastAsia="zh-CN"/>
        </w:rPr>
        <w:t>。</w:t>
      </w:r>
    </w:p>
    <w:p>
      <w:pPr>
        <w:pStyle w:val="27"/>
        <w:numPr>
          <w:ilvl w:val="0"/>
          <w:numId w:val="1"/>
        </w:numPr>
        <w:tabs>
          <w:tab w:val="left" w:pos="540"/>
          <w:tab w:val="left" w:pos="720"/>
        </w:tabs>
        <w:spacing w:before="120" w:beforeLines="50" w:after="120" w:afterLines="50" w:line="360" w:lineRule="auto"/>
        <w:ind w:left="0" w:firstLine="482"/>
        <w:rPr>
          <w:rFonts w:cs="Arial" w:asciiTheme="minorEastAsia" w:hAnsiTheme="minorEastAsia"/>
          <w:sz w:val="24"/>
          <w:szCs w:val="24"/>
        </w:rPr>
      </w:pPr>
      <w:r>
        <w:rPr>
          <w:rFonts w:hint="eastAsia" w:asciiTheme="minorEastAsia" w:hAnsiTheme="minorEastAsia"/>
          <w:b/>
          <w:sz w:val="24"/>
          <w:szCs w:val="24"/>
        </w:rPr>
        <w:t>服务期限</w:t>
      </w:r>
      <w:r>
        <w:rPr>
          <w:rFonts w:hint="eastAsia" w:asciiTheme="minorEastAsia" w:hAnsiTheme="minorEastAsia"/>
          <w:b/>
          <w:sz w:val="24"/>
          <w:szCs w:val="24"/>
          <w:lang w:val="en-US" w:eastAsia="zh-CN"/>
        </w:rPr>
        <w:t>及成果</w:t>
      </w:r>
    </w:p>
    <w:p>
      <w:pPr>
        <w:numPr>
          <w:ilvl w:val="0"/>
          <w:numId w:val="4"/>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服务期限为13个日历天内完成审查工作，</w:t>
      </w:r>
      <w:r>
        <w:rPr>
          <w:rFonts w:hint="eastAsia" w:ascii="宋体" w:hAnsi="宋体" w:eastAsia="宋体" w:cs="宋体"/>
          <w:sz w:val="24"/>
          <w:szCs w:val="24"/>
        </w:rPr>
        <w:t>具体时间安排根据</w:t>
      </w:r>
      <w:r>
        <w:rPr>
          <w:rFonts w:hint="eastAsia" w:ascii="宋体" w:hAnsi="宋体" w:cs="宋体"/>
          <w:sz w:val="24"/>
          <w:szCs w:val="24"/>
          <w:lang w:val="en-US" w:eastAsia="zh-CN"/>
        </w:rPr>
        <w:t>采购人</w:t>
      </w:r>
      <w:r>
        <w:rPr>
          <w:rFonts w:hint="eastAsia" w:ascii="宋体" w:hAnsi="宋体" w:eastAsia="宋体" w:cs="宋体"/>
          <w:sz w:val="24"/>
          <w:szCs w:val="24"/>
        </w:rPr>
        <w:t>要求商定</w:t>
      </w:r>
      <w:r>
        <w:rPr>
          <w:rFonts w:hint="eastAsia" w:ascii="宋体" w:hAnsi="宋体" w:cs="宋体"/>
          <w:sz w:val="24"/>
          <w:szCs w:val="24"/>
          <w:lang w:val="en-US" w:eastAsia="zh-CN"/>
        </w:rPr>
        <w:t>。</w:t>
      </w:r>
    </w:p>
    <w:p>
      <w:pPr>
        <w:numPr>
          <w:ilvl w:val="0"/>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根据广东省房屋建筑和市政基础设施工程施工图数字化审查管理系统要求进行审查成果提交。同时根据</w:t>
      </w:r>
      <w:r>
        <w:rPr>
          <w:rFonts w:hint="eastAsia" w:ascii="宋体" w:hAnsi="宋体" w:eastAsia="宋体" w:cs="宋体"/>
          <w:sz w:val="24"/>
          <w:szCs w:val="24"/>
          <w:lang w:val="en-US" w:eastAsia="zh-CN"/>
        </w:rPr>
        <w:t>采购人</w:t>
      </w:r>
      <w:r>
        <w:rPr>
          <w:rFonts w:hint="eastAsia" w:ascii="宋体" w:hAnsi="宋体" w:eastAsia="宋体" w:cs="宋体"/>
          <w:sz w:val="24"/>
          <w:szCs w:val="24"/>
        </w:rPr>
        <w:t>需求提供以下服务：</w:t>
      </w:r>
    </w:p>
    <w:p>
      <w:pPr>
        <w:numPr>
          <w:ilvl w:val="0"/>
          <w:numId w:val="5"/>
        </w:numPr>
        <w:spacing w:line="360" w:lineRule="auto"/>
        <w:ind w:firstLine="240" w:firstLineChars="100"/>
        <w:rPr>
          <w:rFonts w:hint="eastAsia" w:ascii="宋体" w:hAnsi="宋体" w:cs="宋体"/>
          <w:sz w:val="24"/>
          <w:szCs w:val="24"/>
          <w:lang w:val="en-US" w:eastAsia="zh-CN"/>
        </w:rPr>
      </w:pPr>
      <w:r>
        <w:rPr>
          <w:rFonts w:hint="eastAsia" w:ascii="宋体" w:hAnsi="宋体" w:eastAsia="宋体" w:cs="宋体"/>
          <w:sz w:val="24"/>
          <w:szCs w:val="24"/>
        </w:rPr>
        <w:t>施工图设计文件审查报告（</w:t>
      </w:r>
      <w:r>
        <w:rPr>
          <w:rFonts w:hint="eastAsia" w:ascii="宋体" w:hAnsi="宋体" w:cs="宋体"/>
          <w:sz w:val="24"/>
          <w:szCs w:val="24"/>
          <w:lang w:val="en-US" w:eastAsia="zh-CN"/>
        </w:rPr>
        <w:t>除合规性审查意见外，还应包含优化建议）；</w:t>
      </w:r>
    </w:p>
    <w:p>
      <w:pPr>
        <w:numPr>
          <w:ilvl w:val="0"/>
          <w:numId w:val="5"/>
        </w:num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交付的审查资料文件</w:t>
      </w:r>
      <w:r>
        <w:rPr>
          <w:rFonts w:hint="eastAsia" w:ascii="宋体" w:hAnsi="宋体" w:eastAsia="宋体" w:cs="宋体"/>
          <w:sz w:val="24"/>
          <w:szCs w:val="24"/>
        </w:rPr>
        <w:t>纸质版一式八份，电子文件（刻碟）一份；</w:t>
      </w:r>
    </w:p>
    <w:p>
      <w:pPr>
        <w:numPr>
          <w:ilvl w:val="-1"/>
          <w:numId w:val="0"/>
        </w:num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（2）审查合格的施工图纸（盖工程设计施工图审查专用章）</w:t>
      </w:r>
      <w:r>
        <w:rPr>
          <w:rFonts w:hint="eastAsia" w:ascii="宋体" w:hAnsi="宋体" w:cs="宋体"/>
          <w:sz w:val="24"/>
          <w:szCs w:val="24"/>
          <w:lang w:eastAsia="zh-CN"/>
        </w:rPr>
        <w:t>；</w:t>
      </w:r>
    </w:p>
    <w:p>
      <w:pPr>
        <w:numPr>
          <w:ilvl w:val="-1"/>
          <w:numId w:val="0"/>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（3）提供相关技术咨询服务。</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7"/>
        <w:numPr>
          <w:ilvl w:val="0"/>
          <w:numId w:val="6"/>
        </w:numPr>
        <w:spacing w:before="120" w:beforeLines="50" w:after="120" w:afterLines="50" w:line="360" w:lineRule="auto"/>
        <w:ind w:left="0" w:firstLine="480"/>
        <w:rPr>
          <w:rFonts w:cs="Arial" w:asciiTheme="minorEastAsia" w:hAnsiTheme="minorEastAsia"/>
          <w:sz w:val="24"/>
          <w:szCs w:val="24"/>
        </w:rPr>
      </w:pPr>
      <w:r>
        <w:rPr>
          <w:rFonts w:cs="Arial" w:asciiTheme="minorEastAsia" w:hAnsiTheme="minorEastAsia"/>
          <w:sz w:val="24"/>
          <w:szCs w:val="24"/>
        </w:rPr>
        <w:t>本</w:t>
      </w:r>
      <w:r>
        <w:rPr>
          <w:rFonts w:hint="eastAsia" w:cs="Arial" w:asciiTheme="minorEastAsia" w:hAnsiTheme="minorEastAsia"/>
          <w:sz w:val="24"/>
          <w:szCs w:val="24"/>
        </w:rPr>
        <w:t>项目</w:t>
      </w:r>
      <w:r>
        <w:rPr>
          <w:rFonts w:cs="Arial" w:asciiTheme="minorEastAsia" w:hAnsiTheme="minorEastAsia"/>
          <w:sz w:val="24"/>
          <w:szCs w:val="24"/>
        </w:rPr>
        <w:t>采用</w:t>
      </w:r>
      <w:r>
        <w:rPr>
          <w:rFonts w:hint="eastAsia" w:cs="Arial" w:asciiTheme="minorEastAsia" w:hAnsiTheme="minorEastAsia"/>
          <w:sz w:val="24"/>
          <w:szCs w:val="24"/>
        </w:rPr>
        <w:t>总价</w:t>
      </w:r>
      <w:r>
        <w:rPr>
          <w:rFonts w:cs="Arial" w:asciiTheme="minorEastAsia" w:hAnsiTheme="minorEastAsia"/>
          <w:sz w:val="24"/>
          <w:szCs w:val="24"/>
        </w:rPr>
        <w:t>包干</w:t>
      </w:r>
      <w:r>
        <w:rPr>
          <w:rFonts w:hint="eastAsia" w:cs="Arial" w:asciiTheme="minorEastAsia" w:hAnsiTheme="minor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7"/>
        <w:numPr>
          <w:ilvl w:val="0"/>
          <w:numId w:val="6"/>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支付方式</w:t>
      </w:r>
    </w:p>
    <w:p>
      <w:pPr>
        <w:pStyle w:val="27"/>
        <w:numPr>
          <w:ilvl w:val="0"/>
          <w:numId w:val="7"/>
        </w:numPr>
        <w:spacing w:before="50" w:after="50" w:line="360" w:lineRule="auto"/>
        <w:ind w:left="0" w:firstLine="480"/>
        <w:rPr>
          <w:rFonts w:cs="Arial" w:asciiTheme="minorEastAsia" w:hAnsiTheme="minorEastAsia"/>
          <w:sz w:val="24"/>
          <w:szCs w:val="24"/>
        </w:rPr>
      </w:pPr>
      <w:bookmarkStart w:id="0" w:name="_Toc40762371"/>
      <w:bookmarkStart w:id="1" w:name="_Toc46308528"/>
      <w:bookmarkStart w:id="2" w:name="_Toc37331039"/>
      <w:bookmarkStart w:id="3" w:name="_Toc37569520"/>
      <w:bookmarkStart w:id="4" w:name="_Toc37663392"/>
      <w:bookmarkStart w:id="5" w:name="_Toc37331081"/>
      <w:bookmarkStart w:id="6" w:name="_Toc46308684"/>
      <w:bookmarkStart w:id="7" w:name="_Toc37581421"/>
      <w:r>
        <w:rPr>
          <w:rFonts w:hint="eastAsia" w:cs="Arial" w:asciiTheme="minorEastAsia" w:hAnsiTheme="minorEastAsia"/>
          <w:sz w:val="24"/>
          <w:szCs w:val="24"/>
        </w:rPr>
        <w:t>在本合同履行期内，若国家税费调整，合同含税金额按国家规定税率作出相应调整，供方每次申请付款应按照合同内容开具相应税率的合法有效的增值税专用发票。</w:t>
      </w:r>
    </w:p>
    <w:p>
      <w:pPr>
        <w:pStyle w:val="27"/>
        <w:numPr>
          <w:ilvl w:val="0"/>
          <w:numId w:val="7"/>
        </w:numPr>
        <w:spacing w:line="360" w:lineRule="auto"/>
        <w:ind w:left="0" w:firstLine="480" w:firstLineChars="200"/>
        <w:rPr>
          <w:rFonts w:asciiTheme="minorEastAsia" w:hAnsiTheme="minorEastAsia"/>
          <w:sz w:val="24"/>
          <w:szCs w:val="28"/>
          <w:highlight w:val="none"/>
        </w:rPr>
      </w:pPr>
      <w:r>
        <w:rPr>
          <w:rFonts w:hint="eastAsia" w:asciiTheme="minorEastAsia" w:hAnsiTheme="minorEastAsia"/>
          <w:sz w:val="24"/>
          <w:szCs w:val="28"/>
        </w:rPr>
        <w:t>预付款，双方签订</w:t>
      </w:r>
      <w:r>
        <w:rPr>
          <w:rFonts w:hint="eastAsia" w:asciiTheme="minorEastAsia" w:hAnsiTheme="minorEastAsia"/>
          <w:w w:val="100"/>
          <w:sz w:val="24"/>
          <w:szCs w:val="28"/>
        </w:rPr>
        <w:t>合同后</w:t>
      </w:r>
      <w:r>
        <w:rPr>
          <w:rFonts w:hint="eastAsia" w:asciiTheme="minorEastAsia" w:hAnsiTheme="minorEastAsia"/>
          <w:w w:val="100"/>
          <w:sz w:val="24"/>
          <w:szCs w:val="28"/>
          <w:lang w:val="en-US" w:eastAsia="zh-CN"/>
        </w:rPr>
        <w:t>15</w:t>
      </w:r>
      <w:r>
        <w:rPr>
          <w:rFonts w:hint="eastAsia" w:asciiTheme="minorEastAsia" w:hAnsiTheme="minorEastAsia"/>
          <w:w w:val="100"/>
          <w:sz w:val="24"/>
          <w:szCs w:val="28"/>
        </w:rPr>
        <w:t>个工作日内，</w:t>
      </w:r>
      <w:r>
        <w:rPr>
          <w:rFonts w:hint="eastAsia" w:asciiTheme="minorEastAsia" w:hAnsiTheme="minorEastAsia" w:cstheme="minorBidi"/>
          <w:color w:val="auto"/>
          <w:sz w:val="24"/>
          <w:szCs w:val="28"/>
        </w:rPr>
        <w:t>采购</w:t>
      </w:r>
      <w:r>
        <w:rPr>
          <w:rFonts w:hint="eastAsia" w:cs="Arial" w:asciiTheme="minorEastAsia" w:hAnsiTheme="minorEastAsia"/>
          <w:color w:val="000000"/>
          <w:sz w:val="24"/>
          <w:szCs w:val="28"/>
        </w:rPr>
        <w:t>人</w:t>
      </w:r>
      <w:r>
        <w:rPr>
          <w:rFonts w:hint="eastAsia" w:asciiTheme="minorEastAsia" w:hAnsiTheme="minorEastAsia"/>
          <w:sz w:val="24"/>
          <w:szCs w:val="28"/>
        </w:rPr>
        <w:t>收到</w:t>
      </w:r>
      <w:r>
        <w:rPr>
          <w:rFonts w:hint="eastAsia" w:cs="Arial" w:asciiTheme="minorEastAsia" w:hAnsiTheme="minorEastAsia"/>
          <w:color w:val="000000"/>
          <w:sz w:val="24"/>
          <w:szCs w:val="28"/>
        </w:rPr>
        <w:t>中标人</w:t>
      </w:r>
      <w:r>
        <w:rPr>
          <w:rFonts w:hint="eastAsia" w:asciiTheme="minorEastAsia" w:hAnsiTheme="minorEastAsia"/>
          <w:sz w:val="24"/>
          <w:szCs w:val="28"/>
        </w:rPr>
        <w:t>请款资料后15</w:t>
      </w:r>
      <w:r>
        <w:rPr>
          <w:rFonts w:asciiTheme="minorEastAsia" w:hAnsiTheme="minorEastAsia"/>
          <w:sz w:val="24"/>
          <w:szCs w:val="28"/>
        </w:rPr>
        <w:t>个工</w:t>
      </w:r>
      <w:r>
        <w:rPr>
          <w:rFonts w:asciiTheme="minorEastAsia" w:hAnsiTheme="minorEastAsia"/>
          <w:sz w:val="24"/>
          <w:szCs w:val="28"/>
          <w:highlight w:val="none"/>
        </w:rPr>
        <w:t>作日内支付合同价的</w:t>
      </w:r>
      <w:r>
        <w:rPr>
          <w:rFonts w:hint="eastAsia" w:asciiTheme="minorEastAsia" w:hAnsiTheme="minorEastAsia"/>
          <w:sz w:val="24"/>
          <w:szCs w:val="28"/>
          <w:highlight w:val="none"/>
          <w:lang w:val="en-US" w:eastAsia="zh-CN"/>
        </w:rPr>
        <w:t>20</w:t>
      </w:r>
      <w:r>
        <w:rPr>
          <w:rFonts w:asciiTheme="minorEastAsia" w:hAnsiTheme="minorEastAsia"/>
          <w:sz w:val="24"/>
          <w:szCs w:val="28"/>
          <w:highlight w:val="none"/>
        </w:rPr>
        <w:t>%；</w:t>
      </w:r>
    </w:p>
    <w:p>
      <w:pPr>
        <w:pStyle w:val="27"/>
        <w:numPr>
          <w:ilvl w:val="0"/>
          <w:numId w:val="7"/>
        </w:numPr>
        <w:spacing w:line="360" w:lineRule="auto"/>
        <w:ind w:left="0" w:firstLine="480" w:firstLineChars="200"/>
        <w:rPr>
          <w:rFonts w:asciiTheme="minorEastAsia" w:hAnsiTheme="minorEastAsia"/>
          <w:sz w:val="24"/>
          <w:szCs w:val="28"/>
          <w:highlight w:val="none"/>
        </w:rPr>
      </w:pPr>
      <w:r>
        <w:rPr>
          <w:rFonts w:hint="eastAsia" w:asciiTheme="minorEastAsia" w:hAnsiTheme="minorEastAsia"/>
          <w:sz w:val="24"/>
          <w:szCs w:val="28"/>
          <w:highlight w:val="none"/>
          <w:lang w:val="en-US" w:eastAsia="zh-CN"/>
        </w:rPr>
        <w:t>中标人在要求时间内提交</w:t>
      </w:r>
      <w:r>
        <w:rPr>
          <w:rFonts w:hint="eastAsia" w:ascii="宋体" w:hAnsi="宋体" w:eastAsia="宋体" w:cs="宋体"/>
          <w:sz w:val="24"/>
          <w:szCs w:val="24"/>
          <w:highlight w:val="none"/>
        </w:rPr>
        <w:t>施工图审查意见（除合规性审查意见外，还应包含优化建议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优化建议可另文提供</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cs="Arial" w:asciiTheme="minorEastAsia" w:hAnsiTheme="minorEastAsia"/>
          <w:color w:val="000000"/>
          <w:sz w:val="24"/>
          <w:szCs w:val="28"/>
          <w:highlight w:val="none"/>
        </w:rPr>
        <w:t>经采购人最终认可确认，采购人收到中标人请款资料后15</w:t>
      </w:r>
      <w:r>
        <w:rPr>
          <w:rFonts w:cs="Arial" w:asciiTheme="minorEastAsia" w:hAnsiTheme="minorEastAsia"/>
          <w:color w:val="000000"/>
          <w:sz w:val="24"/>
          <w:szCs w:val="28"/>
          <w:highlight w:val="none"/>
        </w:rPr>
        <w:t>个工作日内支付</w:t>
      </w:r>
      <w:r>
        <w:rPr>
          <w:rFonts w:hint="eastAsia" w:cs="Arial" w:asciiTheme="minorEastAsia" w:hAnsiTheme="minorEastAsia"/>
          <w:color w:val="000000"/>
          <w:sz w:val="24"/>
          <w:szCs w:val="28"/>
          <w:highlight w:val="none"/>
          <w:lang w:val="en-US" w:eastAsia="zh-CN"/>
        </w:rPr>
        <w:t>至</w:t>
      </w:r>
      <w:r>
        <w:rPr>
          <w:rFonts w:cs="Arial" w:asciiTheme="minorEastAsia" w:hAnsiTheme="minorEastAsia"/>
          <w:color w:val="000000"/>
          <w:sz w:val="24"/>
          <w:szCs w:val="28"/>
          <w:highlight w:val="none"/>
        </w:rPr>
        <w:t>合同价的</w:t>
      </w:r>
      <w:r>
        <w:rPr>
          <w:rFonts w:hint="eastAsia" w:cs="Arial" w:asciiTheme="minorEastAsia" w:hAnsiTheme="minorEastAsia"/>
          <w:color w:val="000000"/>
          <w:sz w:val="24"/>
          <w:szCs w:val="28"/>
          <w:highlight w:val="none"/>
          <w:lang w:val="en-US" w:eastAsia="zh-CN"/>
        </w:rPr>
        <w:t>6</w:t>
      </w:r>
      <w:r>
        <w:rPr>
          <w:rFonts w:hint="eastAsia" w:cs="Arial" w:asciiTheme="minorEastAsia" w:hAnsiTheme="minorEastAsia"/>
          <w:color w:val="000000"/>
          <w:sz w:val="24"/>
          <w:szCs w:val="28"/>
          <w:highlight w:val="none"/>
        </w:rPr>
        <w:t>0</w:t>
      </w:r>
      <w:r>
        <w:rPr>
          <w:rFonts w:cs="Arial" w:asciiTheme="minorEastAsia" w:hAnsiTheme="minorEastAsia"/>
          <w:color w:val="000000"/>
          <w:sz w:val="24"/>
          <w:szCs w:val="28"/>
          <w:highlight w:val="none"/>
        </w:rPr>
        <w:t>%；</w:t>
      </w:r>
    </w:p>
    <w:p>
      <w:pPr>
        <w:pStyle w:val="27"/>
        <w:numPr>
          <w:ilvl w:val="0"/>
          <w:numId w:val="7"/>
        </w:numPr>
        <w:spacing w:before="0" w:after="0" w:line="360" w:lineRule="auto"/>
        <w:ind w:left="0" w:firstLine="480"/>
        <w:rPr>
          <w:rFonts w:hint="default" w:cs="Arial" w:asciiTheme="minorEastAsia" w:hAnsiTheme="minorEastAsia" w:eastAsiaTheme="minorEastAsia"/>
          <w:sz w:val="24"/>
          <w:szCs w:val="24"/>
          <w:highlight w:val="none"/>
          <w:lang w:val="en-US" w:eastAsia="zh-CN"/>
        </w:rPr>
      </w:pPr>
      <w:r>
        <w:rPr>
          <w:rFonts w:hint="eastAsia" w:asciiTheme="minorEastAsia" w:hAnsiTheme="minorEastAsia"/>
          <w:sz w:val="24"/>
          <w:szCs w:val="28"/>
          <w:highlight w:val="none"/>
          <w:lang w:val="en-US" w:eastAsia="zh-CN"/>
        </w:rPr>
        <w:t>中标人在要求时间内</w:t>
      </w:r>
      <w:r>
        <w:rPr>
          <w:rFonts w:hint="eastAsia" w:ascii="宋体" w:hAnsi="宋体" w:eastAsia="宋体" w:cs="宋体"/>
          <w:sz w:val="24"/>
          <w:szCs w:val="24"/>
          <w:highlight w:val="none"/>
        </w:rPr>
        <w:t>提交《施工图设计审查报告》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且本项目在</w:t>
      </w:r>
      <w:r>
        <w:rPr>
          <w:rFonts w:hint="eastAsia" w:ascii="宋体" w:hAnsi="宋体" w:eastAsia="宋体" w:cs="宋体"/>
          <w:sz w:val="24"/>
          <w:szCs w:val="24"/>
          <w:highlight w:val="none"/>
          <w:lang w:eastAsia="zh-CN"/>
        </w:rPr>
        <w:t>广州市施工图</w:t>
      </w:r>
      <w:r>
        <w:rPr>
          <w:rFonts w:hint="eastAsia" w:ascii="宋体" w:hAnsi="宋体" w:eastAsia="宋体" w:cs="宋体"/>
          <w:sz w:val="24"/>
          <w:szCs w:val="24"/>
          <w:highlight w:val="none"/>
          <w:lang w:val="en-US" w:eastAsia="zh-CN"/>
        </w:rPr>
        <w:t>设计文件审查管理系统最终通过后，</w:t>
      </w:r>
      <w:r>
        <w:rPr>
          <w:rFonts w:hint="eastAsia" w:ascii="宋体" w:hAnsi="宋体" w:eastAsia="宋体" w:cs="宋体"/>
          <w:sz w:val="24"/>
          <w:szCs w:val="24"/>
          <w:highlight w:val="none"/>
        </w:rPr>
        <w:t>并按</w:t>
      </w:r>
      <w:r>
        <w:rPr>
          <w:rFonts w:hint="eastAsia" w:ascii="宋体" w:hAnsi="宋体" w:eastAsia="宋体" w:cs="宋体"/>
          <w:sz w:val="24"/>
          <w:szCs w:val="24"/>
          <w:highlight w:val="none"/>
          <w:lang w:val="en-US" w:eastAsia="zh-CN"/>
        </w:rPr>
        <w:t>甲</w:t>
      </w:r>
      <w:r>
        <w:rPr>
          <w:rFonts w:hint="eastAsia" w:ascii="宋体" w:hAnsi="宋体" w:eastAsia="宋体" w:cs="宋体"/>
          <w:sz w:val="24"/>
          <w:szCs w:val="24"/>
          <w:highlight w:val="none"/>
        </w:rPr>
        <w:t>方要求完成合同结算手续后</w:t>
      </w:r>
      <w:r>
        <w:rPr>
          <w:rFonts w:hint="eastAsia" w:ascii="宋体" w:hAnsi="宋体" w:eastAsia="宋体" w:cs="宋体"/>
          <w:sz w:val="24"/>
          <w:szCs w:val="24"/>
          <w:highlight w:val="none"/>
          <w:lang w:eastAsia="zh-CN"/>
        </w:rPr>
        <w:t>，</w:t>
      </w:r>
      <w:r>
        <w:rPr>
          <w:rFonts w:hint="eastAsia" w:cs="Arial" w:asciiTheme="minorEastAsia" w:hAnsiTheme="minorEastAsia"/>
          <w:color w:val="000000"/>
          <w:sz w:val="24"/>
          <w:szCs w:val="28"/>
          <w:highlight w:val="none"/>
        </w:rPr>
        <w:t>采购人收到中标人请款资料后15</w:t>
      </w:r>
      <w:r>
        <w:rPr>
          <w:rFonts w:cs="Arial" w:asciiTheme="minorEastAsia" w:hAnsiTheme="minorEastAsia"/>
          <w:color w:val="000000"/>
          <w:sz w:val="24"/>
          <w:szCs w:val="28"/>
          <w:highlight w:val="none"/>
        </w:rPr>
        <w:t>个工作日内支付</w:t>
      </w:r>
      <w:r>
        <w:rPr>
          <w:rFonts w:hint="eastAsia" w:cs="Arial" w:asciiTheme="minorEastAsia" w:hAnsiTheme="minorEastAsia"/>
          <w:color w:val="000000"/>
          <w:sz w:val="24"/>
          <w:szCs w:val="28"/>
          <w:highlight w:val="none"/>
          <w:lang w:val="en-US" w:eastAsia="zh-CN"/>
        </w:rPr>
        <w:t>至</w:t>
      </w:r>
      <w:r>
        <w:rPr>
          <w:rFonts w:cs="Arial" w:asciiTheme="minorEastAsia" w:hAnsiTheme="minorEastAsia"/>
          <w:color w:val="000000"/>
          <w:sz w:val="24"/>
          <w:szCs w:val="28"/>
          <w:highlight w:val="none"/>
        </w:rPr>
        <w:t>合同价的</w:t>
      </w:r>
      <w:r>
        <w:rPr>
          <w:rFonts w:hint="eastAsia" w:cs="Arial" w:asciiTheme="minorEastAsia" w:hAnsiTheme="minorEastAsia"/>
          <w:color w:val="000000"/>
          <w:sz w:val="24"/>
          <w:szCs w:val="28"/>
          <w:highlight w:val="none"/>
          <w:lang w:val="en-US" w:eastAsia="zh-CN"/>
        </w:rPr>
        <w:t>10</w:t>
      </w:r>
      <w:r>
        <w:rPr>
          <w:rFonts w:hint="eastAsia" w:cs="Arial" w:asciiTheme="minorEastAsia" w:hAnsiTheme="minorEastAsia"/>
          <w:color w:val="000000"/>
          <w:sz w:val="24"/>
          <w:szCs w:val="28"/>
          <w:highlight w:val="none"/>
        </w:rPr>
        <w:t>0</w:t>
      </w:r>
      <w:r>
        <w:rPr>
          <w:rFonts w:cs="Arial" w:asciiTheme="minorEastAsia" w:hAnsiTheme="minorEastAsia"/>
          <w:color w:val="000000"/>
          <w:sz w:val="24"/>
          <w:szCs w:val="28"/>
          <w:highlight w:val="none"/>
        </w:rPr>
        <w:t>%</w:t>
      </w:r>
      <w:r>
        <w:rPr>
          <w:rFonts w:hint="eastAsia" w:cs="Arial" w:asciiTheme="minorEastAsia" w:hAnsiTheme="minorEastAsia"/>
          <w:color w:val="000000"/>
          <w:sz w:val="24"/>
          <w:szCs w:val="28"/>
          <w:highlight w:val="none"/>
          <w:lang w:eastAsia="zh-CN"/>
        </w:rPr>
        <w:t>。</w:t>
      </w:r>
    </w:p>
    <w:p>
      <w:pPr>
        <w:pStyle w:val="27"/>
        <w:numPr>
          <w:ilvl w:val="0"/>
          <w:numId w:val="7"/>
        </w:numPr>
        <w:spacing w:line="360" w:lineRule="auto"/>
        <w:ind w:left="0" w:firstLine="480" w:firstLineChars="200"/>
        <w:rPr>
          <w:rFonts w:cs="Arial" w:asciiTheme="minorEastAsia" w:hAnsiTheme="minorEastAsia"/>
          <w:color w:val="000000"/>
          <w:sz w:val="24"/>
          <w:szCs w:val="28"/>
          <w:highlight w:val="none"/>
        </w:rPr>
      </w:pPr>
      <w:r>
        <w:rPr>
          <w:rFonts w:hint="eastAsia" w:cs="Arial" w:asciiTheme="minorEastAsia" w:hAnsiTheme="minorEastAsia"/>
          <w:color w:val="000000"/>
          <w:sz w:val="24"/>
          <w:szCs w:val="28"/>
          <w:highlight w:val="none"/>
        </w:rPr>
        <w:t>每次付款前乙方开具符合国家税务规定的等额合格的增值税专用发票给甲方。乙方晚于付款期限提供的，甲方付款期限相应顺延。</w:t>
      </w:r>
      <w:bookmarkEnd w:id="0"/>
      <w:bookmarkEnd w:id="1"/>
      <w:bookmarkEnd w:id="2"/>
      <w:bookmarkEnd w:id="3"/>
      <w:bookmarkEnd w:id="4"/>
      <w:bookmarkEnd w:id="5"/>
      <w:bookmarkEnd w:id="6"/>
      <w:bookmarkEnd w:id="7"/>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7"/>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根据需方要求的投标文件格式，进行密封报价（盖章）。投标文件应包含以下内容：</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技术</w:t>
      </w:r>
      <w:r>
        <w:rPr>
          <w:rFonts w:hint="eastAsia" w:cs="Arial" w:asciiTheme="minorEastAsia" w:hAnsiTheme="minorEastAsia"/>
          <w:sz w:val="24"/>
          <w:szCs w:val="24"/>
        </w:rPr>
        <w:t>部分</w:t>
      </w:r>
      <w:r>
        <w:rPr>
          <w:rFonts w:hint="eastAsia" w:asciiTheme="minorEastAsia" w:hAnsiTheme="minorEastAsia"/>
          <w:sz w:val="24"/>
          <w:szCs w:val="24"/>
        </w:rPr>
        <w:t>（格式详见附件，加盖公章）</w:t>
      </w:r>
    </w:p>
    <w:p>
      <w:pPr>
        <w:pStyle w:val="27"/>
        <w:spacing w:before="120" w:beforeLines="50" w:after="120" w:afterLines="50" w:line="360" w:lineRule="auto"/>
        <w:ind w:firstLine="480"/>
        <w:rPr>
          <w:rFonts w:asciiTheme="minorEastAsia" w:hAnsiTheme="minorEastAsia"/>
          <w:sz w:val="24"/>
          <w:szCs w:val="24"/>
          <w:highlight w:val="none"/>
        </w:rPr>
      </w:pPr>
      <w:r>
        <w:rPr>
          <w:rFonts w:hint="eastAsia" w:asciiTheme="minorEastAsia" w:hAnsiTheme="minorEastAsia"/>
          <w:sz w:val="24"/>
          <w:szCs w:val="24"/>
          <w:highlight w:val="none"/>
        </w:rPr>
        <w:t>技术和服务响应方案：</w:t>
      </w:r>
      <w:r>
        <w:rPr>
          <w:rFonts w:hint="eastAsia" w:asciiTheme="minorEastAsia" w:hAnsiTheme="minorEastAsia"/>
          <w:b/>
          <w:sz w:val="24"/>
          <w:szCs w:val="24"/>
          <w:highlight w:val="none"/>
        </w:rPr>
        <w:t>供应商应充分了解服务内容，并针对本项目制定切实可行的</w:t>
      </w:r>
      <w:r>
        <w:rPr>
          <w:rFonts w:hint="eastAsia" w:asciiTheme="minorEastAsia" w:hAnsiTheme="minorEastAsia"/>
          <w:b/>
          <w:sz w:val="24"/>
          <w:szCs w:val="24"/>
          <w:highlight w:val="none"/>
          <w:u w:val="double"/>
        </w:rPr>
        <w:t>技术和服务响应方案</w:t>
      </w:r>
      <w:r>
        <w:rPr>
          <w:rFonts w:hint="eastAsia" w:asciiTheme="minorEastAsia" w:hAnsiTheme="minorEastAsia"/>
          <w:sz w:val="24"/>
          <w:szCs w:val="24"/>
          <w:highlight w:val="none"/>
        </w:rPr>
        <w:t>，包括但不限于：</w:t>
      </w:r>
    </w:p>
    <w:p>
      <w:pPr>
        <w:pStyle w:val="27"/>
        <w:numPr>
          <w:ilvl w:val="-1"/>
          <w:numId w:val="0"/>
        </w:numPr>
        <w:spacing w:before="120" w:beforeLines="50" w:after="120" w:afterLines="50"/>
        <w:ind w:left="420" w:leftChars="200" w:firstLine="240" w:firstLineChars="100"/>
        <w:rPr>
          <w:rFonts w:hint="eastAsia" w:asciiTheme="minorEastAsia" w:hAnsiTheme="minorEastAsia"/>
          <w:sz w:val="24"/>
          <w:szCs w:val="24"/>
          <w:highlight w:val="none"/>
        </w:rPr>
      </w:pPr>
      <w:r>
        <w:rPr>
          <w:rFonts w:hint="eastAsia" w:asciiTheme="minorEastAsia" w:hAnsiTheme="minorEastAsia"/>
          <w:sz w:val="24"/>
          <w:szCs w:val="24"/>
          <w:highlight w:val="none"/>
        </w:rPr>
        <w:t>1.</w:t>
      </w:r>
      <w:r>
        <w:rPr>
          <w:rFonts w:hint="eastAsia" w:asciiTheme="minorEastAsia" w:hAnsiTheme="minorEastAsia"/>
          <w:sz w:val="24"/>
          <w:szCs w:val="24"/>
          <w:highlight w:val="none"/>
        </w:rPr>
        <w:tab/>
      </w:r>
      <w:r>
        <w:rPr>
          <w:rFonts w:hint="eastAsia" w:asciiTheme="minorEastAsia" w:hAnsiTheme="minorEastAsia" w:eastAsiaTheme="minorEastAsia" w:cstheme="minorBidi"/>
          <w:i w:val="0"/>
          <w:iCs w:val="0"/>
          <w:kern w:val="2"/>
          <w:sz w:val="24"/>
          <w:szCs w:val="24"/>
          <w:highlight w:val="none"/>
          <w:u w:val="none"/>
          <w:lang w:val="en-US" w:eastAsia="zh-CN" w:bidi="ar"/>
        </w:rPr>
        <w:t>总体方案（提出针对本项目提供优质的服务计划及技术支持，其他措施自拟）</w:t>
      </w:r>
      <w:r>
        <w:rPr>
          <w:rFonts w:hint="eastAsia" w:asciiTheme="minorEastAsia" w:hAnsiTheme="minorEastAsia"/>
          <w:sz w:val="24"/>
          <w:szCs w:val="24"/>
          <w:highlight w:val="none"/>
        </w:rPr>
        <w:t>；</w:t>
      </w:r>
    </w:p>
    <w:p>
      <w:pPr>
        <w:spacing w:line="360" w:lineRule="auto"/>
        <w:ind w:firstLine="480" w:firstLineChars="200"/>
        <w:rPr>
          <w:rFonts w:hint="eastAsia" w:ascii="宋体" w:hAnsi="宋体"/>
          <w:sz w:val="24"/>
          <w:highlight w:val="none"/>
        </w:rPr>
      </w:pPr>
      <w:r>
        <w:rPr>
          <w:rFonts w:hint="eastAsia" w:asciiTheme="minorEastAsia" w:hAnsiTheme="minorEastAsia"/>
          <w:sz w:val="24"/>
          <w:szCs w:val="24"/>
          <w:highlight w:val="none"/>
        </w:rPr>
        <w:t>2.</w:t>
      </w:r>
      <w:r>
        <w:rPr>
          <w:rFonts w:hint="eastAsia" w:asciiTheme="minorEastAsia" w:hAnsiTheme="minorEastAsia"/>
          <w:sz w:val="24"/>
          <w:szCs w:val="24"/>
          <w:highlight w:val="none"/>
        </w:rPr>
        <w:tab/>
      </w:r>
      <w:r>
        <w:rPr>
          <w:rFonts w:hint="eastAsia" w:asciiTheme="minorEastAsia" w:hAnsiTheme="minorEastAsia"/>
          <w:sz w:val="24"/>
          <w:szCs w:val="24"/>
          <w:highlight w:val="none"/>
        </w:rPr>
        <w:t>对施工图审查重点难点的认知和解决措施；</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rPr>
        <w:tab/>
      </w:r>
      <w:r>
        <w:rPr>
          <w:rFonts w:hint="eastAsia" w:ascii="宋体" w:hAnsi="宋体"/>
          <w:sz w:val="24"/>
          <w:highlight w:val="none"/>
        </w:rPr>
        <w:t>投标人认为其它需要说明的文字。</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商务部分（提供复印件，并加盖公章）</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有效的</w:t>
      </w:r>
      <w:r>
        <w:rPr>
          <w:rFonts w:hint="eastAsia" w:cs="Times New Roman" w:asciiTheme="minorEastAsia" w:hAnsiTheme="minorEastAsia"/>
          <w:sz w:val="24"/>
          <w:szCs w:val="24"/>
        </w:rPr>
        <w:t>企业</w:t>
      </w:r>
      <w:r>
        <w:rPr>
          <w:rFonts w:hint="eastAsia" w:asciiTheme="minorEastAsia" w:hAnsiTheme="minorEastAsia"/>
          <w:sz w:val="24"/>
          <w:szCs w:val="24"/>
        </w:rPr>
        <w:t>工商营业执照、企业法人组织机构代码证书、税务登记证书（或三证合一）；</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“信用中国”网站（</w:t>
      </w:r>
      <w:r>
        <w:rPr>
          <w:rFonts w:hint="eastAsia" w:asciiTheme="minorEastAsia" w:hAnsiTheme="minorEastAsia"/>
          <w:sz w:val="24"/>
          <w:szCs w:val="24"/>
        </w:rPr>
        <w:t>www.creditchina.gov.cn）的信用记录查询结果截图并打印页面加盖公章。</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在投标活动中3年内没有重大违法活动和涉嫌违规行为声明。（格式自拟）</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供应商调查表（格式见附件2）；</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法定代表人证明书、法定代表人授权委托书原件（格式见附件3和附件4）；</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相关资质证书；</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w:t>
      </w:r>
      <w:r>
        <w:rPr>
          <w:rFonts w:hint="eastAsia" w:asciiTheme="minorEastAsia" w:hAnsiTheme="minorEastAsia"/>
          <w:sz w:val="24"/>
          <w:szCs w:val="24"/>
          <w:lang w:val="en-US" w:eastAsia="zh-CN"/>
        </w:rPr>
        <w:t>项目</w:t>
      </w:r>
      <w:r>
        <w:rPr>
          <w:rFonts w:hint="eastAsia" w:asciiTheme="minorEastAsia" w:hAnsiTheme="minorEastAsia"/>
          <w:sz w:val="24"/>
          <w:szCs w:val="24"/>
        </w:rPr>
        <w:t>拟派项目负责人简历表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w:t>
      </w:r>
      <w:r>
        <w:rPr>
          <w:rFonts w:hint="eastAsia" w:asciiTheme="minorEastAsia" w:hAnsiTheme="minorEastAsia"/>
          <w:sz w:val="24"/>
          <w:szCs w:val="24"/>
          <w:lang w:val="en-US" w:eastAsia="zh-CN"/>
        </w:rPr>
        <w:t>项目</w:t>
      </w:r>
      <w:r>
        <w:rPr>
          <w:rFonts w:hint="eastAsia" w:asciiTheme="minorEastAsia" w:hAnsiTheme="minorEastAsia"/>
          <w:sz w:val="24"/>
          <w:szCs w:val="24"/>
        </w:rPr>
        <w:t>拟派项目团队成员的简历表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等</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lang w:val="en-US" w:eastAsia="zh-CN"/>
        </w:rPr>
        <w:t>2021</w:t>
      </w:r>
      <w:r>
        <w:rPr>
          <w:rFonts w:hint="eastAsia" w:asciiTheme="minorEastAsia" w:hAnsiTheme="minorEastAsia"/>
          <w:sz w:val="24"/>
          <w:szCs w:val="24"/>
        </w:rPr>
        <w:t>年1月1日至今完成过类似项目业绩（提供合同复印件）；</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投标人认为有必要的其他资质等材料复印件。</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投标报价（</w:t>
      </w:r>
      <w:r>
        <w:rPr>
          <w:rFonts w:hint="eastAsia" w:cs="Arial" w:asciiTheme="minorEastAsia" w:hAnsiTheme="minorEastAsia"/>
          <w:sz w:val="24"/>
          <w:szCs w:val="24"/>
        </w:rPr>
        <w:t>格式见附件1，</w:t>
      </w:r>
      <w:r>
        <w:rPr>
          <w:rFonts w:hint="eastAsia" w:asciiTheme="minorEastAsia" w:hAnsiTheme="minorEastAsia"/>
          <w:sz w:val="24"/>
          <w:szCs w:val="24"/>
        </w:rPr>
        <w:t>加盖公章）</w:t>
      </w:r>
    </w:p>
    <w:p>
      <w:pPr>
        <w:pStyle w:val="27"/>
        <w:numPr>
          <w:ilvl w:val="0"/>
          <w:numId w:val="10"/>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报价</w:t>
      </w:r>
      <w:r>
        <w:rPr>
          <w:rFonts w:hint="eastAsia" w:asciiTheme="minorEastAsia" w:hAnsiTheme="minorEastAsia"/>
          <w:sz w:val="24"/>
          <w:szCs w:val="24"/>
        </w:rPr>
        <w:t>一览表</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本项目采用综合评</w:t>
      </w:r>
      <w:r>
        <w:rPr>
          <w:rFonts w:hint="eastAsia" w:cs="Arial" w:asciiTheme="minorEastAsia" w:hAnsiTheme="minorEastAsia" w:eastAsiaTheme="minorEastAsia"/>
          <w:kern w:val="0"/>
          <w:sz w:val="24"/>
          <w:lang w:val="en-US" w:eastAsia="zh-CN"/>
        </w:rPr>
        <w:t>分</w:t>
      </w:r>
      <w:r>
        <w:rPr>
          <w:rFonts w:hint="eastAsia" w:cs="Arial" w:asciiTheme="minorEastAsia" w:hAnsiTheme="minorEastAsia" w:eastAsiaTheme="minorEastAsia"/>
          <w:kern w:val="0"/>
          <w:sz w:val="24"/>
        </w:rPr>
        <w:t>法，对投标人进行价格、商务、技术和信用评审，其中价格评审部分占</w:t>
      </w:r>
      <w:r>
        <w:rPr>
          <w:rFonts w:hint="eastAsia" w:cs="Arial" w:asciiTheme="minorEastAsia" w:hAnsiTheme="minorEastAsia" w:eastAsiaTheme="minorEastAsia"/>
          <w:kern w:val="0"/>
          <w:sz w:val="24"/>
          <w:lang w:val="en-US" w:eastAsia="zh-CN"/>
        </w:rPr>
        <w:t>70</w:t>
      </w:r>
      <w:r>
        <w:rPr>
          <w:rFonts w:hint="eastAsia" w:cs="Arial" w:asciiTheme="minorEastAsia" w:hAnsiTheme="minorEastAsia" w:eastAsiaTheme="minorEastAsia"/>
          <w:kern w:val="0"/>
          <w:sz w:val="24"/>
        </w:rPr>
        <w:t>%，商务评审部分占</w:t>
      </w:r>
      <w:r>
        <w:rPr>
          <w:rFonts w:hint="eastAsia" w:cs="Arial" w:asciiTheme="minorEastAsia" w:hAnsiTheme="minorEastAsia" w:eastAsiaTheme="minorEastAsia"/>
          <w:kern w:val="0"/>
          <w:sz w:val="24"/>
          <w:lang w:val="en-US" w:eastAsia="zh-CN"/>
        </w:rPr>
        <w:t>20</w:t>
      </w:r>
      <w:r>
        <w:rPr>
          <w:rFonts w:hint="eastAsia" w:cs="Arial" w:asciiTheme="minorEastAsia" w:hAnsiTheme="minorEastAsia" w:eastAsiaTheme="minorEastAsia"/>
          <w:kern w:val="0"/>
          <w:sz w:val="24"/>
        </w:rPr>
        <w:t>%，技术评审占</w:t>
      </w:r>
      <w:r>
        <w:rPr>
          <w:rFonts w:hint="eastAsia" w:cs="Arial" w:asciiTheme="minorEastAsia" w:hAnsiTheme="minorEastAsia" w:eastAsiaTheme="minorEastAsia"/>
          <w:kern w:val="0"/>
          <w:sz w:val="24"/>
          <w:lang w:val="en-US" w:eastAsia="zh-CN"/>
        </w:rPr>
        <w:t>10</w:t>
      </w:r>
      <w:r>
        <w:rPr>
          <w:rFonts w:hint="eastAsia" w:cs="Arial" w:asciiTheme="minorEastAsia" w:hAnsiTheme="minorEastAsia" w:eastAsiaTheme="minorEastAsia"/>
          <w:kern w:val="0"/>
          <w:sz w:val="24"/>
        </w:rPr>
        <w:t>%，投标人评审得分=价格得分+商务得分+技术得分，评分标准见附件</w:t>
      </w:r>
      <w:r>
        <w:rPr>
          <w:rFonts w:hint="eastAsia" w:cs="Arial" w:asciiTheme="minorEastAsia" w:hAnsiTheme="minorEastAsia" w:eastAsiaTheme="minorEastAsia"/>
          <w:kern w:val="0"/>
          <w:sz w:val="24"/>
          <w:lang w:val="en-US" w:eastAsia="zh-CN"/>
        </w:rPr>
        <w:t>6</w:t>
      </w:r>
      <w:r>
        <w:rPr>
          <w:rFonts w:hint="eastAsia" w:cs="Arial" w:asciiTheme="minorEastAsia" w:hAnsiTheme="minorEastAsia" w:eastAsiaTheme="minorEastAsia"/>
          <w:kern w:val="0"/>
          <w:sz w:val="24"/>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7"/>
        <w:numPr>
          <w:ilvl w:val="0"/>
          <w:numId w:val="11"/>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投标文件纸质文件一式一份，盖章扫描件电子版一份。纸质文件递交截止时间</w:t>
      </w:r>
      <w:r>
        <w:rPr>
          <w:rFonts w:hint="eastAsia" w:cs="宋体" w:asciiTheme="minorEastAsia" w:hAnsiTheme="minorEastAsia"/>
          <w:sz w:val="24"/>
          <w:szCs w:val="24"/>
          <w:highlight w:val="none"/>
        </w:rPr>
        <w:t>：</w:t>
      </w:r>
      <w:r>
        <w:rPr>
          <w:rFonts w:hint="eastAsia" w:cs="宋体" w:asciiTheme="minorEastAsia" w:hAnsiTheme="minorEastAsia"/>
          <w:sz w:val="24"/>
          <w:szCs w:val="24"/>
          <w:highlight w:val="none"/>
          <w:lang w:val="en-US" w:eastAsia="zh-CN"/>
        </w:rPr>
        <w:t>2024</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4</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19</w:t>
      </w:r>
      <w:r>
        <w:rPr>
          <w:rFonts w:hint="eastAsia" w:cs="宋体" w:asciiTheme="minorEastAsia" w:hAnsiTheme="minorEastAsia"/>
          <w:sz w:val="24"/>
          <w:szCs w:val="24"/>
          <w:highlight w:val="none"/>
          <w:lang w:val="en-US" w:eastAsia="zh-CN"/>
        </w:rPr>
        <w:t xml:space="preserve"> </w:t>
      </w:r>
      <w:r>
        <w:rPr>
          <w:rFonts w:hint="eastAsia" w:cs="宋体" w:asciiTheme="minorEastAsia" w:hAnsiTheme="minorEastAsia"/>
          <w:sz w:val="24"/>
          <w:szCs w:val="24"/>
          <w:highlight w:val="none"/>
        </w:rPr>
        <w:t>日</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15</w:t>
      </w:r>
      <w:r>
        <w:rPr>
          <w:rFonts w:hint="eastAsia" w:cs="宋体" w:asciiTheme="minorEastAsia" w:hAnsiTheme="minorEastAsia"/>
          <w:sz w:val="24"/>
          <w:szCs w:val="24"/>
          <w:highlight w:val="none"/>
        </w:rPr>
        <w:t>时0分</w:t>
      </w:r>
      <w:r>
        <w:rPr>
          <w:rFonts w:hint="eastAsia" w:cs="宋体" w:asciiTheme="minorEastAsia" w:hAnsiTheme="minorEastAsia"/>
          <w:sz w:val="24"/>
          <w:szCs w:val="24"/>
        </w:rPr>
        <w:t>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bCs/>
          <w:sz w:val="24"/>
          <w:szCs w:val="24"/>
          <w:u w:val="none"/>
          <w:lang w:val="en-US" w:eastAsia="zh-CN"/>
        </w:rPr>
        <w:t>广州空港中央商务区集中供冷项目施工图设计文件审查服务采购</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328062345</w:t>
      </w:r>
      <w:r>
        <w:rPr>
          <w:rFonts w:hint="eastAsia" w:cs="宋体" w:asciiTheme="minorEastAsia" w:hAnsiTheme="minorEastAsia"/>
          <w:sz w:val="24"/>
          <w:szCs w:val="24"/>
        </w:rPr>
        <w:t>@qq.com。投标供应商递交投标文件后，请联系采购人确认。</w:t>
      </w:r>
    </w:p>
    <w:p>
      <w:pPr>
        <w:pStyle w:val="27"/>
        <w:numPr>
          <w:ilvl w:val="0"/>
          <w:numId w:val="11"/>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詹小姐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77</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jc w:val="right"/>
        <w:rPr>
          <w:rFonts w:ascii="宋体" w:hAnsi="宋体" w:cs="Arial"/>
          <w:color w:val="000000"/>
          <w:sz w:val="30"/>
          <w:szCs w:val="30"/>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4</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4</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10</w:t>
      </w:r>
      <w:r>
        <w:rPr>
          <w:rFonts w:hint="eastAsia" w:cs="Arial" w:asciiTheme="minorEastAsia" w:hAnsiTheme="minorEastAsia" w:eastAsiaTheme="minorEastAsia"/>
          <w:sz w:val="24"/>
        </w:rPr>
        <w:t>日</w:t>
      </w: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9"/>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900" w:hangingChars="500"/>
        <w:rPr>
          <w:rFonts w:hAnsi="宋体"/>
          <w:szCs w:val="21"/>
        </w:rPr>
      </w:pPr>
      <w:r>
        <w:rPr>
          <w:rFonts w:hint="default" w:cs="宋体" w:asciiTheme="minorEastAsia" w:hAnsiTheme="minorEastAsia" w:eastAsiaTheme="minorEastAsia"/>
          <w:kern w:val="0"/>
          <w:sz w:val="18"/>
          <w:szCs w:val="18"/>
        </w:rPr>
        <w:t>项目名称：</w:t>
      </w:r>
      <w:r>
        <w:rPr>
          <w:rFonts w:hint="eastAsia" w:cs="宋体" w:asciiTheme="minorEastAsia" w:hAnsiTheme="minorEastAsia" w:eastAsiaTheme="minorEastAsia"/>
          <w:b w:val="0"/>
          <w:bCs w:val="0"/>
          <w:kern w:val="0"/>
          <w:sz w:val="18"/>
          <w:szCs w:val="18"/>
          <w:u w:val="none"/>
          <w:lang w:val="en-US" w:eastAsia="zh-CN"/>
        </w:rPr>
        <w:t>广州空港中央商务区集中供冷项目施工图设计文件审查服务采购</w:t>
      </w:r>
    </w:p>
    <w:tbl>
      <w:tblPr>
        <w:tblStyle w:val="18"/>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82"/>
        <w:gridCol w:w="1602"/>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51" w:type="dxa"/>
            <w:vAlign w:val="center"/>
          </w:tcPr>
          <w:p>
            <w:pPr>
              <w:spacing w:line="360" w:lineRule="auto"/>
              <w:jc w:val="center"/>
              <w:rPr>
                <w:rFonts w:hAnsi="宋体"/>
                <w:bCs/>
                <w:sz w:val="24"/>
              </w:rPr>
            </w:pPr>
            <w:r>
              <w:rPr>
                <w:rFonts w:hint="eastAsia" w:hAnsi="宋体"/>
                <w:bCs/>
                <w:sz w:val="24"/>
              </w:rPr>
              <w:t>序号</w:t>
            </w:r>
          </w:p>
        </w:tc>
        <w:tc>
          <w:tcPr>
            <w:tcW w:w="2282" w:type="dxa"/>
            <w:vAlign w:val="center"/>
          </w:tcPr>
          <w:p>
            <w:pPr>
              <w:spacing w:line="360" w:lineRule="auto"/>
              <w:jc w:val="center"/>
              <w:rPr>
                <w:rFonts w:hAnsi="宋体"/>
                <w:bCs/>
                <w:sz w:val="24"/>
              </w:rPr>
            </w:pPr>
            <w:r>
              <w:rPr>
                <w:rFonts w:hint="eastAsia" w:hAnsi="宋体"/>
                <w:bCs/>
                <w:sz w:val="24"/>
              </w:rPr>
              <w:t>名称</w:t>
            </w:r>
          </w:p>
        </w:tc>
        <w:tc>
          <w:tcPr>
            <w:tcW w:w="5540"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jc w:val="center"/>
        </w:trPr>
        <w:tc>
          <w:tcPr>
            <w:tcW w:w="851" w:type="dxa"/>
            <w:vAlign w:val="center"/>
          </w:tcPr>
          <w:p>
            <w:pPr>
              <w:spacing w:line="360" w:lineRule="auto"/>
              <w:jc w:val="center"/>
              <w:rPr>
                <w:rFonts w:hAnsi="宋体"/>
                <w:sz w:val="24"/>
              </w:rPr>
            </w:pPr>
            <w:r>
              <w:rPr>
                <w:rFonts w:hint="eastAsia" w:hAnsi="宋体"/>
                <w:sz w:val="24"/>
              </w:rPr>
              <w:t>1</w:t>
            </w:r>
          </w:p>
        </w:tc>
        <w:tc>
          <w:tcPr>
            <w:tcW w:w="2282" w:type="dxa"/>
            <w:vAlign w:val="center"/>
          </w:tcPr>
          <w:p>
            <w:pPr>
              <w:spacing w:line="360" w:lineRule="auto"/>
              <w:jc w:val="center"/>
              <w:rPr>
                <w:rFonts w:hAnsi="宋体"/>
                <w:sz w:val="24"/>
              </w:rPr>
            </w:pPr>
            <w:r>
              <w:rPr>
                <w:rFonts w:hint="eastAsia" w:hAnsi="宋体"/>
                <w:sz w:val="24"/>
              </w:rPr>
              <w:t>投标总价（含税）</w:t>
            </w:r>
          </w:p>
        </w:tc>
        <w:tc>
          <w:tcPr>
            <w:tcW w:w="5540"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lang w:val="en-US" w:eastAsia="zh-CN"/>
              </w:rPr>
              <w:t>含</w:t>
            </w:r>
            <w:r>
              <w:rPr>
                <w:rFonts w:hint="eastAsia" w:hAnsi="宋体"/>
                <w:sz w:val="24"/>
              </w:rPr>
              <w:t>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51" w:type="dxa"/>
            <w:vMerge w:val="restart"/>
            <w:vAlign w:val="center"/>
          </w:tcPr>
          <w:p>
            <w:pPr>
              <w:spacing w:line="360" w:lineRule="auto"/>
              <w:jc w:val="center"/>
              <w:rPr>
                <w:rFonts w:hAnsi="宋体"/>
                <w:sz w:val="24"/>
              </w:rPr>
            </w:pPr>
            <w:r>
              <w:rPr>
                <w:rFonts w:hAnsi="宋体"/>
                <w:sz w:val="24"/>
              </w:rPr>
              <w:t>2</w:t>
            </w:r>
          </w:p>
        </w:tc>
        <w:tc>
          <w:tcPr>
            <w:tcW w:w="2282"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1602" w:type="dxa"/>
            <w:vAlign w:val="center"/>
          </w:tcPr>
          <w:p>
            <w:pPr>
              <w:spacing w:line="360" w:lineRule="auto"/>
              <w:jc w:val="center"/>
              <w:rPr>
                <w:rFonts w:hAnsi="宋体"/>
                <w:sz w:val="24"/>
              </w:rPr>
            </w:pPr>
            <w:r>
              <w:rPr>
                <w:rFonts w:hint="eastAsia" w:hAnsi="宋体"/>
                <w:sz w:val="24"/>
              </w:rPr>
              <w:t>姓名</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主要工作经验</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联系方式</w:t>
            </w:r>
          </w:p>
        </w:tc>
        <w:tc>
          <w:tcPr>
            <w:tcW w:w="3938" w:type="dxa"/>
            <w:vAlign w:val="center"/>
          </w:tcPr>
          <w:p>
            <w:pPr>
              <w:spacing w:line="360" w:lineRule="auto"/>
              <w:jc w:val="center"/>
              <w:rPr>
                <w:rFonts w:hAnsi="宋体"/>
                <w:sz w:val="24"/>
              </w:rPr>
            </w:pPr>
          </w:p>
        </w:tc>
      </w:tr>
    </w:tbl>
    <w:p>
      <w:pPr>
        <w:spacing w:line="360" w:lineRule="auto"/>
        <w:ind w:firstLine="440"/>
        <w:rPr>
          <w:rFonts w:hAnsi="宋体"/>
          <w:sz w:val="24"/>
          <w:szCs w:val="32"/>
        </w:rPr>
      </w:pPr>
    </w:p>
    <w:p>
      <w:pPr>
        <w:spacing w:line="360" w:lineRule="auto"/>
        <w:rPr>
          <w:rFonts w:hAnsi="宋体"/>
          <w:sz w:val="24"/>
          <w:szCs w:val="32"/>
        </w:rPr>
      </w:pPr>
      <w:r>
        <w:rPr>
          <w:rFonts w:hint="eastAsia" w:hAnsi="宋体"/>
          <w:sz w:val="24"/>
          <w:szCs w:val="32"/>
        </w:rPr>
        <w:t>注：（1）投标总价为人民币报价。</w:t>
      </w:r>
    </w:p>
    <w:p>
      <w:pPr>
        <w:tabs>
          <w:tab w:val="left" w:pos="8364"/>
        </w:tabs>
        <w:spacing w:line="360" w:lineRule="auto"/>
        <w:ind w:firstLine="324" w:firstLineChars="135"/>
        <w:rPr>
          <w:rFonts w:hAnsi="宋体"/>
          <w:sz w:val="24"/>
          <w:szCs w:val="32"/>
        </w:rPr>
      </w:pPr>
      <w:r>
        <w:rPr>
          <w:rFonts w:hint="eastAsia" w:hAnsi="宋体"/>
          <w:sz w:val="24"/>
          <w:szCs w:val="32"/>
        </w:rPr>
        <w:t>（2）投标总价应包括投标人完成本项目（如果中标）所必须的所有成本费用和投标人应承担的一切税费，包括但不限于全部人工费、材料、成果资料制作、交通、差旅费、利润</w:t>
      </w:r>
      <w:r>
        <w:rPr>
          <w:rFonts w:hAnsi="宋体"/>
          <w:sz w:val="24"/>
          <w:szCs w:val="32"/>
        </w:rPr>
        <w:t>及税费</w:t>
      </w:r>
      <w:r>
        <w:rPr>
          <w:rFonts w:hint="eastAsia" w:hAnsi="宋体"/>
          <w:sz w:val="24"/>
          <w:szCs w:val="32"/>
        </w:rPr>
        <w:t>等完成项目内容所需的全部费用。投标人认为需要发生的其他相关服务等等。</w:t>
      </w:r>
    </w:p>
    <w:p>
      <w:pPr>
        <w:tabs>
          <w:tab w:val="left" w:pos="8364"/>
        </w:tabs>
        <w:spacing w:line="360" w:lineRule="auto"/>
        <w:ind w:firstLine="324" w:firstLineChars="135"/>
        <w:rPr>
          <w:rFonts w:hAnsi="宋体"/>
          <w:sz w:val="24"/>
          <w:szCs w:val="32"/>
        </w:rPr>
      </w:pPr>
      <w:r>
        <w:rPr>
          <w:rFonts w:hint="eastAsia" w:hAnsi="宋体"/>
          <w:sz w:val="24"/>
          <w:szCs w:val="32"/>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3</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8"/>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Layout w:type="fixed"/>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900" w:hangingChars="500"/>
              <w:rPr>
                <w:rFonts w:hAnsi="宋体"/>
                <w:szCs w:val="21"/>
              </w:rPr>
            </w:pPr>
            <w:r>
              <w:rPr>
                <w:rFonts w:cs="宋体" w:asciiTheme="minorEastAsia" w:hAnsiTheme="minorEastAsia" w:eastAsiaTheme="minorEastAsia"/>
                <w:kern w:val="0"/>
                <w:sz w:val="18"/>
                <w:szCs w:val="18"/>
              </w:rPr>
              <w:t>项目名称</w:t>
            </w:r>
            <w:r>
              <w:rPr>
                <w:rFonts w:hint="eastAsia" w:cs="宋体" w:asciiTheme="minorEastAsia" w:hAnsiTheme="minorEastAsia" w:eastAsiaTheme="minorEastAsia"/>
                <w:kern w:val="0"/>
                <w:sz w:val="18"/>
                <w:szCs w:val="18"/>
              </w:rPr>
              <w:t>：</w:t>
            </w:r>
            <w:r>
              <w:rPr>
                <w:rFonts w:hint="eastAsia" w:ascii="宋体" w:hAnsi="宋体" w:cs="宋体"/>
                <w:b w:val="0"/>
                <w:bCs w:val="0"/>
                <w:sz w:val="21"/>
                <w:szCs w:val="21"/>
                <w:u w:val="none"/>
                <w:lang w:val="en-US" w:eastAsia="zh-CN"/>
              </w:rPr>
              <w:t>广州空港中央商务区集中供冷项目施工图设计文件审查服务采购</w:t>
            </w:r>
          </w:p>
        </w:tc>
      </w:tr>
      <w:tr>
        <w:tblPrEx>
          <w:tblLayout w:type="fixed"/>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4</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ascii="宋体" w:hAnsi="宋体" w:cs="宋体"/>
          <w:b w:val="0"/>
          <w:bCs w:val="0"/>
          <w:sz w:val="24"/>
          <w:szCs w:val="24"/>
          <w:u w:val="single"/>
          <w:lang w:val="en-US" w:eastAsia="zh-CN"/>
        </w:rPr>
        <w:t>广州空港中央商务区集中供冷项目施工图设计文件审查服务采购</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4</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4</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900" w:hangingChars="500"/>
        <w:rPr>
          <w:rFonts w:hAnsi="宋体"/>
          <w:sz w:val="20"/>
          <w:szCs w:val="21"/>
        </w:rPr>
      </w:pPr>
      <w:r>
        <w:rPr>
          <w:rFonts w:hint="eastAsia" w:ascii="宋体" w:hAnsi="宋体"/>
          <w:bCs/>
          <w:sz w:val="18"/>
          <w:szCs w:val="20"/>
        </w:rPr>
        <w:t>项目名称：</w:t>
      </w:r>
      <w:r>
        <w:rPr>
          <w:rFonts w:hint="eastAsia" w:ascii="宋体" w:hAnsi="宋体" w:cs="Times New Roman"/>
          <w:b w:val="0"/>
          <w:bCs/>
          <w:sz w:val="18"/>
          <w:szCs w:val="20"/>
          <w:u w:val="none"/>
          <w:lang w:val="en-US" w:eastAsia="zh-CN"/>
        </w:rPr>
        <w:t>广州空港中央商务区集中供冷项目施工图设计文件审查服务采购</w:t>
      </w:r>
    </w:p>
    <w:tbl>
      <w:tblPr>
        <w:tblStyle w:val="18"/>
        <w:tblW w:w="92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767"/>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767"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767"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767"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767"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767"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投标人近3年内(2021年1月1日至今)完成质量合格的类似项目业绩（需提供合同</w:t>
            </w:r>
            <w:r>
              <w:rPr>
                <w:rFonts w:hint="eastAsia" w:asciiTheme="minorEastAsia" w:hAnsiTheme="minorEastAsia"/>
                <w:sz w:val="18"/>
                <w:szCs w:val="21"/>
                <w:lang w:val="en-US" w:eastAsia="zh-CN"/>
              </w:rPr>
              <w:t>关键页</w:t>
            </w:r>
            <w:r>
              <w:rPr>
                <w:rFonts w:hint="eastAsia" w:asciiTheme="minorEastAsia" w:hAnsiTheme="minorEastAsia"/>
                <w:sz w:val="18"/>
                <w:szCs w:val="21"/>
              </w:rPr>
              <w:t>、审查报告等相关证明材料复印件）。</w:t>
            </w:r>
          </w:p>
        </w:tc>
        <w:tc>
          <w:tcPr>
            <w:tcW w:w="823" w:type="dxa"/>
            <w:vAlign w:val="center"/>
          </w:tcPr>
          <w:p>
            <w:pPr>
              <w:rPr>
                <w:rFonts w:cs="宋体" w:asciiTheme="minorEastAsia" w:hAnsiTheme="minorEastAsia" w:eastAsiaTheme="minorEastAsia"/>
                <w:sz w:val="18"/>
                <w:szCs w:val="21"/>
              </w:rPr>
            </w:pPr>
          </w:p>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jc w:val="center"/>
        </w:trPr>
        <w:tc>
          <w:tcPr>
            <w:tcW w:w="658" w:type="dxa"/>
            <w:shd w:val="clear" w:color="auto" w:fill="auto"/>
            <w:vAlign w:val="center"/>
          </w:tcPr>
          <w:p>
            <w:pPr>
              <w:ind w:firstLine="120" w:firstLineChars="67"/>
              <w:jc w:val="center"/>
              <w:rPr>
                <w:rFonts w:hint="eastAsia"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5</w:t>
            </w:r>
          </w:p>
        </w:tc>
        <w:tc>
          <w:tcPr>
            <w:tcW w:w="7767" w:type="dxa"/>
            <w:shd w:val="clear" w:color="auto" w:fill="auto"/>
            <w:vAlign w:val="center"/>
          </w:tcPr>
          <w:p>
            <w:pPr>
              <w:pStyle w:val="27"/>
              <w:numPr>
                <w:ilvl w:val="0"/>
                <w:numId w:val="0"/>
              </w:numPr>
              <w:ind w:left="15" w:leftChars="7" w:firstLine="0" w:firstLineChars="0"/>
              <w:rPr>
                <w:rFonts w:hint="eastAsia" w:asciiTheme="minorEastAsia" w:hAnsiTheme="minorEastAsia"/>
                <w:sz w:val="18"/>
                <w:szCs w:val="21"/>
              </w:rPr>
            </w:pPr>
            <w:r>
              <w:rPr>
                <w:rFonts w:hint="eastAsia" w:asciiTheme="minorEastAsia" w:hAnsiTheme="minorEastAsia"/>
                <w:sz w:val="18"/>
                <w:szCs w:val="21"/>
              </w:rPr>
              <w:t>投标人须具有建设行政主管部门颁发的施工图设计文件审查机构一类资质证书，业务范围包含房屋建筑工程、市政基础设施等。需提供备案证书复印件作为证明材料</w:t>
            </w:r>
            <w:r>
              <w:rPr>
                <w:rFonts w:hint="eastAsia" w:asciiTheme="minorEastAsia" w:hAnsiTheme="minorEastAsia" w:cstheme="minorBidi"/>
                <w:sz w:val="18"/>
                <w:szCs w:val="21"/>
              </w:rPr>
              <w:t>。</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6</w:t>
            </w:r>
          </w:p>
        </w:tc>
        <w:tc>
          <w:tcPr>
            <w:tcW w:w="7767" w:type="dxa"/>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r>
              <w:rPr>
                <w:rFonts w:hint="eastAsia" w:asciiTheme="minorEastAsia" w:hAnsi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7</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asciiTheme="minorEastAsia" w:hAnsiTheme="minorEastAsia" w:eastAsiaTheme="minorEastAsia"/>
                <w:sz w:val="18"/>
                <w:szCs w:val="21"/>
              </w:rPr>
              <w:t>投标文件按竞选文件的规定密封、盖章和签署</w:t>
            </w:r>
            <w:r>
              <w:rPr>
                <w:rFonts w:hint="eastAsia"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8</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9</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10</w:t>
            </w:r>
          </w:p>
        </w:tc>
        <w:tc>
          <w:tcPr>
            <w:tcW w:w="7767" w:type="dxa"/>
            <w:vAlign w:val="center"/>
          </w:tcPr>
          <w:p>
            <w:pPr>
              <w:ind w:left="15" w:leftChars="7"/>
              <w:rPr>
                <w:rFonts w:hint="eastAsia" w:cs="宋体"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11</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12</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工期满足竞选文件要求的</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13</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14</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15</w:t>
            </w:r>
          </w:p>
        </w:tc>
        <w:tc>
          <w:tcPr>
            <w:tcW w:w="7767"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767"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numPr>
          <w:ilvl w:val="-1"/>
          <w:numId w:val="0"/>
        </w:numPr>
        <w:adjustRightInd/>
        <w:snapToGrid/>
        <w:spacing w:line="360" w:lineRule="auto"/>
        <w:ind w:firstLine="0" w:firstLineChars="0"/>
        <w:rPr>
          <w:rFonts w:ascii="宋体" w:hAnsi="宋体"/>
          <w:sz w:val="18"/>
          <w:szCs w:val="21"/>
        </w:rPr>
      </w:pPr>
      <w:r>
        <w:rPr>
          <w:rFonts w:hint="eastAsia" w:ascii="宋体" w:hAnsi="宋体"/>
          <w:sz w:val="18"/>
          <w:szCs w:val="21"/>
        </w:rPr>
        <w:t>注：</w:t>
      </w:r>
      <w:r>
        <w:rPr>
          <w:rFonts w:hint="eastAsia" w:ascii="宋体" w:hAnsi="宋体"/>
          <w:sz w:val="18"/>
          <w:szCs w:val="21"/>
          <w:lang w:val="en-US" w:eastAsia="zh-CN"/>
        </w:rPr>
        <w:t>1.</w:t>
      </w:r>
      <w:r>
        <w:rPr>
          <w:rFonts w:hint="eastAsia" w:ascii="宋体" w:hAnsi="宋体"/>
          <w:sz w:val="18"/>
          <w:szCs w:val="21"/>
        </w:rPr>
        <w:t>投标人分栏中填写“√”表示该项符合竞选文件要求，“×”表示该项不符合竞选文件要求，“○”表示无该项内容；</w:t>
      </w:r>
    </w:p>
    <w:p>
      <w:pPr>
        <w:numPr>
          <w:ilvl w:val="-1"/>
          <w:numId w:val="0"/>
        </w:numPr>
        <w:adjustRightInd w:val="0"/>
        <w:snapToGrid w:val="0"/>
        <w:spacing w:line="360" w:lineRule="auto"/>
        <w:ind w:firstLine="0" w:firstLineChars="0"/>
        <w:rPr>
          <w:rFonts w:ascii="宋体" w:hAnsi="宋体"/>
          <w:sz w:val="18"/>
          <w:szCs w:val="21"/>
        </w:rPr>
      </w:pPr>
      <w:r>
        <w:rPr>
          <w:rFonts w:hint="eastAsia" w:ascii="宋体" w:hAnsi="宋体"/>
          <w:sz w:val="18"/>
          <w:szCs w:val="21"/>
          <w:lang w:val="en-US" w:eastAsia="zh-CN"/>
        </w:rPr>
        <w:t>2.</w:t>
      </w:r>
      <w:r>
        <w:rPr>
          <w:rFonts w:hint="eastAsia" w:ascii="宋体" w:hAnsi="宋体"/>
          <w:sz w:val="18"/>
          <w:szCs w:val="21"/>
        </w:rPr>
        <w:t>经评标委员会审核后，出现一个“×”的结论为“不通过”，即按废标处理。</w:t>
      </w:r>
    </w:p>
    <w:p>
      <w:pPr>
        <w:numPr>
          <w:ilvl w:val="-1"/>
          <w:numId w:val="0"/>
        </w:numPr>
        <w:adjustRightInd w:val="0"/>
        <w:snapToGrid w:val="0"/>
        <w:spacing w:line="360" w:lineRule="auto"/>
        <w:ind w:firstLine="0" w:firstLineChars="0"/>
        <w:rPr>
          <w:rFonts w:ascii="宋体" w:hAnsi="宋体"/>
          <w:sz w:val="18"/>
          <w:szCs w:val="21"/>
        </w:rPr>
      </w:pPr>
      <w:r>
        <w:rPr>
          <w:rFonts w:hint="eastAsia" w:ascii="宋体" w:hAnsi="宋体"/>
          <w:sz w:val="18"/>
          <w:szCs w:val="21"/>
          <w:lang w:val="en-US" w:eastAsia="zh-CN"/>
        </w:rPr>
        <w:t>3.</w:t>
      </w:r>
      <w:r>
        <w:rPr>
          <w:rFonts w:hint="eastAsia" w:ascii="宋体" w:hAnsi="宋体"/>
          <w:sz w:val="18"/>
          <w:szCs w:val="21"/>
        </w:rPr>
        <w:t>表中全部条件满足为“通过”，同意进入下一阶段评审。</w:t>
      </w:r>
    </w:p>
    <w:p>
      <w:pPr>
        <w:numPr>
          <w:ilvl w:val="-1"/>
          <w:numId w:val="0"/>
        </w:numPr>
        <w:adjustRightInd w:val="0"/>
        <w:snapToGrid w:val="0"/>
        <w:spacing w:line="360" w:lineRule="auto"/>
        <w:ind w:firstLine="0" w:firstLineChars="0"/>
        <w:rPr>
          <w:rFonts w:ascii="宋体" w:hAnsi="宋体"/>
          <w:sz w:val="18"/>
          <w:szCs w:val="21"/>
        </w:rPr>
      </w:pPr>
      <w:r>
        <w:rPr>
          <w:rFonts w:hint="eastAsia"/>
          <w:sz w:val="18"/>
          <w:szCs w:val="21"/>
          <w:lang w:val="en-US" w:eastAsia="zh-CN"/>
        </w:rPr>
        <w:t>4.</w:t>
      </w: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 xml:space="preserve">   月   日</w:t>
      </w: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spacing w:before="72" w:beforeLines="30" w:line="360" w:lineRule="auto"/>
        <w:ind w:left="0" w:firstLine="0" w:firstLineChars="0"/>
        <w:jc w:val="center"/>
        <w:rPr>
          <w:rFonts w:ascii="宋体" w:hAnsi="宋体" w:cs="Arial"/>
          <w:b/>
          <w:color w:val="000000"/>
          <w:sz w:val="30"/>
          <w:szCs w:val="30"/>
        </w:rPr>
      </w:pPr>
      <w:r>
        <w:rPr>
          <w:rFonts w:ascii="宋体" w:hAnsi="宋体" w:cs="Arial"/>
          <w:b/>
          <w:color w:val="000000"/>
          <w:sz w:val="30"/>
          <w:szCs w:val="30"/>
        </w:rPr>
        <w:t>评分标准</w:t>
      </w:r>
    </w:p>
    <w:p>
      <w:pPr>
        <w:spacing w:line="360" w:lineRule="auto"/>
        <w:ind w:left="1000" w:hanging="900" w:hangingChars="500"/>
        <w:rPr>
          <w:rFonts w:hAnsi="宋体"/>
          <w:sz w:val="20"/>
          <w:szCs w:val="21"/>
        </w:rPr>
      </w:pPr>
      <w:r>
        <w:rPr>
          <w:rFonts w:hint="eastAsia" w:ascii="宋体" w:hAnsi="宋体"/>
          <w:bCs/>
          <w:sz w:val="18"/>
          <w:szCs w:val="20"/>
        </w:rPr>
        <w:t>项目名称：</w:t>
      </w:r>
      <w:r>
        <w:rPr>
          <w:rFonts w:hint="eastAsia" w:ascii="宋体" w:hAnsi="宋体" w:cs="Times New Roman"/>
          <w:b w:val="0"/>
          <w:bCs/>
          <w:sz w:val="18"/>
          <w:szCs w:val="20"/>
          <w:u w:val="none"/>
          <w:lang w:val="en-US" w:eastAsia="zh-CN"/>
        </w:rPr>
        <w:t>广州空港中央商务区集中供冷项目施工图设计文件审查服务采购</w:t>
      </w:r>
    </w:p>
    <w:tbl>
      <w:tblPr>
        <w:tblStyle w:val="18"/>
        <w:tblW w:w="92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1365"/>
        <w:gridCol w:w="705"/>
        <w:gridCol w:w="6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评审大项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评审内容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81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企业业绩</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自20</w:t>
            </w:r>
            <w:r>
              <w:rPr>
                <w:rFonts w:hint="eastAsia" w:ascii="宋体" w:hAnsi="宋体" w:cs="宋体"/>
                <w:i w:val="0"/>
                <w:iCs w:val="0"/>
                <w:color w:val="000000"/>
                <w:kern w:val="0"/>
                <w:sz w:val="18"/>
                <w:szCs w:val="18"/>
                <w:u w:val="none"/>
                <w:lang w:val="en-US" w:eastAsia="zh-CN" w:bidi="ar"/>
              </w:rPr>
              <w:t>21</w:t>
            </w:r>
            <w:r>
              <w:rPr>
                <w:rFonts w:hint="eastAsia" w:ascii="宋体" w:hAnsi="宋体" w:eastAsia="宋体" w:cs="宋体"/>
                <w:i w:val="0"/>
                <w:iCs w:val="0"/>
                <w:color w:val="000000"/>
                <w:kern w:val="0"/>
                <w:sz w:val="18"/>
                <w:szCs w:val="18"/>
                <w:u w:val="none"/>
                <w:lang w:val="en-US" w:eastAsia="zh-CN" w:bidi="ar"/>
              </w:rPr>
              <w:t>年1月1日至投标截止日前，投标人参与或完成类似项目业绩，每一个项目得2分；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本项累计最高得</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提交证明资料中，项目合同或中标通知书中必须带单独的“暖通”</w:t>
            </w:r>
            <w:r>
              <w:rPr>
                <w:rFonts w:hint="eastAsia" w:ascii="宋体" w:hAnsi="宋体" w:cs="宋体"/>
                <w:i w:val="0"/>
                <w:iCs w:val="0"/>
                <w:color w:val="000000"/>
                <w:kern w:val="0"/>
                <w:sz w:val="18"/>
                <w:szCs w:val="18"/>
                <w:u w:val="none"/>
                <w:lang w:val="en-US" w:eastAsia="zh-CN" w:bidi="ar"/>
              </w:rPr>
              <w:t>或</w:t>
            </w:r>
            <w:r>
              <w:rPr>
                <w:rFonts w:hint="eastAsia" w:ascii="宋体" w:hAnsi="宋体" w:eastAsia="宋体" w:cs="宋体"/>
                <w:i w:val="0"/>
                <w:iCs w:val="0"/>
                <w:color w:val="000000"/>
                <w:kern w:val="0"/>
                <w:sz w:val="18"/>
                <w:szCs w:val="18"/>
                <w:u w:val="none"/>
                <w:lang w:val="en-US" w:eastAsia="zh-CN" w:bidi="ar"/>
              </w:rPr>
              <w:t>“电气”</w:t>
            </w:r>
            <w:r>
              <w:rPr>
                <w:rFonts w:hint="eastAsia" w:ascii="宋体" w:hAnsi="宋体" w:cs="宋体"/>
                <w:i w:val="0"/>
                <w:iCs w:val="0"/>
                <w:color w:val="000000"/>
                <w:kern w:val="0"/>
                <w:sz w:val="18"/>
                <w:szCs w:val="18"/>
                <w:u w:val="none"/>
                <w:lang w:val="en-US" w:eastAsia="zh-CN" w:bidi="ar"/>
              </w:rPr>
              <w:t>或</w:t>
            </w:r>
            <w:r>
              <w:rPr>
                <w:rFonts w:hint="eastAsia" w:ascii="宋体" w:hAnsi="宋体" w:eastAsia="宋体" w:cs="宋体"/>
                <w:i w:val="0"/>
                <w:iCs w:val="0"/>
                <w:color w:val="000000"/>
                <w:kern w:val="0"/>
                <w:sz w:val="18"/>
                <w:szCs w:val="18"/>
                <w:u w:val="none"/>
                <w:lang w:val="en-US" w:eastAsia="zh-CN" w:bidi="ar"/>
              </w:rPr>
              <w:t>“智能化”</w:t>
            </w:r>
            <w:r>
              <w:rPr>
                <w:rFonts w:hint="eastAsia" w:ascii="宋体" w:hAnsi="宋体" w:cs="宋体"/>
                <w:i w:val="0"/>
                <w:iCs w:val="0"/>
                <w:color w:val="000000"/>
                <w:kern w:val="0"/>
                <w:sz w:val="18"/>
                <w:szCs w:val="18"/>
                <w:u w:val="none"/>
                <w:lang w:val="en-US" w:eastAsia="zh-CN" w:bidi="ar"/>
              </w:rPr>
              <w:t>或</w:t>
            </w:r>
            <w:r>
              <w:rPr>
                <w:rFonts w:hint="eastAsia" w:ascii="宋体" w:hAnsi="宋体" w:eastAsia="宋体" w:cs="宋体"/>
                <w:i w:val="0"/>
                <w:iCs w:val="0"/>
                <w:color w:val="000000"/>
                <w:kern w:val="0"/>
                <w:sz w:val="18"/>
                <w:szCs w:val="18"/>
                <w:u w:val="none"/>
                <w:lang w:val="en-US" w:eastAsia="zh-CN" w:bidi="ar"/>
              </w:rPr>
              <w:t>“给排水”</w:t>
            </w:r>
            <w:r>
              <w:rPr>
                <w:rFonts w:hint="eastAsia" w:ascii="宋体" w:hAnsi="宋体" w:cs="宋体"/>
                <w:i w:val="0"/>
                <w:iCs w:val="0"/>
                <w:color w:val="000000"/>
                <w:kern w:val="0"/>
                <w:sz w:val="18"/>
                <w:szCs w:val="18"/>
                <w:u w:val="none"/>
                <w:lang w:val="en-US" w:eastAsia="zh-CN" w:bidi="ar"/>
              </w:rPr>
              <w:t>或“</w:t>
            </w:r>
            <w:r>
              <w:rPr>
                <w:rFonts w:hint="eastAsia" w:ascii="宋体" w:hAnsi="宋体" w:eastAsia="宋体" w:cs="宋体"/>
                <w:color w:val="000000"/>
                <w:kern w:val="0"/>
                <w:sz w:val="18"/>
                <w:szCs w:val="18"/>
                <w:highlight w:val="none"/>
                <w:u w:val="none"/>
                <w:lang w:val="en-US" w:eastAsia="zh-CN" w:bidi="ar"/>
              </w:rPr>
              <w:t>建筑</w:t>
            </w:r>
            <w:r>
              <w:rPr>
                <w:rFonts w:hint="eastAsia" w:ascii="宋体" w:hAnsi="宋体" w:cs="宋体"/>
                <w:i w:val="0"/>
                <w:iCs w:val="0"/>
                <w:color w:val="000000"/>
                <w:kern w:val="0"/>
                <w:sz w:val="18"/>
                <w:szCs w:val="18"/>
                <w:u w:val="none"/>
                <w:lang w:val="en-US" w:eastAsia="zh-CN" w:bidi="ar"/>
              </w:rPr>
              <w:t>”或</w:t>
            </w:r>
            <w:r>
              <w:rPr>
                <w:rFonts w:hint="eastAsia" w:ascii="宋体" w:hAnsi="宋体" w:eastAsia="宋体" w:cs="宋体"/>
                <w:color w:val="000000"/>
                <w:kern w:val="0"/>
                <w:sz w:val="18"/>
                <w:szCs w:val="18"/>
                <w:highlight w:val="none"/>
                <w:u w:val="none"/>
                <w:lang w:val="en-US" w:eastAsia="zh-CN" w:bidi="ar"/>
              </w:rPr>
              <w:t>“结构”</w:t>
            </w:r>
            <w:r>
              <w:rPr>
                <w:rFonts w:hint="eastAsia" w:ascii="宋体" w:hAnsi="宋体" w:eastAsia="宋体" w:cs="宋体"/>
                <w:i w:val="0"/>
                <w:iCs w:val="0"/>
                <w:color w:val="000000"/>
                <w:kern w:val="0"/>
                <w:sz w:val="18"/>
                <w:szCs w:val="18"/>
                <w:u w:val="none"/>
                <w:lang w:val="en-US" w:eastAsia="zh-CN" w:bidi="ar"/>
              </w:rPr>
              <w:t>等字样，否则为无效项目。参与项目的时间以合同或中标通知书为准。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企业荣誉</w:t>
            </w:r>
          </w:p>
        </w:tc>
        <w:tc>
          <w:tcPr>
            <w:tcW w:w="7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i w:val="0"/>
                <w:iCs w:val="0"/>
                <w:color w:val="000000"/>
                <w:kern w:val="0"/>
                <w:sz w:val="18"/>
                <w:szCs w:val="18"/>
                <w:u w:val="none"/>
                <w:lang w:val="en-US" w:eastAsia="zh-CN" w:bidi="ar"/>
              </w:rPr>
              <w:t>21</w:t>
            </w:r>
            <w:r>
              <w:rPr>
                <w:rFonts w:hint="eastAsia" w:ascii="宋体" w:hAnsi="宋体" w:eastAsia="宋体" w:cs="宋体"/>
                <w:i w:val="0"/>
                <w:iCs w:val="0"/>
                <w:color w:val="000000"/>
                <w:kern w:val="0"/>
                <w:sz w:val="18"/>
                <w:szCs w:val="18"/>
                <w:u w:val="none"/>
                <w:lang w:val="en-US" w:eastAsia="zh-CN" w:bidi="ar"/>
              </w:rPr>
              <w:t>年至今获得过省级或以上行政主管部门或工程勘察设计行业协会“施工图审查工作先进单位”荣誉，得</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分；</w:t>
            </w:r>
            <w:r>
              <w:rPr>
                <w:rFonts w:hint="eastAsia" w:ascii="宋体" w:hAnsi="宋体" w:cs="宋体"/>
                <w:color w:val="000000"/>
                <w:kern w:val="0"/>
                <w:sz w:val="18"/>
                <w:szCs w:val="18"/>
                <w:u w:val="none"/>
                <w:lang w:bidi="ar"/>
              </w:rPr>
              <w:t>20</w:t>
            </w:r>
            <w:r>
              <w:rPr>
                <w:rFonts w:hint="eastAsia" w:ascii="宋体" w:hAnsi="宋体" w:cs="宋体"/>
                <w:color w:val="000000"/>
                <w:kern w:val="0"/>
                <w:sz w:val="18"/>
                <w:szCs w:val="18"/>
                <w:u w:val="none"/>
                <w:lang w:eastAsia="zh-CN" w:bidi="ar"/>
              </w:rPr>
              <w:t>2</w:t>
            </w:r>
            <w:r>
              <w:rPr>
                <w:rFonts w:hint="eastAsia" w:ascii="宋体" w:hAnsi="宋体" w:cs="宋体"/>
                <w:color w:val="000000"/>
                <w:kern w:val="0"/>
                <w:sz w:val="18"/>
                <w:szCs w:val="18"/>
                <w:u w:val="none"/>
                <w:lang w:val="en-US" w:eastAsia="zh-CN" w:bidi="ar"/>
              </w:rPr>
              <w:t>1</w:t>
            </w:r>
            <w:r>
              <w:rPr>
                <w:rFonts w:hint="eastAsia" w:ascii="宋体" w:hAnsi="宋体" w:cs="宋体"/>
                <w:color w:val="000000"/>
                <w:kern w:val="0"/>
                <w:sz w:val="18"/>
                <w:szCs w:val="18"/>
                <w:u w:val="none"/>
                <w:lang w:bidi="ar"/>
              </w:rPr>
              <w:t>年至今获得过市级行政主管部门或工程勘察设计行业协会“施工图审查工作先进单位”荣誉，得</w:t>
            </w:r>
            <w:r>
              <w:rPr>
                <w:rFonts w:hint="eastAsia" w:ascii="宋体" w:hAnsi="宋体" w:cs="宋体"/>
                <w:color w:val="000000"/>
                <w:kern w:val="0"/>
                <w:sz w:val="18"/>
                <w:szCs w:val="18"/>
                <w:u w:val="none"/>
                <w:lang w:val="en-US" w:eastAsia="zh-CN" w:bidi="ar"/>
              </w:rPr>
              <w:t>0.5</w:t>
            </w:r>
            <w:r>
              <w:rPr>
                <w:rFonts w:hint="eastAsia" w:ascii="宋体" w:hAnsi="宋体" w:cs="宋体"/>
                <w:color w:val="000000"/>
                <w:kern w:val="0"/>
                <w:sz w:val="18"/>
                <w:szCs w:val="18"/>
                <w:u w:val="none"/>
                <w:lang w:bidi="ar"/>
              </w:rPr>
              <w:t>分；</w:t>
            </w:r>
            <w:r>
              <w:rPr>
                <w:rFonts w:hint="eastAsia" w:ascii="宋体" w:hAnsi="宋体" w:cs="宋体"/>
                <w:color w:val="000000"/>
                <w:kern w:val="0"/>
                <w:sz w:val="18"/>
                <w:szCs w:val="18"/>
                <w:u w:val="none"/>
                <w:lang w:val="en-US" w:eastAsia="zh-CN" w:bidi="ar"/>
              </w:rPr>
              <w:t>提供</w:t>
            </w:r>
            <w:r>
              <w:rPr>
                <w:rFonts w:hint="eastAsia" w:ascii="宋体" w:hAnsi="宋体" w:eastAsia="宋体" w:cs="宋体"/>
                <w:i w:val="0"/>
                <w:iCs w:val="0"/>
                <w:color w:val="000000"/>
                <w:kern w:val="0"/>
                <w:sz w:val="18"/>
                <w:szCs w:val="18"/>
                <w:u w:val="none"/>
                <w:lang w:val="en-US" w:eastAsia="zh-CN" w:bidi="ar"/>
              </w:rPr>
              <w:t>获奖证明等相关证明材料复印件</w:t>
            </w:r>
            <w:r>
              <w:rPr>
                <w:rFonts w:hint="eastAsia" w:ascii="宋体" w:hAnsi="宋体" w:cs="宋体"/>
                <w:i w:val="0"/>
                <w:iCs w:val="0"/>
                <w:color w:val="000000"/>
                <w:kern w:val="0"/>
                <w:sz w:val="18"/>
                <w:szCs w:val="18"/>
                <w:u w:val="none"/>
                <w:lang w:val="en-US" w:eastAsia="zh-CN" w:bidi="ar"/>
              </w:rPr>
              <w:t>。本项最多得2分。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cs="宋体"/>
                <w:color w:val="000000"/>
                <w:kern w:val="0"/>
                <w:sz w:val="18"/>
                <w:szCs w:val="18"/>
                <w:u w:val="none"/>
                <w:lang w:val="en-US" w:eastAsia="zh-CN" w:bidi="ar"/>
              </w:rPr>
              <w:t>2、</w:t>
            </w:r>
            <w:r>
              <w:rPr>
                <w:rFonts w:hint="eastAsia" w:ascii="宋体" w:hAnsi="宋体" w:cs="宋体"/>
                <w:color w:val="000000"/>
                <w:kern w:val="0"/>
                <w:sz w:val="18"/>
                <w:szCs w:val="18"/>
                <w:u w:val="none"/>
                <w:lang w:bidi="ar"/>
              </w:rPr>
              <w:t>20</w:t>
            </w:r>
            <w:r>
              <w:rPr>
                <w:rFonts w:hint="eastAsia" w:ascii="宋体" w:hAnsi="宋体" w:cs="宋体"/>
                <w:color w:val="000000"/>
                <w:kern w:val="0"/>
                <w:sz w:val="18"/>
                <w:szCs w:val="18"/>
                <w:u w:val="none"/>
                <w:lang w:eastAsia="zh-CN" w:bidi="ar"/>
              </w:rPr>
              <w:t>2</w:t>
            </w:r>
            <w:r>
              <w:rPr>
                <w:rFonts w:hint="eastAsia" w:ascii="宋体" w:hAnsi="宋体" w:cs="宋体"/>
                <w:color w:val="000000"/>
                <w:kern w:val="0"/>
                <w:sz w:val="18"/>
                <w:szCs w:val="18"/>
                <w:u w:val="none"/>
                <w:lang w:val="en-US" w:eastAsia="zh-CN" w:bidi="ar"/>
              </w:rPr>
              <w:t>1</w:t>
            </w:r>
            <w:r>
              <w:rPr>
                <w:rFonts w:hint="eastAsia" w:ascii="宋体" w:hAnsi="宋体" w:cs="宋体"/>
                <w:color w:val="000000"/>
                <w:kern w:val="0"/>
                <w:sz w:val="18"/>
                <w:szCs w:val="18"/>
                <w:u w:val="none"/>
                <w:lang w:bidi="ar"/>
              </w:rPr>
              <w:t>年1月1日以来获得过房屋建筑类施工图审查专项奖，</w:t>
            </w:r>
            <w:r>
              <w:rPr>
                <w:rFonts w:hint="eastAsia" w:ascii="宋体" w:hAnsi="宋体" w:cs="宋体"/>
                <w:color w:val="000000"/>
                <w:kern w:val="0"/>
                <w:sz w:val="18"/>
                <w:szCs w:val="18"/>
                <w:u w:val="none"/>
                <w:lang w:val="en-US" w:eastAsia="zh-CN" w:bidi="ar"/>
              </w:rPr>
              <w:t>省</w:t>
            </w:r>
            <w:r>
              <w:rPr>
                <w:rFonts w:hint="eastAsia" w:ascii="宋体" w:hAnsi="宋体" w:cs="宋体"/>
                <w:color w:val="000000"/>
                <w:kern w:val="0"/>
                <w:sz w:val="18"/>
                <w:szCs w:val="18"/>
                <w:u w:val="none"/>
                <w:lang w:bidi="ar"/>
              </w:rPr>
              <w:t>级或以上的每个得</w:t>
            </w:r>
            <w:r>
              <w:rPr>
                <w:rFonts w:hint="eastAsia" w:ascii="宋体" w:hAnsi="宋体" w:cs="宋体"/>
                <w:color w:val="000000"/>
                <w:kern w:val="0"/>
                <w:sz w:val="18"/>
                <w:szCs w:val="18"/>
                <w:u w:val="none"/>
                <w:lang w:val="en-US" w:eastAsia="zh-CN" w:bidi="ar"/>
              </w:rPr>
              <w:t>1</w:t>
            </w:r>
            <w:r>
              <w:rPr>
                <w:rFonts w:hint="eastAsia" w:ascii="宋体" w:hAnsi="宋体" w:cs="宋体"/>
                <w:color w:val="000000"/>
                <w:kern w:val="0"/>
                <w:sz w:val="18"/>
                <w:szCs w:val="18"/>
                <w:u w:val="none"/>
                <w:lang w:bidi="ar"/>
              </w:rPr>
              <w:t>分</w:t>
            </w:r>
            <w:r>
              <w:rPr>
                <w:rFonts w:hint="eastAsia" w:ascii="宋体" w:hAnsi="宋体" w:cs="宋体"/>
                <w:color w:val="000000"/>
                <w:kern w:val="0"/>
                <w:sz w:val="18"/>
                <w:szCs w:val="18"/>
                <w:u w:val="none"/>
                <w:lang w:val="en-US" w:eastAsia="zh-CN" w:bidi="ar"/>
              </w:rPr>
              <w:t>，市级</w:t>
            </w:r>
            <w:r>
              <w:rPr>
                <w:rFonts w:hint="eastAsia" w:ascii="宋体" w:hAnsi="宋体" w:cs="宋体"/>
                <w:color w:val="000000"/>
                <w:kern w:val="0"/>
                <w:sz w:val="18"/>
                <w:szCs w:val="18"/>
                <w:u w:val="none"/>
                <w:lang w:bidi="ar"/>
              </w:rPr>
              <w:t>的每个得</w:t>
            </w:r>
            <w:r>
              <w:rPr>
                <w:rFonts w:hint="eastAsia" w:ascii="宋体" w:hAnsi="宋体" w:cs="宋体"/>
                <w:color w:val="000000"/>
                <w:kern w:val="0"/>
                <w:sz w:val="18"/>
                <w:szCs w:val="18"/>
                <w:u w:val="none"/>
                <w:lang w:val="en-US" w:eastAsia="zh-CN" w:bidi="ar"/>
              </w:rPr>
              <w:t>0.5分。本项最多得2分。提供</w:t>
            </w:r>
            <w:r>
              <w:rPr>
                <w:rFonts w:hint="eastAsia" w:ascii="宋体" w:hAnsi="宋体" w:eastAsia="宋体" w:cs="宋体"/>
                <w:i w:val="0"/>
                <w:iCs w:val="0"/>
                <w:color w:val="000000"/>
                <w:kern w:val="0"/>
                <w:sz w:val="18"/>
                <w:szCs w:val="18"/>
                <w:u w:val="none"/>
                <w:lang w:val="en-US" w:eastAsia="zh-CN" w:bidi="ar"/>
              </w:rPr>
              <w:t>获奖证明等相关证明材料复印件</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项目负责人情况</w:t>
            </w:r>
          </w:p>
        </w:tc>
        <w:tc>
          <w:tcPr>
            <w:tcW w:w="70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color w:val="000000"/>
                <w:kern w:val="0"/>
                <w:sz w:val="18"/>
                <w:szCs w:val="18"/>
                <w:u w:val="none"/>
                <w:lang w:val="en-US" w:eastAsia="zh-CN" w:bidi="ar"/>
              </w:rPr>
              <w:t>1、</w:t>
            </w:r>
            <w:r>
              <w:rPr>
                <w:rFonts w:hint="eastAsia" w:ascii="宋体" w:hAnsi="宋体" w:cs="宋体"/>
                <w:color w:val="000000"/>
                <w:kern w:val="0"/>
                <w:sz w:val="18"/>
                <w:szCs w:val="18"/>
                <w:u w:val="none"/>
                <w:lang w:bidi="ar"/>
              </w:rPr>
              <w:t>项目负责人</w:t>
            </w:r>
            <w:r>
              <w:rPr>
                <w:rFonts w:hint="eastAsia" w:ascii="宋体" w:hAnsi="宋体" w:cs="宋体"/>
                <w:color w:val="000000"/>
                <w:kern w:val="0"/>
                <w:sz w:val="18"/>
                <w:szCs w:val="18"/>
                <w:u w:val="none"/>
                <w:lang w:val="en-US" w:eastAsia="zh-CN" w:bidi="ar"/>
              </w:rPr>
              <w:t>具有</w:t>
            </w:r>
            <w:r>
              <w:rPr>
                <w:rFonts w:hint="eastAsia" w:ascii="宋体" w:hAnsi="宋体" w:cs="宋体"/>
                <w:color w:val="000000"/>
                <w:kern w:val="0"/>
                <w:sz w:val="18"/>
                <w:szCs w:val="18"/>
                <w:u w:val="none"/>
                <w:lang w:bidi="ar"/>
              </w:rPr>
              <w:t>注册公用设备工程师（暖通空调</w:t>
            </w:r>
            <w:r>
              <w:rPr>
                <w:rFonts w:hint="eastAsia" w:ascii="宋体" w:hAnsi="宋体" w:cs="宋体"/>
                <w:color w:val="000000"/>
                <w:kern w:val="0"/>
                <w:sz w:val="18"/>
                <w:szCs w:val="18"/>
                <w:u w:val="none"/>
                <w:lang w:eastAsia="zh-CN" w:bidi="ar"/>
              </w:rPr>
              <w:t>）</w:t>
            </w:r>
            <w:r>
              <w:rPr>
                <w:rFonts w:hint="eastAsia" w:ascii="宋体" w:hAnsi="宋体" w:cs="宋体"/>
                <w:color w:val="000000"/>
                <w:kern w:val="0"/>
                <w:sz w:val="18"/>
                <w:szCs w:val="18"/>
                <w:u w:val="none"/>
                <w:lang w:val="en-US" w:eastAsia="zh-CN" w:bidi="ar"/>
              </w:rPr>
              <w:t>得3分</w:t>
            </w:r>
            <w:r>
              <w:rPr>
                <w:rFonts w:hint="eastAsia" w:ascii="宋体" w:hAnsi="宋体" w:cs="宋体"/>
                <w:color w:val="000000"/>
                <w:kern w:val="0"/>
                <w:sz w:val="18"/>
                <w:szCs w:val="18"/>
                <w:u w:val="none"/>
                <w:lang w:bidi="ar"/>
              </w:rPr>
              <w:t>。</w:t>
            </w:r>
            <w:r>
              <w:rPr>
                <w:rFonts w:hint="eastAsia" w:ascii="宋体" w:hAnsi="宋体" w:cs="宋体"/>
                <w:color w:val="000000"/>
                <w:kern w:val="0"/>
                <w:sz w:val="18"/>
                <w:szCs w:val="18"/>
                <w:u w:val="none"/>
                <w:lang w:val="en-US" w:eastAsia="zh-CN" w:bidi="ar"/>
              </w:rPr>
              <w:t>本项最高得3分。</w:t>
            </w:r>
            <w:r>
              <w:rPr>
                <w:rFonts w:hint="eastAsia" w:ascii="宋体" w:hAnsi="宋体" w:eastAsia="宋体" w:cs="宋体"/>
                <w:i w:val="0"/>
                <w:iCs w:val="0"/>
                <w:color w:val="000000"/>
                <w:kern w:val="0"/>
                <w:sz w:val="18"/>
                <w:szCs w:val="18"/>
                <w:u w:val="none"/>
                <w:lang w:val="en-US" w:eastAsia="zh-CN" w:bidi="ar"/>
              </w:rPr>
              <w:t>附注册证书（须证企相符）证明材料复印件</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000000"/>
                <w:kern w:val="0"/>
                <w:sz w:val="18"/>
                <w:szCs w:val="18"/>
                <w:u w:val="none"/>
                <w:lang w:bidi="ar"/>
              </w:rPr>
              <w:t>20</w:t>
            </w:r>
            <w:r>
              <w:rPr>
                <w:rFonts w:hint="eastAsia" w:ascii="宋体" w:hAnsi="宋体" w:cs="宋体"/>
                <w:color w:val="000000"/>
                <w:kern w:val="0"/>
                <w:sz w:val="18"/>
                <w:szCs w:val="18"/>
                <w:u w:val="none"/>
                <w:lang w:val="en-US" w:eastAsia="zh-CN" w:bidi="ar"/>
              </w:rPr>
              <w:t>21</w:t>
            </w:r>
            <w:r>
              <w:rPr>
                <w:rFonts w:hint="eastAsia" w:ascii="宋体" w:hAnsi="宋体" w:cs="宋体"/>
                <w:color w:val="000000"/>
                <w:kern w:val="0"/>
                <w:sz w:val="18"/>
                <w:szCs w:val="18"/>
                <w:u w:val="none"/>
                <w:lang w:bidi="ar"/>
              </w:rPr>
              <w:t>年1月1日以来获得过房屋建筑类</w:t>
            </w:r>
            <w:r>
              <w:rPr>
                <w:rFonts w:hint="eastAsia" w:ascii="宋体" w:hAnsi="宋体" w:cs="宋体"/>
                <w:color w:val="000000"/>
                <w:kern w:val="0"/>
                <w:sz w:val="18"/>
                <w:szCs w:val="18"/>
                <w:u w:val="none"/>
                <w:lang w:val="en-US" w:eastAsia="zh-CN" w:bidi="ar"/>
              </w:rPr>
              <w:t>施工图</w:t>
            </w:r>
            <w:r>
              <w:rPr>
                <w:rFonts w:hint="eastAsia" w:ascii="宋体" w:hAnsi="宋体" w:cs="宋体"/>
                <w:color w:val="000000"/>
                <w:kern w:val="0"/>
                <w:sz w:val="18"/>
                <w:szCs w:val="18"/>
                <w:u w:val="none"/>
                <w:lang w:bidi="ar"/>
              </w:rPr>
              <w:t>审查专项奖的，</w:t>
            </w:r>
            <w:r>
              <w:rPr>
                <w:rFonts w:hint="eastAsia" w:ascii="宋体" w:hAnsi="宋体" w:cs="宋体"/>
                <w:color w:val="000000"/>
                <w:kern w:val="0"/>
                <w:sz w:val="18"/>
                <w:szCs w:val="18"/>
                <w:u w:val="none"/>
                <w:lang w:val="en-US" w:eastAsia="zh-CN" w:bidi="ar"/>
              </w:rPr>
              <w:t>省</w:t>
            </w:r>
            <w:r>
              <w:rPr>
                <w:rFonts w:hint="eastAsia" w:ascii="宋体" w:hAnsi="宋体" w:cs="宋体"/>
                <w:color w:val="000000"/>
                <w:kern w:val="0"/>
                <w:sz w:val="18"/>
                <w:szCs w:val="18"/>
                <w:u w:val="none"/>
                <w:lang w:bidi="ar"/>
              </w:rPr>
              <w:t>级或以上的每个得1分。</w:t>
            </w:r>
            <w:r>
              <w:rPr>
                <w:rFonts w:hint="eastAsia" w:ascii="宋体" w:hAnsi="宋体" w:cs="宋体"/>
                <w:color w:val="000000"/>
                <w:kern w:val="0"/>
                <w:sz w:val="18"/>
                <w:szCs w:val="18"/>
                <w:u w:val="none"/>
                <w:lang w:val="en-US" w:eastAsia="zh-CN" w:bidi="ar"/>
              </w:rPr>
              <w:t>市</w:t>
            </w:r>
            <w:r>
              <w:rPr>
                <w:rFonts w:hint="eastAsia" w:ascii="宋体" w:hAnsi="宋体" w:cs="宋体"/>
                <w:color w:val="000000"/>
                <w:kern w:val="0"/>
                <w:sz w:val="18"/>
                <w:szCs w:val="18"/>
                <w:u w:val="none"/>
                <w:lang w:bidi="ar"/>
              </w:rPr>
              <w:t>级的每个得</w:t>
            </w:r>
            <w:r>
              <w:rPr>
                <w:rFonts w:hint="eastAsia" w:ascii="宋体" w:hAnsi="宋体" w:cs="宋体"/>
                <w:color w:val="000000"/>
                <w:kern w:val="0"/>
                <w:sz w:val="18"/>
                <w:szCs w:val="18"/>
                <w:u w:val="none"/>
                <w:lang w:val="en-US" w:eastAsia="zh-CN" w:bidi="ar"/>
              </w:rPr>
              <w:t>0.5分。提供</w:t>
            </w:r>
            <w:r>
              <w:rPr>
                <w:rFonts w:hint="eastAsia" w:ascii="宋体" w:hAnsi="宋体" w:eastAsia="宋体" w:cs="宋体"/>
                <w:i w:val="0"/>
                <w:iCs w:val="0"/>
                <w:color w:val="000000"/>
                <w:kern w:val="0"/>
                <w:sz w:val="18"/>
                <w:szCs w:val="18"/>
                <w:u w:val="none"/>
                <w:lang w:val="en-US" w:eastAsia="zh-CN" w:bidi="ar"/>
              </w:rPr>
              <w:t>获奖证明等相关证明材料复印件</w:t>
            </w:r>
            <w:r>
              <w:rPr>
                <w:rFonts w:hint="eastAsia" w:ascii="宋体" w:hAnsi="宋体" w:cs="宋体"/>
                <w:i w:val="0"/>
                <w:iCs w:val="0"/>
                <w:color w:val="000000"/>
                <w:kern w:val="0"/>
                <w:sz w:val="18"/>
                <w:szCs w:val="18"/>
                <w:u w:val="none"/>
                <w:lang w:val="en-US" w:eastAsia="zh-CN" w:bidi="ar"/>
              </w:rPr>
              <w:t>。本项最高得2分。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项目专业技术人员配备情况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项目主要人员（不含项目负责人）中</w:t>
            </w:r>
            <w:r>
              <w:rPr>
                <w:rFonts w:hint="eastAsia" w:ascii="宋体" w:hAnsi="宋体" w:cs="宋体"/>
                <w:i w:val="0"/>
                <w:iCs w:val="0"/>
                <w:color w:val="000000"/>
                <w:kern w:val="0"/>
                <w:sz w:val="18"/>
                <w:szCs w:val="18"/>
                <w:u w:val="none"/>
                <w:lang w:val="en-US" w:eastAsia="zh-CN" w:bidi="ar"/>
              </w:rPr>
              <w:t>配备的相关专业人员，具有</w:t>
            </w:r>
            <w:r>
              <w:rPr>
                <w:rFonts w:hint="eastAsia" w:ascii="宋体" w:hAnsi="宋体" w:cs="宋体"/>
                <w:color w:val="000000"/>
                <w:kern w:val="0"/>
                <w:sz w:val="18"/>
                <w:szCs w:val="18"/>
                <w:u w:val="none"/>
                <w:lang w:bidi="ar"/>
              </w:rPr>
              <w:t>建筑工程类执业注册资格证书</w:t>
            </w:r>
            <w:r>
              <w:rPr>
                <w:rFonts w:hint="eastAsia" w:ascii="宋体" w:hAnsi="宋体" w:cs="宋体"/>
                <w:color w:val="000000"/>
                <w:kern w:val="0"/>
                <w:sz w:val="18"/>
                <w:szCs w:val="18"/>
                <w:u w:val="none"/>
                <w:lang w:val="en-US" w:eastAsia="zh-CN" w:bidi="ar"/>
              </w:rPr>
              <w:t>或相关高级工程师（或以上）职称的，</w:t>
            </w:r>
            <w:r>
              <w:rPr>
                <w:rFonts w:hint="eastAsia" w:ascii="宋体" w:hAnsi="宋体" w:cs="宋体"/>
                <w:color w:val="000000"/>
                <w:kern w:val="0"/>
                <w:sz w:val="18"/>
                <w:szCs w:val="18"/>
                <w:u w:val="none"/>
                <w:lang w:bidi="ar"/>
              </w:rPr>
              <w:t>得</w:t>
            </w:r>
            <w:r>
              <w:rPr>
                <w:rFonts w:hint="eastAsia" w:ascii="宋体" w:hAnsi="宋体" w:cs="宋体"/>
                <w:color w:val="000000"/>
                <w:kern w:val="0"/>
                <w:sz w:val="18"/>
                <w:szCs w:val="18"/>
                <w:u w:val="none"/>
                <w:lang w:eastAsia="zh-CN" w:bidi="ar"/>
              </w:rPr>
              <w:t>1</w:t>
            </w:r>
            <w:r>
              <w:rPr>
                <w:rFonts w:hint="eastAsia" w:ascii="宋体" w:hAnsi="宋体" w:cs="宋体"/>
                <w:color w:val="000000"/>
                <w:kern w:val="0"/>
                <w:sz w:val="18"/>
                <w:szCs w:val="18"/>
                <w:u w:val="none"/>
                <w:lang w:bidi="ar"/>
              </w:rPr>
              <w:t>分</w:t>
            </w:r>
            <w:r>
              <w:rPr>
                <w:rFonts w:hint="eastAsia" w:ascii="宋体" w:hAnsi="宋体" w:cs="宋体"/>
                <w:color w:val="000000"/>
                <w:kern w:val="0"/>
                <w:sz w:val="18"/>
                <w:szCs w:val="18"/>
                <w:u w:val="none"/>
                <w:lang w:eastAsia="zh-CN" w:bidi="ar"/>
              </w:rPr>
              <w:t>。</w:t>
            </w:r>
            <w:r>
              <w:rPr>
                <w:rFonts w:hint="eastAsia" w:ascii="宋体" w:hAnsi="宋体" w:cs="宋体"/>
                <w:color w:val="000000"/>
                <w:kern w:val="0"/>
                <w:sz w:val="18"/>
                <w:szCs w:val="18"/>
                <w:u w:val="none"/>
                <w:lang w:bidi="ar"/>
              </w:rPr>
              <w:t>证书需在有效期内且注册单位为投标单位，</w:t>
            </w:r>
            <w:r>
              <w:rPr>
                <w:rFonts w:hint="eastAsia" w:ascii="宋体" w:hAnsi="宋体" w:cs="宋体"/>
                <w:color w:val="000000"/>
                <w:kern w:val="0"/>
                <w:sz w:val="18"/>
                <w:szCs w:val="18"/>
                <w:u w:val="none"/>
                <w:lang w:val="en-US" w:eastAsia="zh-CN" w:bidi="ar"/>
              </w:rPr>
              <w:t>资格证书包括：</w:t>
            </w:r>
            <w:r>
              <w:rPr>
                <w:rFonts w:hint="eastAsia" w:ascii="宋体" w:hAnsi="宋体" w:cs="宋体"/>
                <w:color w:val="000000"/>
                <w:kern w:val="0"/>
                <w:sz w:val="18"/>
                <w:szCs w:val="18"/>
                <w:u w:val="none"/>
                <w:lang w:bidi="ar"/>
              </w:rPr>
              <w:t>一级注册建筑师</w:t>
            </w:r>
            <w:r>
              <w:rPr>
                <w:rFonts w:hint="eastAsia" w:ascii="宋体" w:hAnsi="宋体" w:cs="宋体"/>
                <w:color w:val="000000"/>
                <w:kern w:val="0"/>
                <w:sz w:val="18"/>
                <w:szCs w:val="18"/>
                <w:u w:val="none"/>
                <w:lang w:val="en-US" w:eastAsia="zh-CN" w:bidi="ar"/>
              </w:rPr>
              <w:t>或高级工程师（或以上）职称</w:t>
            </w:r>
            <w:r>
              <w:rPr>
                <w:rFonts w:hint="eastAsia" w:ascii="宋体" w:hAnsi="宋体" w:cs="宋体"/>
                <w:color w:val="000000"/>
                <w:kern w:val="0"/>
                <w:sz w:val="18"/>
                <w:szCs w:val="18"/>
                <w:u w:val="none"/>
                <w:lang w:bidi="ar"/>
              </w:rPr>
              <w:t>、一级注册结构工程师</w:t>
            </w:r>
            <w:r>
              <w:rPr>
                <w:rFonts w:hint="eastAsia" w:ascii="宋体" w:hAnsi="宋体" w:cs="宋体"/>
                <w:color w:val="000000"/>
                <w:kern w:val="0"/>
                <w:sz w:val="18"/>
                <w:szCs w:val="18"/>
                <w:u w:val="none"/>
                <w:lang w:val="en-US" w:eastAsia="zh-CN" w:bidi="ar"/>
              </w:rPr>
              <w:t>或高级工程师（或以上）职称</w:t>
            </w:r>
            <w:r>
              <w:rPr>
                <w:rFonts w:hint="eastAsia" w:ascii="宋体" w:hAnsi="宋体" w:cs="宋体"/>
                <w:color w:val="000000"/>
                <w:kern w:val="0"/>
                <w:sz w:val="18"/>
                <w:szCs w:val="18"/>
                <w:u w:val="none"/>
                <w:lang w:bidi="ar"/>
              </w:rPr>
              <w:t>、注册公用设备工程师（给水排水）</w:t>
            </w:r>
            <w:r>
              <w:rPr>
                <w:rFonts w:hint="eastAsia" w:ascii="宋体" w:hAnsi="宋体" w:cs="宋体"/>
                <w:color w:val="000000"/>
                <w:kern w:val="0"/>
                <w:sz w:val="18"/>
                <w:szCs w:val="18"/>
                <w:u w:val="none"/>
                <w:lang w:val="en-US" w:eastAsia="zh-CN" w:bidi="ar"/>
              </w:rPr>
              <w:t>或高级工程师（或以上）职称</w:t>
            </w:r>
            <w:r>
              <w:rPr>
                <w:rFonts w:hint="eastAsia" w:ascii="宋体" w:hAnsi="宋体" w:cs="宋体"/>
                <w:color w:val="000000"/>
                <w:kern w:val="0"/>
                <w:sz w:val="18"/>
                <w:szCs w:val="18"/>
                <w:u w:val="none"/>
                <w:lang w:bidi="ar"/>
              </w:rPr>
              <w:t>、注册公用设备工程师（暖通空调）</w:t>
            </w:r>
            <w:r>
              <w:rPr>
                <w:rFonts w:hint="eastAsia" w:ascii="宋体" w:hAnsi="宋体" w:cs="宋体"/>
                <w:color w:val="000000"/>
                <w:kern w:val="0"/>
                <w:sz w:val="18"/>
                <w:szCs w:val="18"/>
                <w:u w:val="none"/>
                <w:lang w:val="en-US" w:eastAsia="zh-CN" w:bidi="ar"/>
              </w:rPr>
              <w:t>或高级工程师（或以上）职称</w:t>
            </w:r>
            <w:r>
              <w:rPr>
                <w:rFonts w:hint="eastAsia" w:ascii="宋体" w:hAnsi="宋体" w:cs="宋体"/>
                <w:color w:val="000000"/>
                <w:kern w:val="0"/>
                <w:sz w:val="18"/>
                <w:szCs w:val="18"/>
                <w:u w:val="none"/>
                <w:lang w:bidi="ar"/>
              </w:rPr>
              <w:t>、注册电气工程师（供配电</w:t>
            </w:r>
            <w:r>
              <w:rPr>
                <w:rFonts w:hint="eastAsia" w:ascii="宋体" w:hAnsi="宋体" w:cs="宋体"/>
                <w:color w:val="000000"/>
                <w:kern w:val="0"/>
                <w:sz w:val="18"/>
                <w:szCs w:val="18"/>
                <w:u w:val="none"/>
                <w:lang w:val="en-US" w:eastAsia="zh-CN" w:bidi="ar"/>
              </w:rPr>
              <w:t>或高级工程师（或以上）职称</w:t>
            </w:r>
            <w:r>
              <w:rPr>
                <w:rFonts w:hint="eastAsia" w:ascii="宋体" w:hAnsi="宋体" w:cs="宋体"/>
                <w:color w:val="000000"/>
                <w:kern w:val="0"/>
                <w:sz w:val="18"/>
                <w:szCs w:val="18"/>
                <w:u w:val="none"/>
                <w:lang w:bidi="ar"/>
              </w:rPr>
              <w:t>）工程师（供配电）。</w:t>
            </w:r>
            <w:r>
              <w:rPr>
                <w:rFonts w:hint="eastAsia" w:ascii="宋体" w:hAnsi="宋体" w:cs="宋体"/>
                <w:color w:val="000000"/>
                <w:kern w:val="0"/>
                <w:sz w:val="18"/>
                <w:szCs w:val="18"/>
                <w:u w:val="none"/>
                <w:lang w:val="en-US" w:eastAsia="zh-CN" w:bidi="ar"/>
              </w:rPr>
              <w:t>每人最多得1分。每证最多得1分。本项最高得5分。</w:t>
            </w:r>
            <w:r>
              <w:rPr>
                <w:rFonts w:hint="eastAsia" w:ascii="宋体" w:hAnsi="宋体" w:eastAsia="宋体" w:cs="宋体"/>
                <w:i w:val="0"/>
                <w:iCs w:val="0"/>
                <w:color w:val="000000"/>
                <w:kern w:val="0"/>
                <w:sz w:val="18"/>
                <w:szCs w:val="18"/>
                <w:u w:val="none"/>
                <w:lang w:val="en-US" w:eastAsia="zh-CN" w:bidi="ar"/>
              </w:rPr>
              <w:t>附职称证书、注册证书（须证企相符）证明材料复印件</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trPr>
        <w:tc>
          <w:tcPr>
            <w:tcW w:w="8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总体方案（提出针对本项目提供优质的服务计划及技术支持，其他措施自拟）</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w:t>
            </w: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A.投标人服务质量</w:t>
            </w:r>
            <w:bookmarkStart w:id="8" w:name="_GoBack"/>
            <w:bookmarkEnd w:id="8"/>
            <w:r>
              <w:rPr>
                <w:rFonts w:hint="eastAsia" w:ascii="宋体" w:hAnsi="宋体" w:eastAsia="宋体" w:cs="宋体"/>
                <w:i w:val="0"/>
                <w:iCs w:val="0"/>
                <w:color w:val="000000"/>
                <w:kern w:val="0"/>
                <w:sz w:val="18"/>
                <w:szCs w:val="18"/>
                <w:u w:val="none"/>
                <w:lang w:val="en-US" w:eastAsia="zh-CN" w:bidi="ar"/>
              </w:rPr>
              <w:t>有保证，承诺能达到本项目实际需求；服务制度、方案、工作计划，保证措施具体、明确，思路清晰、目标准确；服务资源投入充分；服务过程各阶段工作得衔接措施妥当，计划执行到位保障性高，能够确保质量与工期等。得</w:t>
            </w:r>
            <w:r>
              <w:rPr>
                <w:rFonts w:hint="eastAsia" w:ascii="宋体" w:hAnsi="宋体" w:cs="宋体"/>
                <w:i w:val="0"/>
                <w:iCs w:val="0"/>
                <w:color w:val="000000"/>
                <w:kern w:val="0"/>
                <w:sz w:val="18"/>
                <w:szCs w:val="18"/>
                <w:u w:val="none"/>
                <w:lang w:val="en-US" w:eastAsia="zh-CN" w:bidi="ar"/>
              </w:rPr>
              <w:t>4-5</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trPr>
        <w:tc>
          <w:tcPr>
            <w:tcW w:w="81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投标人服务质量有保证，承诺能达到本项目实际需求；服务制度、方案、工作计划，保证措施较为具体、明确，思路较为清晰、目标较为准确；服务资源投入较为充分；服务过程各阶段工作得衔接措施较为妥当，计划执行到位有一定的保障性，基本能够确保质量与工期等。得</w:t>
            </w:r>
            <w:r>
              <w:rPr>
                <w:rFonts w:hint="eastAsia" w:ascii="宋体" w:hAnsi="宋体" w:cs="宋体"/>
                <w:i w:val="0"/>
                <w:iCs w:val="0"/>
                <w:color w:val="000000"/>
                <w:kern w:val="0"/>
                <w:sz w:val="18"/>
                <w:szCs w:val="18"/>
                <w:u w:val="none"/>
                <w:lang w:val="en-US" w:eastAsia="zh-CN" w:bidi="ar"/>
              </w:rPr>
              <w:t>2-3</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81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投标人服务质量有保证，承诺能达到本项目实际需求；服务制度、方案、工作计划，保证措施一般，思路清晰度一般、目标准确度一般；服务资源投入一般；服务过程各阶段工作得衔接措施一般，计划执行到位保障性一般，能够确保质量与工期一般等。得0-</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81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对施工图审查重点难点的认知和解决措施</w:t>
            </w:r>
          </w:p>
        </w:tc>
        <w:tc>
          <w:tcPr>
            <w:tcW w:w="70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left"/>
              <w:rPr>
                <w:rFonts w:hint="eastAsia" w:ascii="宋体" w:hAnsi="宋体" w:eastAsia="宋体"/>
                <w:sz w:val="18"/>
                <w:szCs w:val="18"/>
              </w:rPr>
            </w:pPr>
            <w:r>
              <w:rPr>
                <w:rFonts w:hint="eastAsia" w:ascii="宋体" w:hAnsi="宋体" w:eastAsia="宋体"/>
                <w:sz w:val="18"/>
                <w:szCs w:val="18"/>
                <w:lang w:val="en-US" w:eastAsia="zh-CN"/>
              </w:rPr>
              <w:t>A.</w:t>
            </w:r>
            <w:r>
              <w:rPr>
                <w:rFonts w:hint="eastAsia" w:ascii="宋体" w:hAnsi="宋体" w:eastAsia="宋体"/>
                <w:sz w:val="18"/>
                <w:szCs w:val="18"/>
              </w:rPr>
              <w:t>对本工程的重点难点有充分的认识，解决措施具体，针对性强。</w:t>
            </w:r>
          </w:p>
          <w:p>
            <w:pPr>
              <w:keepNext w:val="0"/>
              <w:keepLines w:val="0"/>
              <w:widowControl/>
              <w:suppressLineNumbers w:val="0"/>
              <w:spacing w:beforeLines="0" w:afterLine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sz w:val="18"/>
                <w:szCs w:val="18"/>
              </w:rPr>
              <w:t>对于项目的施工图审查，思路清晰，目标明确；得</w:t>
            </w:r>
            <w:r>
              <w:rPr>
                <w:rFonts w:hint="eastAsia" w:ascii="宋体" w:hAnsi="宋体"/>
                <w:sz w:val="18"/>
                <w:szCs w:val="18"/>
                <w:lang w:val="en-US" w:eastAsia="zh-CN"/>
              </w:rPr>
              <w:t>4-5</w:t>
            </w:r>
            <w:r>
              <w:rPr>
                <w:rFonts w:hint="eastAsia" w:ascii="宋体" w:hAnsi="宋体" w:eastAsia="宋体"/>
                <w:sz w:val="18"/>
                <w:szCs w:val="18"/>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trPr>
        <w:tc>
          <w:tcPr>
            <w:tcW w:w="81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left"/>
              <w:rPr>
                <w:rFonts w:hint="eastAsia" w:ascii="宋体" w:hAnsi="宋体" w:eastAsia="宋体"/>
                <w:sz w:val="18"/>
                <w:szCs w:val="18"/>
              </w:rPr>
            </w:pPr>
            <w:r>
              <w:rPr>
                <w:rFonts w:hint="eastAsia" w:ascii="宋体" w:hAnsi="宋体"/>
                <w:sz w:val="18"/>
                <w:szCs w:val="18"/>
                <w:lang w:val="en-US" w:eastAsia="zh-CN"/>
              </w:rPr>
              <w:t>B.</w:t>
            </w:r>
            <w:r>
              <w:rPr>
                <w:rFonts w:hint="eastAsia" w:ascii="宋体" w:hAnsi="宋体" w:eastAsia="宋体"/>
                <w:sz w:val="18"/>
                <w:szCs w:val="18"/>
              </w:rPr>
              <w:t>对本工程的重点难点有认识，解决措施有针对性但不具体。对于</w:t>
            </w:r>
          </w:p>
          <w:p>
            <w:pPr>
              <w:keepNext w:val="0"/>
              <w:keepLines w:val="0"/>
              <w:widowControl/>
              <w:suppressLineNumbers w:val="0"/>
              <w:spacing w:beforeLines="0" w:afterLine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sz w:val="18"/>
                <w:szCs w:val="18"/>
              </w:rPr>
              <w:t>项目的施工图审查，思路较清晰，目标较明确；得</w:t>
            </w:r>
            <w:r>
              <w:rPr>
                <w:rFonts w:hint="eastAsia" w:ascii="宋体" w:hAnsi="宋体"/>
                <w:sz w:val="18"/>
                <w:szCs w:val="18"/>
                <w:lang w:val="en-US" w:eastAsia="zh-CN"/>
              </w:rPr>
              <w:t>2-3</w:t>
            </w:r>
            <w:r>
              <w:rPr>
                <w:rFonts w:hint="eastAsia" w:ascii="宋体" w:hAnsi="宋体" w:eastAsia="宋体"/>
                <w:sz w:val="18"/>
                <w:szCs w:val="18"/>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8" w:hRule="atLeast"/>
        </w:trPr>
        <w:tc>
          <w:tcPr>
            <w:tcW w:w="8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left"/>
              <w:rPr>
                <w:rFonts w:hint="eastAsia" w:ascii="宋体" w:hAnsi="宋体" w:eastAsia="宋体"/>
                <w:sz w:val="18"/>
                <w:szCs w:val="18"/>
              </w:rPr>
            </w:pPr>
            <w:r>
              <w:rPr>
                <w:rFonts w:hint="eastAsia" w:ascii="宋体" w:hAnsi="宋体"/>
                <w:sz w:val="18"/>
                <w:szCs w:val="18"/>
                <w:lang w:val="en-US" w:eastAsia="zh-CN"/>
              </w:rPr>
              <w:t>C.</w:t>
            </w:r>
            <w:r>
              <w:rPr>
                <w:rFonts w:hint="eastAsia" w:ascii="宋体" w:hAnsi="宋体" w:eastAsia="宋体"/>
                <w:sz w:val="18"/>
                <w:szCs w:val="18"/>
              </w:rPr>
              <w:t>对本工程的重点难点不够充分的认识。对于项目的施工图审查，</w:t>
            </w:r>
          </w:p>
          <w:p>
            <w:pPr>
              <w:keepNext w:val="0"/>
              <w:keepLines w:val="0"/>
              <w:widowControl/>
              <w:suppressLineNumbers w:val="0"/>
              <w:spacing w:beforeLines="0" w:afterLine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sz w:val="18"/>
                <w:szCs w:val="18"/>
              </w:rPr>
              <w:t>思路不够清晰，目标不够明确；得</w:t>
            </w:r>
            <w:r>
              <w:rPr>
                <w:rFonts w:hint="eastAsia" w:ascii="宋体" w:hAnsi="宋体"/>
                <w:sz w:val="18"/>
                <w:szCs w:val="18"/>
                <w:lang w:val="en-US" w:eastAsia="zh-CN"/>
              </w:rPr>
              <w:t>0-1</w:t>
            </w:r>
            <w:r>
              <w:rPr>
                <w:rFonts w:hint="eastAsia" w:ascii="宋体" w:hAnsi="宋体" w:eastAsia="宋体"/>
                <w:sz w:val="18"/>
                <w:szCs w:val="18"/>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0</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通过价格标有效性审查的投标人中，投标人报价的</w:t>
            </w:r>
            <w:r>
              <w:rPr>
                <w:rFonts w:hint="eastAsia" w:ascii="宋体" w:hAnsi="宋体" w:eastAsia="宋体" w:cs="宋体"/>
                <w:b/>
                <w:bCs/>
                <w:i w:val="0"/>
                <w:iCs w:val="0"/>
                <w:color w:val="000000"/>
                <w:kern w:val="0"/>
                <w:sz w:val="18"/>
                <w:szCs w:val="18"/>
                <w:u w:val="none"/>
                <w:lang w:val="en-US" w:eastAsia="zh-CN" w:bidi="ar"/>
              </w:rPr>
              <w:t>最低价</w:t>
            </w:r>
            <w:r>
              <w:rPr>
                <w:rFonts w:hint="eastAsia" w:ascii="宋体" w:hAnsi="宋体" w:eastAsia="宋体" w:cs="宋体"/>
                <w:i w:val="0"/>
                <w:iCs w:val="0"/>
                <w:color w:val="000000"/>
                <w:kern w:val="0"/>
                <w:sz w:val="18"/>
                <w:szCs w:val="18"/>
                <w:u w:val="none"/>
                <w:lang w:val="en-US" w:eastAsia="zh-CN" w:bidi="ar"/>
              </w:rPr>
              <w:t>为评标基准价，通过价格有效性审查的各投标人的价格评分统一按照下列公式计算：价格评分＝评标基准价÷投标人评标报价×</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0。</w:t>
            </w:r>
          </w:p>
        </w:tc>
      </w:tr>
    </w:tbl>
    <w:p>
      <w:pPr>
        <w:widowControl/>
        <w:jc w:val="left"/>
        <w:rPr>
          <w:rFonts w:ascii="宋体" w:hAnsi="宋体" w:cs="Arial"/>
          <w:color w:val="000000"/>
          <w:sz w:val="30"/>
          <w:szCs w:val="30"/>
        </w:rPr>
      </w:pPr>
    </w:p>
    <w:p>
      <w:pPr>
        <w:spacing w:line="46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numPr>
          <w:ilvl w:val="0"/>
          <w:numId w:val="12"/>
        </w:num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ascii="宋体" w:hAnsi="宋体" w:cs="Arial"/>
          <w:color w:val="000000"/>
          <w:sz w:val="30"/>
          <w:szCs w:val="30"/>
        </w:rPr>
      </w:pPr>
    </w:p>
    <w:p>
      <w:pPr>
        <w:jc w:val="left"/>
        <w:rPr>
          <w:rFonts w:hint="eastAsia" w:ascii="宋体" w:hAnsi="宋体" w:cs="Arial"/>
          <w:color w:val="000000"/>
          <w:sz w:val="30"/>
          <w:szCs w:val="30"/>
        </w:rPr>
      </w:pPr>
      <w:r>
        <w:rPr>
          <w:rFonts w:hint="eastAsia" w:ascii="宋体" w:hAnsi="宋体" w:cs="Arial"/>
          <w:color w:val="000000"/>
          <w:sz w:val="30"/>
          <w:szCs w:val="30"/>
        </w:rPr>
        <w:t>附件7</w:t>
      </w:r>
    </w:p>
    <w:p>
      <w:pPr>
        <w:jc w:val="center"/>
        <w:rPr>
          <w:rFonts w:ascii="宋体" w:hAnsi="宋体" w:eastAsia="宋体" w:cs="宋体"/>
          <w:sz w:val="36"/>
          <w:szCs w:val="36"/>
        </w:rPr>
      </w:pPr>
      <w:r>
        <w:rPr>
          <w:rFonts w:hint="eastAsia" w:ascii="宋体" w:hAnsi="宋体" w:cs="宋体"/>
          <w:b/>
          <w:bCs/>
          <w:sz w:val="36"/>
          <w:szCs w:val="36"/>
          <w:lang w:eastAsia="zh-CN"/>
        </w:rPr>
        <w:t>广州空港中央商务区集中供冷项目施工图设计文件审查服务采购</w:t>
      </w:r>
      <w:r>
        <w:rPr>
          <w:rFonts w:hint="eastAsia" w:ascii="宋体" w:hAnsi="宋体" w:eastAsia="宋体" w:cs="宋体"/>
          <w:b/>
          <w:bCs/>
          <w:sz w:val="36"/>
          <w:szCs w:val="36"/>
        </w:rPr>
        <w:t>需求书</w:t>
      </w:r>
    </w:p>
    <w:p>
      <w:pPr>
        <w:rPr>
          <w:rFonts w:ascii="仿宋" w:hAnsi="仿宋" w:eastAsia="仿宋" w:cs="仿宋"/>
          <w:sz w:val="30"/>
          <w:szCs w:val="30"/>
        </w:rPr>
      </w:pP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项目概况</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项目名称：广州空港中央商务区集中供冷项目</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建设单位：广州城投综合能源投资经营管理有限公司</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项目地点：广州空港中央商务区</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项目概况：广州空港中央商务区集中供冷项目内容包括永久冷站内土建及装饰工程、机电工程、消防工程、站外管网工程以及用户侧板换间工程等，涵盖暖通、电气、智能化、给排水、建筑、结构等专业。</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1、按现行设计规范、标准和有关规定，对</w:t>
      </w:r>
      <w:r>
        <w:rPr>
          <w:rFonts w:hint="eastAsia" w:asciiTheme="minorEastAsia" w:hAnsiTheme="minorEastAsia" w:eastAsiaTheme="minorEastAsia" w:cstheme="minorEastAsia"/>
          <w:sz w:val="24"/>
          <w:szCs w:val="24"/>
          <w:highlight w:val="none"/>
          <w:lang w:val="en-US" w:eastAsia="zh-CN"/>
        </w:rPr>
        <w:t>广州空港中央商务区集中供冷项目</w:t>
      </w:r>
      <w:r>
        <w:rPr>
          <w:rFonts w:hint="eastAsia" w:asciiTheme="minorEastAsia" w:hAnsiTheme="minorEastAsia" w:eastAsiaTheme="minorEastAsia" w:cstheme="minorEastAsia"/>
          <w:sz w:val="24"/>
          <w:szCs w:val="24"/>
          <w:lang w:val="en-US" w:eastAsia="zh-CN"/>
        </w:rPr>
        <w:t>施工图设计文件和有关资料完成审查及相关服务，并协助完成施工图设计文件审查管理系统线上审查流程。主要</w:t>
      </w:r>
      <w:r>
        <w:rPr>
          <w:rFonts w:hint="eastAsia" w:asciiTheme="minorEastAsia" w:hAnsiTheme="minorEastAsia" w:eastAsiaTheme="minorEastAsia" w:cstheme="minorEastAsia"/>
          <w:sz w:val="24"/>
          <w:szCs w:val="24"/>
          <w:highlight w:val="none"/>
          <w:lang w:val="en-US" w:eastAsia="zh-CN"/>
        </w:rPr>
        <w:t>审查内容包括暖通、电气、智能化、给排水、建筑、结构等</w:t>
      </w:r>
      <w:r>
        <w:rPr>
          <w:rFonts w:hint="eastAsia" w:asciiTheme="minorEastAsia" w:hAnsiTheme="minorEastAsia" w:eastAsiaTheme="minorEastAsia" w:cstheme="minorEastAsia"/>
          <w:sz w:val="24"/>
          <w:szCs w:val="24"/>
          <w:lang w:val="en-US" w:eastAsia="zh-CN"/>
        </w:rPr>
        <w:t>专业的内容。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2、完成本项目施工图设计审查后，并按规定提交以下成果：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（1）施工图设计文件审查报告（除合规性审查意见外，还应包含优化建议）；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（2）审查合格的施工图纸（盖工程设计施工图审查专用章）；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（3）受托方交付的审查资料文件均为一式八份，电子文件（刻碟）一份。</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工期要求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审查工期：收到相关指令后13天内完成审查工作。</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审查费用不超过19万元。</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1、确定中标人后，合同按有关规定报施工图设计文件审查管理系统审定。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标人在接到采购人的通知后,领取施工图设计文件可从施工图设计文件审查管理系统下载建设单位申请提交的文件，若需纸质版文件，可安排项目负责人于建设单位办公地点领取，领取时须提供项目负责人负责该项目的授权委托书的复印件(含身份证复印件，领取时，须出示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中标人签订合同后2个工作日内须提供营业执照、资质证书、本项目工作人员名单及对应相关证书的复印件(须出示原件)和在本单位近三个月的社保明细证明复印件。(若本项目工作人员为本单位退休返聘人员，须出具本单位返聘人员工作证明)。</w:t>
      </w:r>
    </w:p>
    <w:p>
      <w:pPr>
        <w:pStyle w:val="27"/>
        <w:snapToGrid w:val="0"/>
        <w:spacing w:line="580" w:lineRule="exact"/>
        <w:ind w:left="0" w:leftChars="0" w:firstLine="0" w:firstLineChars="0"/>
        <w:rPr>
          <w:rFonts w:hint="eastAsia" w:ascii="宋体" w:hAnsi="宋体" w:eastAsia="宋体" w:cs="宋体"/>
          <w:bCs/>
          <w:kern w:val="0"/>
          <w:sz w:val="24"/>
          <w:szCs w:val="24"/>
        </w:rPr>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fldChar w:fldCharType="begin"/>
    </w:r>
    <w:r>
      <w:instrText xml:space="preserve"> PAGE   \* MERGEFORMAT </w:instrText>
    </w:r>
    <w:r>
      <w:fldChar w:fldCharType="separate"/>
    </w:r>
    <w:r>
      <w:rPr>
        <w:lang w:val="zh-CN"/>
      </w:rPr>
      <w:t>16</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9F276600"/>
    <w:multiLevelType w:val="singleLevel"/>
    <w:tmpl w:val="9F276600"/>
    <w:lvl w:ilvl="0" w:tentative="0">
      <w:start w:val="1"/>
      <w:numFmt w:val="decimal"/>
      <w:suff w:val="nothing"/>
      <w:lvlText w:val="（%1）"/>
      <w:lvlJc w:val="left"/>
    </w:lvl>
  </w:abstractNum>
  <w:abstractNum w:abstractNumId="2">
    <w:nsid w:val="C18DF803"/>
    <w:multiLevelType w:val="singleLevel"/>
    <w:tmpl w:val="C18DF803"/>
    <w:lvl w:ilvl="0" w:tentative="0">
      <w:start w:val="1"/>
      <w:numFmt w:val="decimal"/>
      <w:suff w:val="nothing"/>
      <w:lvlText w:val="%1、"/>
      <w:lvlJc w:val="left"/>
    </w:lvl>
  </w:abstractNum>
  <w:abstractNum w:abstractNumId="3">
    <w:nsid w:val="01EED467"/>
    <w:multiLevelType w:val="singleLevel"/>
    <w:tmpl w:val="01EED467"/>
    <w:lvl w:ilvl="0" w:tentative="0">
      <w:start w:val="1"/>
      <w:numFmt w:val="chineseCounting"/>
      <w:suff w:val="nothing"/>
      <w:lvlText w:val="%1、"/>
      <w:lvlJc w:val="left"/>
      <w:rPr>
        <w:rFonts w:hint="eastAsia"/>
      </w:rPr>
    </w:lvl>
  </w:abstractNum>
  <w:abstractNum w:abstractNumId="4">
    <w:nsid w:val="1514499A"/>
    <w:multiLevelType w:val="multilevel"/>
    <w:tmpl w:val="1514499A"/>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7E3C97"/>
    <w:multiLevelType w:val="multilevel"/>
    <w:tmpl w:val="187E3C97"/>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
    <w:nsid w:val="43705B7F"/>
    <w:multiLevelType w:val="multilevel"/>
    <w:tmpl w:val="43705B7F"/>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43F3726D"/>
    <w:multiLevelType w:val="multilevel"/>
    <w:tmpl w:val="43F3726D"/>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8E25667"/>
    <w:multiLevelType w:val="multilevel"/>
    <w:tmpl w:val="48E2566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57664C64"/>
    <w:multiLevelType w:val="singleLevel"/>
    <w:tmpl w:val="57664C64"/>
    <w:lvl w:ilvl="0" w:tentative="0">
      <w:start w:val="1"/>
      <w:numFmt w:val="chineseCounting"/>
      <w:suff w:val="nothing"/>
      <w:lvlText w:val="（%1）"/>
      <w:lvlJc w:val="left"/>
      <w:rPr>
        <w:rFonts w:hint="eastAsia"/>
      </w:rPr>
    </w:lvl>
  </w:abstractNum>
  <w:abstractNum w:abstractNumId="13">
    <w:nsid w:val="6F5C62AA"/>
    <w:multiLevelType w:val="multilevel"/>
    <w:tmpl w:val="6F5C62A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11"/>
  </w:num>
  <w:num w:numId="3">
    <w:abstractNumId w:val="8"/>
  </w:num>
  <w:num w:numId="4">
    <w:abstractNumId w:val="12"/>
  </w:num>
  <w:num w:numId="5">
    <w:abstractNumId w:val="1"/>
  </w:num>
  <w:num w:numId="6">
    <w:abstractNumId w:val="7"/>
  </w:num>
  <w:num w:numId="7">
    <w:abstractNumId w:val="9"/>
  </w:num>
  <w:num w:numId="8">
    <w:abstractNumId w:val="13"/>
  </w:num>
  <w:num w:numId="9">
    <w:abstractNumId w:val="4"/>
  </w:num>
  <w:num w:numId="10">
    <w:abstractNumId w:val="5"/>
  </w:num>
  <w:num w:numId="11">
    <w:abstractNumId w:val="10"/>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8657574"/>
    <w:rsid w:val="091A11E2"/>
    <w:rsid w:val="0A71227A"/>
    <w:rsid w:val="0B05467D"/>
    <w:rsid w:val="0FF86316"/>
    <w:rsid w:val="125F0689"/>
    <w:rsid w:val="134E0870"/>
    <w:rsid w:val="158323EE"/>
    <w:rsid w:val="16665289"/>
    <w:rsid w:val="16830367"/>
    <w:rsid w:val="182643DE"/>
    <w:rsid w:val="1A0A4A40"/>
    <w:rsid w:val="1AC8208F"/>
    <w:rsid w:val="1D833EC6"/>
    <w:rsid w:val="1EA13673"/>
    <w:rsid w:val="21E1383E"/>
    <w:rsid w:val="23995D5D"/>
    <w:rsid w:val="25C65F86"/>
    <w:rsid w:val="28DA0C5E"/>
    <w:rsid w:val="2E724789"/>
    <w:rsid w:val="2EBC3A5E"/>
    <w:rsid w:val="2F857BF3"/>
    <w:rsid w:val="312D0810"/>
    <w:rsid w:val="31767974"/>
    <w:rsid w:val="333A27A9"/>
    <w:rsid w:val="34055FBD"/>
    <w:rsid w:val="34344382"/>
    <w:rsid w:val="36167037"/>
    <w:rsid w:val="36223A49"/>
    <w:rsid w:val="390B55C1"/>
    <w:rsid w:val="3CA332B6"/>
    <w:rsid w:val="3CCE2345"/>
    <w:rsid w:val="3E7D6BBB"/>
    <w:rsid w:val="3FBE7457"/>
    <w:rsid w:val="3FFD31AB"/>
    <w:rsid w:val="42296F6F"/>
    <w:rsid w:val="4511201A"/>
    <w:rsid w:val="45BF3EBA"/>
    <w:rsid w:val="47121221"/>
    <w:rsid w:val="47F57C03"/>
    <w:rsid w:val="48C42BE8"/>
    <w:rsid w:val="49BD3036"/>
    <w:rsid w:val="4C1C4AA3"/>
    <w:rsid w:val="4C3105FD"/>
    <w:rsid w:val="4EF9551E"/>
    <w:rsid w:val="57271F06"/>
    <w:rsid w:val="5BE7336E"/>
    <w:rsid w:val="5BF14CC0"/>
    <w:rsid w:val="5C7B5150"/>
    <w:rsid w:val="5CCE28C3"/>
    <w:rsid w:val="5E191EDB"/>
    <w:rsid w:val="5F6D6512"/>
    <w:rsid w:val="601C50E4"/>
    <w:rsid w:val="62E430E9"/>
    <w:rsid w:val="63131AA4"/>
    <w:rsid w:val="68CB68EE"/>
    <w:rsid w:val="691C4326"/>
    <w:rsid w:val="6F4B14A4"/>
    <w:rsid w:val="752909C8"/>
    <w:rsid w:val="78A920BF"/>
    <w:rsid w:val="78D6025D"/>
    <w:rsid w:val="7DD77043"/>
    <w:rsid w:val="7E2B3F60"/>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spacing w:beforeLines="100" w:afterLines="50" w:line="360" w:lineRule="auto"/>
      <w:ind w:left="150" w:leftChars="150"/>
      <w:outlineLvl w:val="1"/>
    </w:pPr>
    <w:rPr>
      <w:rFonts w:ascii="Cambria" w:hAnsi="Cambria"/>
      <w:b/>
      <w:bCs/>
      <w:sz w:val="32"/>
      <w:szCs w:val="32"/>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33"/>
    <w:qFormat/>
    <w:uiPriority w:val="0"/>
    <w:pPr>
      <w:ind w:firstLine="420"/>
    </w:pPr>
    <w:rPr>
      <w:kern w:val="0"/>
      <w:szCs w:val="20"/>
    </w:rPr>
  </w:style>
  <w:style w:type="paragraph" w:styleId="4">
    <w:name w:val="annotation text"/>
    <w:basedOn w:val="1"/>
    <w:link w:val="29"/>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w:basedOn w:val="1"/>
    <w:next w:val="7"/>
    <w:qFormat/>
    <w:uiPriority w:val="0"/>
    <w:pPr>
      <w:spacing w:after="120"/>
    </w:pPr>
    <w:rPr>
      <w:kern w:val="0"/>
      <w:sz w:val="20"/>
      <w:szCs w:val="20"/>
    </w:rPr>
  </w:style>
  <w:style w:type="paragraph" w:customStyle="1" w:styleId="7">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styleId="8">
    <w:name w:val="Body Text Indent"/>
    <w:basedOn w:val="1"/>
    <w:link w:val="35"/>
    <w:semiHidden/>
    <w:unhideWhenUsed/>
    <w:qFormat/>
    <w:uiPriority w:val="99"/>
    <w:pPr>
      <w:spacing w:after="120"/>
      <w:ind w:left="420" w:leftChars="200"/>
    </w:pPr>
  </w:style>
  <w:style w:type="paragraph" w:styleId="9">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0">
    <w:name w:val="Date"/>
    <w:basedOn w:val="1"/>
    <w:next w:val="1"/>
    <w:link w:val="32"/>
    <w:semiHidden/>
    <w:unhideWhenUsed/>
    <w:qFormat/>
    <w:uiPriority w:val="99"/>
    <w:pPr>
      <w:ind w:left="100" w:leftChars="2500"/>
    </w:pPr>
  </w:style>
  <w:style w:type="paragraph" w:styleId="11">
    <w:name w:val="Balloon Text"/>
    <w:basedOn w:val="1"/>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Body Text First Indent 2"/>
    <w:basedOn w:val="8"/>
    <w:link w:val="38"/>
    <w:qFormat/>
    <w:uiPriority w:val="99"/>
    <w:pPr>
      <w:tabs>
        <w:tab w:val="left" w:pos="1218"/>
        <w:tab w:val="left" w:pos="3544"/>
      </w:tabs>
      <w:ind w:firstLine="420" w:firstLineChars="200"/>
    </w:pPr>
    <w:rPr>
      <w:rFonts w:hAnsi="Calibri"/>
    </w:rPr>
  </w:style>
  <w:style w:type="paragraph" w:styleId="14">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rPr>
      <w:sz w:val="24"/>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脚 字符"/>
    <w:link w:val="12"/>
    <w:qFormat/>
    <w:uiPriority w:val="99"/>
    <w:rPr>
      <w:kern w:val="2"/>
      <w:sz w:val="18"/>
      <w:szCs w:val="18"/>
    </w:rPr>
  </w:style>
  <w:style w:type="character" w:customStyle="1" w:styleId="21">
    <w:name w:val="apple-style-span"/>
    <w:basedOn w:val="16"/>
    <w:qFormat/>
    <w:uiPriority w:val="0"/>
  </w:style>
  <w:style w:type="character" w:customStyle="1" w:styleId="22">
    <w:name w:val="页眉 字符"/>
    <w:link w:val="14"/>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字符"/>
    <w:basedOn w:val="16"/>
    <w:link w:val="9"/>
    <w:qFormat/>
    <w:uiPriority w:val="0"/>
    <w:rPr>
      <w:rFonts w:ascii="宋体" w:hAnsi="Courier New" w:eastAsia="微软雅黑" w:cs="Courier New"/>
      <w:sz w:val="22"/>
      <w:szCs w:val="21"/>
    </w:rPr>
  </w:style>
  <w:style w:type="paragraph" w:customStyle="1" w:styleId="25">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6">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8">
    <w:name w:val="p141"/>
    <w:qFormat/>
    <w:uiPriority w:val="0"/>
    <w:rPr>
      <w:sz w:val="21"/>
      <w:szCs w:val="21"/>
    </w:rPr>
  </w:style>
  <w:style w:type="character" w:customStyle="1" w:styleId="29">
    <w:name w:val="批注文字 字符"/>
    <w:basedOn w:val="16"/>
    <w:link w:val="4"/>
    <w:semiHidden/>
    <w:qFormat/>
    <w:uiPriority w:val="99"/>
    <w:rPr>
      <w:kern w:val="2"/>
      <w:sz w:val="21"/>
      <w:szCs w:val="24"/>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character" w:customStyle="1" w:styleId="32">
    <w:name w:val="日期 字符"/>
    <w:basedOn w:val="16"/>
    <w:link w:val="10"/>
    <w:semiHidden/>
    <w:qFormat/>
    <w:uiPriority w:val="99"/>
    <w:rPr>
      <w:kern w:val="2"/>
      <w:sz w:val="21"/>
      <w:szCs w:val="24"/>
    </w:rPr>
  </w:style>
  <w:style w:type="character" w:customStyle="1" w:styleId="33">
    <w:name w:val="正文缩进 字符"/>
    <w:link w:val="3"/>
    <w:qFormat/>
    <w:uiPriority w:val="0"/>
    <w:rPr>
      <w:sz w:val="21"/>
    </w:rPr>
  </w:style>
  <w:style w:type="paragraph" w:customStyle="1" w:styleId="34">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5">
    <w:name w:val="正文文本缩进 字符"/>
    <w:basedOn w:val="16"/>
    <w:link w:val="8"/>
    <w:semiHidden/>
    <w:qFormat/>
    <w:uiPriority w:val="99"/>
    <w:rPr>
      <w:kern w:val="2"/>
      <w:sz w:val="21"/>
      <w:szCs w:val="24"/>
    </w:rPr>
  </w:style>
  <w:style w:type="character" w:customStyle="1" w:styleId="36">
    <w:name w:val="正文文本首行缩进 2 字符"/>
    <w:basedOn w:val="35"/>
    <w:semiHidden/>
    <w:qFormat/>
    <w:uiPriority w:val="99"/>
    <w:rPr>
      <w:kern w:val="2"/>
      <w:sz w:val="21"/>
      <w:szCs w:val="24"/>
    </w:rPr>
  </w:style>
  <w:style w:type="paragraph" w:customStyle="1" w:styleId="37">
    <w:name w:val="Table Paragraph"/>
    <w:basedOn w:val="1"/>
    <w:qFormat/>
    <w:uiPriority w:val="1"/>
    <w:pPr>
      <w:jc w:val="left"/>
    </w:pPr>
    <w:rPr>
      <w:rFonts w:ascii="Calibri" w:hAnsi="Calibri"/>
      <w:kern w:val="0"/>
      <w:sz w:val="22"/>
      <w:szCs w:val="22"/>
      <w:lang w:eastAsia="en-US"/>
    </w:rPr>
  </w:style>
  <w:style w:type="character" w:customStyle="1" w:styleId="38">
    <w:name w:val="正文文本首行缩进 2 字符1"/>
    <w:basedOn w:val="16"/>
    <w:link w:val="13"/>
    <w:qFormat/>
    <w:uiPriority w:val="99"/>
    <w:rPr>
      <w:rFonts w:hAnsi="Calibri"/>
      <w:kern w:val="2"/>
      <w:sz w:val="21"/>
      <w:szCs w:val="24"/>
    </w:rPr>
  </w:style>
  <w:style w:type="paragraph" w:customStyle="1" w:styleId="39">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40">
    <w:name w:val="font21"/>
    <w:basedOn w:val="16"/>
    <w:qFormat/>
    <w:uiPriority w:val="0"/>
    <w:rPr>
      <w:rFonts w:hint="eastAsia" w:ascii="宋体" w:hAnsi="宋体" w:eastAsia="宋体" w:cs="宋体"/>
      <w:color w:val="000000"/>
      <w:sz w:val="21"/>
      <w:szCs w:val="21"/>
      <w:u w:val="none"/>
    </w:rPr>
  </w:style>
  <w:style w:type="character" w:customStyle="1" w:styleId="41">
    <w:name w:val="font31"/>
    <w:basedOn w:val="16"/>
    <w:qFormat/>
    <w:uiPriority w:val="0"/>
    <w:rPr>
      <w:rFonts w:hint="default" w:ascii="Times New Roman" w:hAnsi="Times New Roman" w:cs="Times New Roman"/>
      <w:color w:val="000000"/>
      <w:sz w:val="21"/>
      <w:szCs w:val="21"/>
      <w:u w:val="none"/>
    </w:rPr>
  </w:style>
  <w:style w:type="character" w:customStyle="1" w:styleId="42">
    <w:name w:val="font01"/>
    <w:basedOn w:val="16"/>
    <w:qFormat/>
    <w:uiPriority w:val="0"/>
    <w:rPr>
      <w:rFonts w:hint="eastAsia" w:ascii="宋体" w:hAnsi="宋体" w:eastAsia="宋体" w:cs="宋体"/>
      <w:color w:val="000000"/>
      <w:sz w:val="21"/>
      <w:szCs w:val="21"/>
      <w:u w:val="none"/>
    </w:rPr>
  </w:style>
  <w:style w:type="character" w:customStyle="1" w:styleId="43">
    <w:name w:val="font41"/>
    <w:basedOn w:val="16"/>
    <w:qFormat/>
    <w:uiPriority w:val="0"/>
    <w:rPr>
      <w:rFonts w:hint="default" w:ascii="Times New Roman" w:hAnsi="Times New Roman" w:cs="Times New Roman"/>
      <w:color w:val="000000"/>
      <w:sz w:val="18"/>
      <w:szCs w:val="18"/>
      <w:u w:val="none"/>
    </w:rPr>
  </w:style>
  <w:style w:type="character" w:customStyle="1" w:styleId="44">
    <w:name w:val="font11"/>
    <w:basedOn w:val="16"/>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26</Pages>
  <Words>8642</Words>
  <Characters>9031</Characters>
  <Lines>55</Lines>
  <Paragraphs>15</Paragraphs>
  <TotalTime>21</TotalTime>
  <ScaleCrop>false</ScaleCrop>
  <LinksUpToDate>false</LinksUpToDate>
  <CharactersWithSpaces>9228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詹映静</cp:lastModifiedBy>
  <cp:lastPrinted>2016-11-01T08:05:00Z</cp:lastPrinted>
  <dcterms:modified xsi:type="dcterms:W3CDTF">2024-04-10T03:33:23Z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D53388A9F7FA4CAAB043156CE3FF480C_13</vt:lpwstr>
  </property>
</Properties>
</file>