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FB" w:rsidRPr="00E01E32" w:rsidRDefault="00626437" w:rsidP="00242DE0">
      <w:pPr>
        <w:tabs>
          <w:tab w:val="left" w:pos="720"/>
        </w:tabs>
        <w:spacing w:beforeLines="50" w:before="120" w:afterLines="50" w:after="120" w:line="360" w:lineRule="auto"/>
        <w:jc w:val="center"/>
        <w:rPr>
          <w:b/>
          <w:sz w:val="28"/>
          <w:szCs w:val="28"/>
        </w:rPr>
      </w:pPr>
      <w:bookmarkStart w:id="0" w:name="_Hlk133170519"/>
      <w:r>
        <w:rPr>
          <w:rFonts w:hint="eastAsia"/>
          <w:b/>
          <w:sz w:val="28"/>
          <w:szCs w:val="28"/>
        </w:rPr>
        <w:t>广州大学城能源发展有限公司</w:t>
      </w:r>
      <w:bookmarkEnd w:id="0"/>
    </w:p>
    <w:p w:rsidR="00D76964" w:rsidRDefault="00AB017C" w:rsidP="00242DE0">
      <w:pPr>
        <w:tabs>
          <w:tab w:val="left" w:pos="720"/>
        </w:tabs>
        <w:spacing w:beforeLines="50" w:before="120" w:afterLines="50" w:after="120" w:line="360" w:lineRule="auto"/>
        <w:jc w:val="center"/>
        <w:rPr>
          <w:b/>
          <w:sz w:val="28"/>
          <w:szCs w:val="28"/>
        </w:rPr>
      </w:pPr>
      <w:r>
        <w:rPr>
          <w:rFonts w:hint="eastAsia"/>
          <w:b/>
          <w:sz w:val="28"/>
          <w:szCs w:val="28"/>
        </w:rPr>
        <w:t>广州大学城热水</w:t>
      </w:r>
      <w:proofErr w:type="gramStart"/>
      <w:r>
        <w:rPr>
          <w:rFonts w:hint="eastAsia"/>
          <w:b/>
          <w:sz w:val="28"/>
          <w:szCs w:val="28"/>
        </w:rPr>
        <w:t>制备站自控</w:t>
      </w:r>
      <w:proofErr w:type="gramEnd"/>
      <w:r>
        <w:rPr>
          <w:rFonts w:hint="eastAsia"/>
          <w:b/>
          <w:sz w:val="28"/>
          <w:szCs w:val="28"/>
        </w:rPr>
        <w:t>改造工程</w:t>
      </w:r>
      <w:bookmarkStart w:id="1" w:name="_GoBack"/>
      <w:bookmarkEnd w:id="1"/>
    </w:p>
    <w:p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AB017C">
        <w:rPr>
          <w:rFonts w:hint="eastAsia"/>
          <w:sz w:val="24"/>
        </w:rPr>
        <w:t>广州大学城热水</w:t>
      </w:r>
      <w:proofErr w:type="gramStart"/>
      <w:r w:rsidR="00AB017C">
        <w:rPr>
          <w:rFonts w:hint="eastAsia"/>
          <w:sz w:val="24"/>
        </w:rPr>
        <w:t>制备站自控</w:t>
      </w:r>
      <w:proofErr w:type="gramEnd"/>
      <w:r w:rsidR="00AB017C">
        <w:rPr>
          <w:rFonts w:hint="eastAsia"/>
          <w:sz w:val="24"/>
        </w:rPr>
        <w:t>改造工程</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AB017C">
        <w:rPr>
          <w:rFonts w:ascii="宋体" w:hAnsi="宋体"/>
          <w:sz w:val="24"/>
        </w:rPr>
        <w:t>12</w:t>
      </w:r>
      <w:r w:rsidR="006A7A3B" w:rsidRPr="009D14A7">
        <w:rPr>
          <w:rFonts w:ascii="宋体" w:hAnsi="宋体" w:hint="eastAsia"/>
          <w:sz w:val="24"/>
        </w:rPr>
        <w:t>万</w:t>
      </w:r>
      <w:r w:rsidRPr="00B5758F">
        <w:rPr>
          <w:rFonts w:hint="eastAsia"/>
          <w:sz w:val="24"/>
        </w:rPr>
        <w:t>元（投标报价超过采购限价为无效投标）。</w:t>
      </w:r>
    </w:p>
    <w:p w:rsidR="00F86D7B"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rsidR="00AB017C" w:rsidRPr="00AB017C" w:rsidRDefault="00AB017C" w:rsidP="00AB017C">
      <w:pPr>
        <w:spacing w:beforeLines="50" w:before="120" w:afterLines="50" w:after="120" w:line="360" w:lineRule="auto"/>
        <w:ind w:firstLineChars="200" w:firstLine="480"/>
        <w:rPr>
          <w:rFonts w:ascii="宋体"/>
          <w:sz w:val="24"/>
        </w:rPr>
      </w:pPr>
      <w:r w:rsidRPr="00AB017C">
        <w:rPr>
          <w:rFonts w:ascii="宋体" w:hint="eastAsia"/>
          <w:sz w:val="24"/>
        </w:rPr>
        <w:t>大学城15个热水站分别对岛内10所高校几万名在校师生提供生活热水，而主要热水来源是位于南岸的热水制备站。热水</w:t>
      </w:r>
      <w:proofErr w:type="gramStart"/>
      <w:r w:rsidRPr="00AB017C">
        <w:rPr>
          <w:rFonts w:ascii="宋体" w:hint="eastAsia"/>
          <w:sz w:val="24"/>
        </w:rPr>
        <w:t>制备站自控</w:t>
      </w:r>
      <w:proofErr w:type="gramEnd"/>
      <w:r w:rsidRPr="00AB017C">
        <w:rPr>
          <w:rFonts w:ascii="宋体" w:hint="eastAsia"/>
          <w:sz w:val="24"/>
        </w:rPr>
        <w:t>系统已投入使用18年，因系统工艺变化，设备有增减，系统存在很多无用的功能块、变量、画面、关联的报警、历史数据等，导致运行的系统软件垃圾文件太多，影响系统的安全稳定运行，目前主要存在以下问题：</w:t>
      </w:r>
    </w:p>
    <w:p w:rsidR="00AB017C" w:rsidRPr="00AB017C" w:rsidRDefault="00AB017C" w:rsidP="00AB017C">
      <w:pPr>
        <w:pStyle w:val="af3"/>
        <w:numPr>
          <w:ilvl w:val="0"/>
          <w:numId w:val="35"/>
        </w:numPr>
        <w:spacing w:beforeLines="50" w:before="120" w:afterLines="50" w:after="120" w:line="360" w:lineRule="auto"/>
        <w:ind w:left="0" w:firstLine="480"/>
        <w:rPr>
          <w:rFonts w:ascii="宋体"/>
          <w:sz w:val="24"/>
        </w:rPr>
      </w:pPr>
      <w:proofErr w:type="gramStart"/>
      <w:r w:rsidRPr="00AB017C">
        <w:rPr>
          <w:rFonts w:ascii="宋体" w:hint="eastAsia"/>
          <w:sz w:val="24"/>
        </w:rPr>
        <w:t>制备站热水</w:t>
      </w:r>
      <w:proofErr w:type="gramEnd"/>
      <w:r w:rsidRPr="00AB017C">
        <w:rPr>
          <w:rFonts w:ascii="宋体" w:hint="eastAsia"/>
          <w:sz w:val="24"/>
        </w:rPr>
        <w:t>生产工艺投入后多次更改，新增的设备没有</w:t>
      </w:r>
      <w:proofErr w:type="gramStart"/>
      <w:r w:rsidRPr="00AB017C">
        <w:rPr>
          <w:rFonts w:ascii="宋体" w:hint="eastAsia"/>
          <w:sz w:val="24"/>
        </w:rPr>
        <w:t>接入原自</w:t>
      </w:r>
      <w:proofErr w:type="gramEnd"/>
      <w:r w:rsidRPr="00AB017C">
        <w:rPr>
          <w:rFonts w:ascii="宋体" w:hint="eastAsia"/>
          <w:sz w:val="24"/>
        </w:rPr>
        <w:t>控系统，不能实时监控工艺生产状态。</w:t>
      </w:r>
    </w:p>
    <w:p w:rsidR="00AB017C" w:rsidRPr="00AB017C" w:rsidRDefault="00AB017C" w:rsidP="00AB017C">
      <w:pPr>
        <w:pStyle w:val="af3"/>
        <w:numPr>
          <w:ilvl w:val="0"/>
          <w:numId w:val="35"/>
        </w:numPr>
        <w:spacing w:beforeLines="50" w:before="120" w:afterLines="50" w:after="120" w:line="360" w:lineRule="auto"/>
        <w:ind w:left="0" w:firstLine="480"/>
        <w:rPr>
          <w:rFonts w:ascii="宋体"/>
          <w:sz w:val="24"/>
        </w:rPr>
      </w:pPr>
      <w:r w:rsidRPr="00AB017C">
        <w:rPr>
          <w:rFonts w:ascii="宋体" w:hint="eastAsia"/>
          <w:sz w:val="24"/>
        </w:rPr>
        <w:t>工艺变动、设备停用、设备线路老化造成自控系统误报警增多，存在安全隐患。</w:t>
      </w:r>
    </w:p>
    <w:p w:rsidR="00AB017C" w:rsidRPr="00AB017C" w:rsidRDefault="00AB017C" w:rsidP="00AB017C">
      <w:pPr>
        <w:pStyle w:val="af3"/>
        <w:numPr>
          <w:ilvl w:val="0"/>
          <w:numId w:val="35"/>
        </w:numPr>
        <w:spacing w:beforeLines="50" w:before="120" w:afterLines="50" w:after="120" w:line="360" w:lineRule="auto"/>
        <w:ind w:left="0" w:firstLine="480"/>
        <w:rPr>
          <w:rFonts w:ascii="宋体"/>
          <w:sz w:val="24"/>
        </w:rPr>
      </w:pPr>
      <w:r w:rsidRPr="00AB017C">
        <w:rPr>
          <w:rFonts w:ascii="宋体" w:hint="eastAsia"/>
          <w:sz w:val="24"/>
        </w:rPr>
        <w:t>设备控制目前采用手动就地控制，严重影响热水生产效率。</w:t>
      </w:r>
    </w:p>
    <w:p w:rsidR="00AB017C" w:rsidRPr="00AB017C" w:rsidRDefault="00AB017C" w:rsidP="00AB017C">
      <w:pPr>
        <w:pStyle w:val="af3"/>
        <w:numPr>
          <w:ilvl w:val="0"/>
          <w:numId w:val="35"/>
        </w:numPr>
        <w:spacing w:beforeLines="50" w:before="120" w:afterLines="50" w:after="120" w:line="360" w:lineRule="auto"/>
        <w:ind w:left="0" w:firstLine="480"/>
        <w:rPr>
          <w:rFonts w:ascii="宋体"/>
          <w:sz w:val="24"/>
        </w:rPr>
      </w:pPr>
      <w:r w:rsidRPr="00AB017C">
        <w:rPr>
          <w:rFonts w:ascii="宋体" w:hint="eastAsia"/>
          <w:sz w:val="24"/>
        </w:rPr>
        <w:t>热水</w:t>
      </w:r>
      <w:proofErr w:type="gramStart"/>
      <w:r w:rsidRPr="00AB017C">
        <w:rPr>
          <w:rFonts w:ascii="宋体" w:hint="eastAsia"/>
          <w:sz w:val="24"/>
        </w:rPr>
        <w:t>制备站自控</w:t>
      </w:r>
      <w:proofErr w:type="gramEnd"/>
      <w:r w:rsidRPr="00AB017C">
        <w:rPr>
          <w:rFonts w:ascii="宋体" w:hint="eastAsia"/>
          <w:sz w:val="24"/>
        </w:rPr>
        <w:t>系统数据不能远传至枢纽楼。</w:t>
      </w:r>
    </w:p>
    <w:p w:rsidR="00E90910" w:rsidRPr="00947674" w:rsidRDefault="00AB017C" w:rsidP="00AB017C">
      <w:pPr>
        <w:pStyle w:val="af3"/>
        <w:numPr>
          <w:ilvl w:val="0"/>
          <w:numId w:val="35"/>
        </w:numPr>
        <w:spacing w:beforeLines="50" w:before="120" w:afterLines="50" w:after="120" w:line="360" w:lineRule="auto"/>
        <w:ind w:left="0" w:firstLine="480"/>
        <w:rPr>
          <w:rFonts w:ascii="宋体"/>
          <w:sz w:val="24"/>
        </w:rPr>
      </w:pPr>
      <w:r w:rsidRPr="00AB017C">
        <w:rPr>
          <w:rFonts w:ascii="宋体" w:hint="eastAsia"/>
          <w:sz w:val="24"/>
        </w:rPr>
        <w:t>自控系统上位机软件、PLC、工控机陈旧版本低，旧系统兼容性问题，导致新的设备、新的仪表等数据采集不到；原有的设备、仪表增减，导致无用通讯连接较多，数据非常杂乱，有效数据难以区分；影响自控系统数据分析、自控系统信息化水平；原有自控系统没有用户管理权限分配、没有系统操作记录、没有操作规程，不能有效的加强自控工作管理</w:t>
      </w:r>
      <w:r w:rsidR="00FA2A65" w:rsidRPr="00FA2A65">
        <w:rPr>
          <w:rFonts w:ascii="宋体" w:hint="eastAsia"/>
          <w:sz w:val="24"/>
        </w:rPr>
        <w:t>。</w:t>
      </w:r>
    </w:p>
    <w:p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lastRenderedPageBreak/>
        <w:t>必须是具有独立承担民事责任能力、在中华人民共和国境内注册的法人，按国家法律经营</w:t>
      </w:r>
      <w:r w:rsidR="00431C89" w:rsidRPr="00B5758F">
        <w:rPr>
          <w:rFonts w:hint="eastAsia"/>
          <w:sz w:val="24"/>
        </w:rPr>
        <w:t>。</w:t>
      </w:r>
    </w:p>
    <w:p w:rsidR="00CA1AC9" w:rsidRPr="002D1376"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rsidR="00CA1AC9" w:rsidRDefault="00B67EFF" w:rsidP="00162CF5">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rsidR="00A80C80" w:rsidRDefault="00A80C80" w:rsidP="00A80C80">
      <w:pPr>
        <w:numPr>
          <w:ilvl w:val="1"/>
          <w:numId w:val="5"/>
        </w:numPr>
        <w:spacing w:beforeLines="50" w:before="120" w:afterLines="50" w:after="120" w:line="360" w:lineRule="auto"/>
        <w:ind w:left="0" w:firstLineChars="200" w:firstLine="480"/>
        <w:rPr>
          <w:sz w:val="24"/>
        </w:rPr>
      </w:pPr>
      <w:bookmarkStart w:id="2" w:name="_Hlk45716001"/>
      <w:bookmarkStart w:id="3" w:name="_Hlk50641340"/>
      <w:r w:rsidRPr="002D1376">
        <w:rPr>
          <w:rFonts w:hint="eastAsia"/>
          <w:sz w:val="24"/>
        </w:rPr>
        <w:t>具</w:t>
      </w:r>
      <w:r w:rsidRPr="003A2EB7">
        <w:rPr>
          <w:rFonts w:hint="eastAsia"/>
          <w:sz w:val="24"/>
        </w:rPr>
        <w:t>备</w:t>
      </w:r>
      <w:r>
        <w:rPr>
          <w:rFonts w:hint="eastAsia"/>
          <w:sz w:val="24"/>
        </w:rPr>
        <w:t>以下资质之一：</w:t>
      </w:r>
    </w:p>
    <w:p w:rsidR="00A80C80" w:rsidRDefault="00A80C80" w:rsidP="00A80C80">
      <w:pPr>
        <w:numPr>
          <w:ilvl w:val="0"/>
          <w:numId w:val="13"/>
        </w:numPr>
        <w:spacing w:beforeLines="50" w:before="120" w:afterLines="50" w:after="120" w:line="360" w:lineRule="auto"/>
        <w:rPr>
          <w:sz w:val="24"/>
        </w:rPr>
      </w:pPr>
      <w:r>
        <w:rPr>
          <w:rFonts w:ascii="宋体" w:hAnsi="宋体" w:hint="eastAsia"/>
          <w:sz w:val="24"/>
        </w:rPr>
        <w:t>具备</w:t>
      </w:r>
      <w:r w:rsidR="00E36D94">
        <w:rPr>
          <w:rFonts w:hint="eastAsia"/>
          <w:sz w:val="24"/>
        </w:rPr>
        <w:t>建筑机电</w:t>
      </w:r>
      <w:r w:rsidR="00E36D94" w:rsidRPr="00570794">
        <w:rPr>
          <w:rFonts w:ascii="宋体" w:hAnsi="宋体" w:hint="eastAsia"/>
          <w:sz w:val="24"/>
        </w:rPr>
        <w:t>安装工程</w:t>
      </w:r>
      <w:r w:rsidR="00E36D94">
        <w:rPr>
          <w:rFonts w:hint="eastAsia"/>
          <w:sz w:val="24"/>
        </w:rPr>
        <w:t>专业承包三级或以上资质</w:t>
      </w:r>
      <w:r>
        <w:rPr>
          <w:rFonts w:hint="eastAsia"/>
          <w:sz w:val="24"/>
        </w:rPr>
        <w:t>。</w:t>
      </w:r>
    </w:p>
    <w:p w:rsidR="00A80C80" w:rsidRPr="00A80C80" w:rsidRDefault="00A80C80" w:rsidP="00A80C80">
      <w:pPr>
        <w:numPr>
          <w:ilvl w:val="0"/>
          <w:numId w:val="13"/>
        </w:numPr>
        <w:spacing w:beforeLines="50" w:before="120" w:afterLines="50" w:after="120" w:line="360" w:lineRule="auto"/>
        <w:rPr>
          <w:sz w:val="24"/>
        </w:rPr>
      </w:pPr>
      <w:r w:rsidRPr="00A80C80">
        <w:rPr>
          <w:rFonts w:hint="eastAsia"/>
          <w:sz w:val="24"/>
        </w:rPr>
        <w:t>电子与智能化工程专业承包</w:t>
      </w:r>
      <w:r>
        <w:rPr>
          <w:rFonts w:hint="eastAsia"/>
          <w:sz w:val="24"/>
        </w:rPr>
        <w:t>三级资质或以上资质。</w:t>
      </w:r>
      <w:bookmarkEnd w:id="2"/>
      <w:bookmarkEnd w:id="3"/>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FE1D40">
        <w:rPr>
          <w:rFonts w:hint="eastAsia"/>
          <w:sz w:val="24"/>
        </w:rPr>
        <w:t>20</w:t>
      </w:r>
      <w:r w:rsidR="005A7597">
        <w:rPr>
          <w:sz w:val="24"/>
        </w:rPr>
        <w:t>2</w:t>
      </w:r>
      <w:r w:rsidR="00573A6F">
        <w:rPr>
          <w:sz w:val="24"/>
        </w:rPr>
        <w:t>0</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w:t>
      </w:r>
      <w:r w:rsidR="00C225CE" w:rsidRPr="00C225CE">
        <w:rPr>
          <w:rFonts w:hint="eastAsia"/>
          <w:sz w:val="24"/>
        </w:rPr>
        <w:t>质量合格的西门子</w:t>
      </w:r>
      <w:r w:rsidR="00C225CE" w:rsidRPr="00C225CE">
        <w:rPr>
          <w:rFonts w:hint="eastAsia"/>
          <w:sz w:val="24"/>
        </w:rPr>
        <w:t>PLC</w:t>
      </w:r>
      <w:r w:rsidR="00C225CE" w:rsidRPr="00C225CE">
        <w:rPr>
          <w:rFonts w:hint="eastAsia"/>
          <w:sz w:val="24"/>
        </w:rPr>
        <w:t>系列系统或与此相当的系统采集、数据监控、程序控制的供货业绩</w:t>
      </w:r>
      <w:r w:rsidRPr="00B5758F">
        <w:rPr>
          <w:rFonts w:hint="eastAsia"/>
          <w:sz w:val="24"/>
        </w:rPr>
        <w:t>（需提供合同和验收报告等相关证明材料复印件，完成时间以竣工验收时间为准）</w:t>
      </w:r>
      <w:r w:rsidR="00431C89" w:rsidRPr="00B5758F">
        <w:rPr>
          <w:rFonts w:hint="eastAsia"/>
          <w:sz w:val="24"/>
        </w:rPr>
        <w:t>。</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p w:rsidR="00CA1AC9" w:rsidRPr="00D97460" w:rsidRDefault="00B67EFF" w:rsidP="00162CF5">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rsidR="00C225CE" w:rsidRPr="00C225CE" w:rsidRDefault="00C225CE" w:rsidP="00C225CE">
      <w:pPr>
        <w:pStyle w:val="af3"/>
        <w:numPr>
          <w:ilvl w:val="1"/>
          <w:numId w:val="37"/>
        </w:numPr>
        <w:spacing w:beforeLines="50" w:before="120" w:afterLines="50" w:after="120" w:line="360" w:lineRule="auto"/>
        <w:ind w:left="0" w:firstLine="480"/>
        <w:rPr>
          <w:rFonts w:ascii="宋体" w:hAnsi="宋体"/>
          <w:sz w:val="24"/>
          <w:szCs w:val="28"/>
        </w:rPr>
      </w:pPr>
      <w:r w:rsidRPr="00C225CE">
        <w:rPr>
          <w:rFonts w:ascii="宋体" w:hAnsi="宋体" w:hint="eastAsia"/>
          <w:sz w:val="24"/>
          <w:szCs w:val="28"/>
        </w:rPr>
        <w:t>本</w:t>
      </w:r>
      <w:r>
        <w:rPr>
          <w:rFonts w:ascii="宋体" w:hAnsi="宋体" w:hint="eastAsia"/>
          <w:sz w:val="24"/>
          <w:szCs w:val="28"/>
        </w:rPr>
        <w:t>项目</w:t>
      </w:r>
      <w:r w:rsidRPr="00C225CE">
        <w:rPr>
          <w:rFonts w:ascii="宋体" w:hAnsi="宋体" w:hint="eastAsia"/>
          <w:sz w:val="24"/>
          <w:szCs w:val="28"/>
        </w:rPr>
        <w:t>为交钥匙项目，即供货商包采购、包送货、包安装调试、包质量、</w:t>
      </w:r>
      <w:proofErr w:type="gramStart"/>
      <w:r w:rsidRPr="00C225CE">
        <w:rPr>
          <w:rFonts w:ascii="宋体" w:hAnsi="宋体" w:hint="eastAsia"/>
          <w:sz w:val="24"/>
          <w:szCs w:val="28"/>
        </w:rPr>
        <w:t>包使用</w:t>
      </w:r>
      <w:proofErr w:type="gramEnd"/>
      <w:r w:rsidRPr="00C225CE">
        <w:rPr>
          <w:rFonts w:ascii="宋体" w:hAnsi="宋体" w:hint="eastAsia"/>
          <w:sz w:val="24"/>
          <w:szCs w:val="28"/>
        </w:rPr>
        <w:t>培训、包税费、质保期服务和完成这些工作所需的材料、工器具以及其他相关服务等。供货商必须提供全新的货物。</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szCs w:val="28"/>
        </w:rPr>
        <w:t>质量验收标准：按GB</w:t>
      </w:r>
      <w:r w:rsidRPr="00022B5C">
        <w:rPr>
          <w:rFonts w:ascii="宋体" w:hAnsi="宋体"/>
          <w:sz w:val="24"/>
          <w:szCs w:val="28"/>
        </w:rPr>
        <w:t>/</w:t>
      </w:r>
      <w:r w:rsidRPr="00022B5C">
        <w:rPr>
          <w:rFonts w:ascii="宋体" w:hAnsi="宋体" w:hint="eastAsia"/>
          <w:sz w:val="24"/>
          <w:szCs w:val="28"/>
        </w:rPr>
        <w:t>T</w:t>
      </w:r>
      <w:r w:rsidRPr="00022B5C">
        <w:rPr>
          <w:rFonts w:ascii="宋体" w:hAnsi="宋体"/>
          <w:sz w:val="24"/>
          <w:szCs w:val="28"/>
        </w:rPr>
        <w:t>4205-2010</w:t>
      </w:r>
      <w:r w:rsidRPr="00022B5C">
        <w:rPr>
          <w:rFonts w:ascii="宋体" w:hAnsi="宋体" w:hint="eastAsia"/>
          <w:sz w:val="24"/>
          <w:szCs w:val="28"/>
        </w:rPr>
        <w:t>标准和有关验收规范，质量合格要求：接</w:t>
      </w:r>
      <w:r w:rsidRPr="00022B5C">
        <w:rPr>
          <w:rFonts w:ascii="宋体" w:hAnsi="宋体" w:hint="eastAsia"/>
          <w:sz w:val="24"/>
        </w:rPr>
        <w:t>线端子排及附件要按图纸安装完整，编号无缺失、所有紧固螺丝要拧紧，力矩合适，无松动或滑丝，线缆两端要按图纸套号码管，号码管长度，方向要一致，使用合适的字号，所有线</w:t>
      </w:r>
      <w:proofErr w:type="gramStart"/>
      <w:r w:rsidRPr="00022B5C">
        <w:rPr>
          <w:rFonts w:ascii="宋体" w:hAnsi="宋体" w:hint="eastAsia"/>
          <w:sz w:val="24"/>
        </w:rPr>
        <w:t>缆接线端要压</w:t>
      </w:r>
      <w:proofErr w:type="gramEnd"/>
      <w:r w:rsidRPr="00022B5C">
        <w:rPr>
          <w:rFonts w:ascii="宋体" w:hAnsi="宋体" w:hint="eastAsia"/>
          <w:sz w:val="24"/>
        </w:rPr>
        <w:t>线卡，</w:t>
      </w:r>
      <w:proofErr w:type="gramStart"/>
      <w:r w:rsidRPr="00022B5C">
        <w:rPr>
          <w:rFonts w:ascii="宋体" w:hAnsi="宋体" w:hint="eastAsia"/>
          <w:sz w:val="24"/>
        </w:rPr>
        <w:t>线卡无松</w:t>
      </w:r>
      <w:proofErr w:type="gramEnd"/>
      <w:r w:rsidRPr="00022B5C">
        <w:rPr>
          <w:rFonts w:ascii="宋体" w:hAnsi="宋体" w:hint="eastAsia"/>
          <w:sz w:val="24"/>
        </w:rPr>
        <w:t>动，变形，控制柜内无杂物，器件上无铁屑，控制柜的附件齐全，人机界面的工艺流程画面要与实际一致，</w:t>
      </w:r>
      <w:r w:rsidRPr="00022B5C">
        <w:rPr>
          <w:rFonts w:ascii="宋体" w:hAnsi="宋体"/>
          <w:sz w:val="24"/>
        </w:rPr>
        <w:t>人机界面的布局设计根据人体工程学的要求应该实现简洁、平衡和风格一致</w:t>
      </w:r>
      <w:r w:rsidRPr="00022B5C">
        <w:rPr>
          <w:rFonts w:ascii="宋体" w:hAnsi="宋体" w:hint="eastAsia"/>
          <w:sz w:val="24"/>
        </w:rPr>
        <w:t>，</w:t>
      </w:r>
      <w:proofErr w:type="gramStart"/>
      <w:r w:rsidRPr="00022B5C">
        <w:rPr>
          <w:rFonts w:ascii="宋体" w:hAnsi="宋体"/>
          <w:sz w:val="24"/>
        </w:rPr>
        <w:t>制备</w:t>
      </w:r>
      <w:proofErr w:type="gramEnd"/>
      <w:r w:rsidRPr="00022B5C">
        <w:rPr>
          <w:rFonts w:ascii="宋体" w:hAnsi="宋体"/>
          <w:sz w:val="24"/>
        </w:rPr>
        <w:t>站的人机界面画面要同步集成到枢纽楼</w:t>
      </w:r>
      <w:r w:rsidRPr="00022B5C">
        <w:rPr>
          <w:rFonts w:ascii="宋体" w:hAnsi="宋体" w:hint="eastAsia"/>
          <w:sz w:val="24"/>
        </w:rPr>
        <w:t>10楼自控系统电脑。</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售后服务</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免费质保期期限：验收合格、安装调试成功、通过验收后一年。</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3.2免费质保期内维修人员接到维修通知后到场时间：24小时。</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lastRenderedPageBreak/>
        <w:t>免费质保期内供货商负责所有因设备质量问题而产生的费用。</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培训</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供货商负责对业主进行设备使用培训。</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培训人员应为供应商或制造商的有经验工程师。</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培训地点在设备安装现场。</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设备验收合格并交付业主前，供货商应自行保管设备材料，并自行承担这些设备材料损坏、丢失的风险。</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本项目现场施工和调试运行期间，必须保证</w:t>
      </w:r>
      <w:proofErr w:type="gramStart"/>
      <w:r w:rsidRPr="00022B5C">
        <w:rPr>
          <w:rFonts w:ascii="宋体" w:hAnsi="宋体" w:hint="eastAsia"/>
          <w:sz w:val="24"/>
        </w:rPr>
        <w:t>制备站</w:t>
      </w:r>
      <w:proofErr w:type="gramEnd"/>
      <w:r w:rsidRPr="00022B5C">
        <w:rPr>
          <w:rFonts w:ascii="宋体" w:hAnsi="宋体" w:hint="eastAsia"/>
          <w:sz w:val="24"/>
        </w:rPr>
        <w:t>正常生产运行。</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bookmarkStart w:id="4" w:name="_Toc357690620"/>
      <w:r w:rsidRPr="00022B5C">
        <w:rPr>
          <w:rFonts w:ascii="宋体" w:hAnsi="宋体" w:hint="eastAsia"/>
          <w:sz w:val="24"/>
        </w:rPr>
        <w:t>设计图纸</w:t>
      </w:r>
    </w:p>
    <w:p w:rsidR="00C225CE" w:rsidRPr="00022B5C" w:rsidRDefault="00C225CE" w:rsidP="00022B5C">
      <w:pPr>
        <w:pStyle w:val="HTML"/>
        <w:shd w:val="clear" w:color="auto" w:fill="FFFFFF"/>
        <w:wordWrap w:val="0"/>
        <w:spacing w:beforeLines="50" w:before="120" w:afterLines="50" w:after="120" w:line="360" w:lineRule="auto"/>
        <w:ind w:firstLineChars="200" w:firstLine="480"/>
        <w:rPr>
          <w:rFonts w:cs="Times New Roman"/>
          <w:kern w:val="2"/>
        </w:rPr>
      </w:pPr>
      <w:r w:rsidRPr="00022B5C">
        <w:rPr>
          <w:rFonts w:cs="Times New Roman" w:hint="eastAsia"/>
          <w:kern w:val="2"/>
        </w:rPr>
        <w:t>参与投标前，厂商必须现场实地考查，根据业主要求，现场情况，确定安装位置及要求，设计出图，出改造方案。投标文件包含设计方案、图纸、</w:t>
      </w:r>
      <w:proofErr w:type="gramStart"/>
      <w:r w:rsidRPr="00022B5C">
        <w:rPr>
          <w:rFonts w:cs="Times New Roman" w:hint="eastAsia"/>
          <w:kern w:val="2"/>
        </w:rPr>
        <w:t>系统点表清单</w:t>
      </w:r>
      <w:proofErr w:type="gramEnd"/>
      <w:r w:rsidRPr="00022B5C">
        <w:rPr>
          <w:rFonts w:cs="Times New Roman" w:hint="eastAsia"/>
          <w:kern w:val="2"/>
        </w:rPr>
        <w:t>、设备清单、机柜布置图、接线图。开工前，设计图纸、改造方案必须得到业主认可。</w:t>
      </w:r>
    </w:p>
    <w:p w:rsidR="00C225CE" w:rsidRPr="00022B5C" w:rsidRDefault="00C225CE" w:rsidP="00022B5C">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布管布线</w:t>
      </w:r>
      <w:bookmarkEnd w:id="4"/>
    </w:p>
    <w:p w:rsidR="00C225CE" w:rsidRPr="00022B5C" w:rsidRDefault="00C225CE" w:rsidP="00022B5C">
      <w:pPr>
        <w:pStyle w:val="HTML"/>
        <w:shd w:val="clear" w:color="auto" w:fill="FFFFFF"/>
        <w:wordWrap w:val="0"/>
        <w:spacing w:beforeLines="50" w:before="120" w:afterLines="50" w:after="120" w:line="360" w:lineRule="auto"/>
        <w:ind w:firstLineChars="200" w:firstLine="480"/>
        <w:rPr>
          <w:rFonts w:cs="Times New Roman"/>
          <w:kern w:val="2"/>
        </w:rPr>
      </w:pPr>
      <w:r w:rsidRPr="00022B5C">
        <w:rPr>
          <w:rFonts w:cs="Times New Roman" w:hint="eastAsia"/>
          <w:kern w:val="2"/>
        </w:rPr>
        <w:t>要求做到横平竖直,工艺美观,质量符合要求，线管内不允许有接头，室外及地面必须采用金属管穿线开挖填埋，做到防腐防水，金属管外壳必须与防雷接地系统可靠连接。</w:t>
      </w:r>
    </w:p>
    <w:p w:rsidR="00C225CE" w:rsidRPr="00022B5C" w:rsidRDefault="00C225CE" w:rsidP="00A44334">
      <w:pPr>
        <w:pStyle w:val="af3"/>
        <w:numPr>
          <w:ilvl w:val="1"/>
          <w:numId w:val="37"/>
        </w:numPr>
        <w:spacing w:beforeLines="50" w:before="120" w:afterLines="50" w:after="120" w:line="360" w:lineRule="auto"/>
        <w:ind w:left="0" w:firstLine="480"/>
        <w:rPr>
          <w:rFonts w:ascii="宋体" w:hAnsi="宋体"/>
          <w:sz w:val="24"/>
        </w:rPr>
      </w:pPr>
      <w:r w:rsidRPr="00022B5C">
        <w:rPr>
          <w:rFonts w:ascii="宋体" w:hAnsi="宋体" w:hint="eastAsia"/>
          <w:sz w:val="24"/>
        </w:rPr>
        <w:t>改造主要内容</w:t>
      </w:r>
    </w:p>
    <w:p w:rsidR="00C225CE" w:rsidRPr="00022B5C" w:rsidRDefault="00C225CE" w:rsidP="00A44334">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kern w:val="2"/>
        </w:rPr>
        <w:t>4</w:t>
      </w:r>
      <w:r w:rsidRPr="00022B5C">
        <w:rPr>
          <w:rFonts w:cs="Times New Roman" w:hint="eastAsia"/>
          <w:kern w:val="2"/>
        </w:rPr>
        <w:t>套油锅炉系统通过以太网集成到</w:t>
      </w:r>
      <w:proofErr w:type="gramStart"/>
      <w:r w:rsidRPr="00022B5C">
        <w:rPr>
          <w:rFonts w:cs="Times New Roman" w:hint="eastAsia"/>
          <w:kern w:val="2"/>
        </w:rPr>
        <w:t>制备站自控</w:t>
      </w:r>
      <w:proofErr w:type="gramEnd"/>
      <w:r w:rsidRPr="00022B5C">
        <w:rPr>
          <w:rFonts w:cs="Times New Roman" w:hint="eastAsia"/>
          <w:kern w:val="2"/>
        </w:rPr>
        <w:t>系统。</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减温水系统西门子</w:t>
      </w:r>
      <w:r w:rsidRPr="00022B5C">
        <w:rPr>
          <w:rFonts w:cs="Times New Roman"/>
          <w:kern w:val="2"/>
        </w:rPr>
        <w:t>200PLC</w:t>
      </w:r>
      <w:r w:rsidRPr="00022B5C">
        <w:rPr>
          <w:rFonts w:cs="Times New Roman" w:hint="eastAsia"/>
          <w:kern w:val="2"/>
        </w:rPr>
        <w:t>通过以太网集成到</w:t>
      </w:r>
      <w:proofErr w:type="gramStart"/>
      <w:r w:rsidRPr="00022B5C">
        <w:rPr>
          <w:rFonts w:cs="Times New Roman" w:hint="eastAsia"/>
          <w:kern w:val="2"/>
        </w:rPr>
        <w:t>制备站自控</w:t>
      </w:r>
      <w:proofErr w:type="gramEnd"/>
      <w:r w:rsidRPr="00022B5C">
        <w:rPr>
          <w:rFonts w:cs="Times New Roman" w:hint="eastAsia"/>
          <w:kern w:val="2"/>
        </w:rPr>
        <w:t>系统。</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更换自控电脑及上位机升级到</w:t>
      </w:r>
      <w:r w:rsidRPr="00022B5C">
        <w:rPr>
          <w:rFonts w:cs="Times New Roman"/>
          <w:kern w:val="2"/>
        </w:rPr>
        <w:t>WINCC7.5</w:t>
      </w:r>
      <w:r w:rsidRPr="00022B5C">
        <w:rPr>
          <w:rFonts w:cs="Times New Roman" w:hint="eastAsia"/>
          <w:kern w:val="2"/>
        </w:rPr>
        <w:t>。</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排除故障及恢复对排风机设备的远程控制，恢复</w:t>
      </w:r>
      <w:r w:rsidRPr="00022B5C">
        <w:rPr>
          <w:rFonts w:cs="Times New Roman"/>
          <w:kern w:val="2"/>
        </w:rPr>
        <w:t>14</w:t>
      </w:r>
      <w:proofErr w:type="gramStart"/>
      <w:r w:rsidRPr="00022B5C">
        <w:rPr>
          <w:rFonts w:cs="Times New Roman" w:hint="eastAsia"/>
          <w:kern w:val="2"/>
        </w:rPr>
        <w:t>台风机</w:t>
      </w:r>
      <w:proofErr w:type="gramEnd"/>
      <w:r w:rsidRPr="00022B5C">
        <w:rPr>
          <w:rFonts w:cs="Times New Roman" w:hint="eastAsia"/>
          <w:kern w:val="2"/>
        </w:rPr>
        <w:t>的监控；</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通过网关把</w:t>
      </w:r>
      <w:proofErr w:type="gramStart"/>
      <w:r w:rsidRPr="00022B5C">
        <w:rPr>
          <w:rFonts w:cs="Times New Roman" w:hint="eastAsia"/>
          <w:kern w:val="2"/>
        </w:rPr>
        <w:t>制备站自控</w:t>
      </w:r>
      <w:proofErr w:type="gramEnd"/>
      <w:r w:rsidRPr="00022B5C">
        <w:rPr>
          <w:rFonts w:cs="Times New Roman" w:hint="eastAsia"/>
          <w:kern w:val="2"/>
        </w:rPr>
        <w:t>系统远传至枢纽楼接入大屏系统。</w:t>
      </w:r>
    </w:p>
    <w:p w:rsidR="00C225CE" w:rsidRPr="00022B5C"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把过江隧道视频监控远传至枢纽楼。</w:t>
      </w:r>
    </w:p>
    <w:p w:rsidR="00C225CE" w:rsidRDefault="00C225CE" w:rsidP="00022B5C">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022B5C">
        <w:rPr>
          <w:rFonts w:cs="Times New Roman" w:hint="eastAsia"/>
          <w:kern w:val="2"/>
        </w:rPr>
        <w:t>整理</w:t>
      </w:r>
      <w:r w:rsidRPr="00022B5C">
        <w:rPr>
          <w:rFonts w:cs="Times New Roman"/>
          <w:kern w:val="2"/>
        </w:rPr>
        <w:t>KP</w:t>
      </w:r>
      <w:r w:rsidRPr="00022B5C">
        <w:rPr>
          <w:rFonts w:cs="Times New Roman" w:hint="eastAsia"/>
          <w:kern w:val="2"/>
        </w:rPr>
        <w:t>柜废旧线缆及模块。平台开发调试，系统联合调试。</w:t>
      </w:r>
    </w:p>
    <w:p w:rsidR="00A44334" w:rsidRPr="0064589A" w:rsidRDefault="00A44334" w:rsidP="0064589A">
      <w:pPr>
        <w:pStyle w:val="af3"/>
        <w:numPr>
          <w:ilvl w:val="1"/>
          <w:numId w:val="37"/>
        </w:numPr>
        <w:spacing w:beforeLines="50" w:before="120" w:afterLines="50" w:after="120" w:line="360" w:lineRule="auto"/>
        <w:ind w:left="0" w:firstLine="480"/>
        <w:rPr>
          <w:rFonts w:ascii="宋体" w:hAnsi="宋体"/>
          <w:sz w:val="24"/>
        </w:rPr>
      </w:pPr>
      <w:r w:rsidRPr="0064589A">
        <w:rPr>
          <w:rFonts w:ascii="宋体" w:hAnsi="宋体" w:hint="eastAsia"/>
          <w:sz w:val="24"/>
        </w:rPr>
        <w:t>提供的服务</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kern w:val="2"/>
        </w:rPr>
        <w:lastRenderedPageBreak/>
        <w:t>技术交底、设计联络；</w:t>
      </w:r>
      <w:r w:rsidRPr="0064589A">
        <w:rPr>
          <w:rFonts w:cs="Times New Roman" w:hint="eastAsia"/>
          <w:kern w:val="2"/>
        </w:rPr>
        <w:t>现场了解清楚</w:t>
      </w:r>
      <w:proofErr w:type="gramStart"/>
      <w:r w:rsidRPr="0064589A">
        <w:rPr>
          <w:rFonts w:cs="Times New Roman" w:hint="eastAsia"/>
          <w:kern w:val="2"/>
        </w:rPr>
        <w:t>制备站工艺</w:t>
      </w:r>
      <w:proofErr w:type="gramEnd"/>
      <w:r w:rsidRPr="0064589A">
        <w:rPr>
          <w:rFonts w:cs="Times New Roman" w:hint="eastAsia"/>
          <w:kern w:val="2"/>
        </w:rPr>
        <w:t>、设备运行情况；PLC控制柜模块、电气布线、运行情况；中控监控系统运行情况等。</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hint="eastAsia"/>
          <w:kern w:val="2"/>
        </w:rPr>
        <w:t>派专门技术人员现场指导并负责所供设备的安装工作，负责安装完毕后的单机调试和联动调试工作。安装完成时，进行检查，提交安装完毕及质量合格的证明。</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hint="eastAsia"/>
          <w:kern w:val="2"/>
        </w:rPr>
        <w:t>设备调试指导及调试：供货商必须按要求协商提供调试方案，开展调试运行工作。</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hint="eastAsia"/>
          <w:kern w:val="2"/>
        </w:rPr>
        <w:t>试运行：供货商负责系统试运行的全过程；试运行是考核整个系统的质量和可靠性的重要步骤，在试运行满足要求后，验收才能进行。</w:t>
      </w:r>
    </w:p>
    <w:p w:rsidR="00A44334" w:rsidRPr="0064589A" w:rsidRDefault="00A44334" w:rsidP="0064589A">
      <w:pPr>
        <w:pStyle w:val="HTML"/>
        <w:numPr>
          <w:ilvl w:val="0"/>
          <w:numId w:val="38"/>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hint="eastAsia"/>
          <w:kern w:val="2"/>
        </w:rPr>
        <w:t>所有设备的规格及说明书、合格证。</w:t>
      </w:r>
    </w:p>
    <w:p w:rsidR="00A44334" w:rsidRPr="0064589A" w:rsidRDefault="00A44334" w:rsidP="0064589A">
      <w:pPr>
        <w:pStyle w:val="HTML"/>
        <w:numPr>
          <w:ilvl w:val="0"/>
          <w:numId w:val="38"/>
        </w:numPr>
        <w:shd w:val="clear" w:color="auto" w:fill="FFFFFF"/>
        <w:wordWrap w:val="0"/>
        <w:spacing w:beforeLines="50" w:before="120" w:afterLines="50" w:after="120" w:line="360" w:lineRule="auto"/>
        <w:ind w:left="0" w:firstLineChars="200" w:firstLine="480"/>
        <w:rPr>
          <w:rFonts w:cs="Times New Roman"/>
          <w:kern w:val="2"/>
        </w:rPr>
      </w:pPr>
      <w:r w:rsidRPr="0064589A">
        <w:rPr>
          <w:rFonts w:cs="Times New Roman" w:hint="eastAsia"/>
          <w:kern w:val="2"/>
        </w:rPr>
        <w:t>系统的配件、图纸。</w:t>
      </w:r>
    </w:p>
    <w:p w:rsidR="00A44334" w:rsidRPr="0064589A" w:rsidRDefault="00A44334" w:rsidP="0064589A">
      <w:pPr>
        <w:pStyle w:val="HTML"/>
        <w:numPr>
          <w:ilvl w:val="0"/>
          <w:numId w:val="38"/>
        </w:numPr>
        <w:shd w:val="clear" w:color="auto" w:fill="FFFFFF"/>
        <w:wordWrap w:val="0"/>
        <w:spacing w:beforeLines="50" w:before="120" w:afterLines="50" w:after="120" w:line="360" w:lineRule="auto"/>
        <w:ind w:left="0" w:firstLineChars="200" w:firstLine="480"/>
        <w:rPr>
          <w:rFonts w:asciiTheme="majorEastAsia" w:eastAsiaTheme="majorEastAsia" w:hAnsiTheme="majorEastAsia" w:cs="Times New Roman"/>
          <w:kern w:val="2"/>
        </w:rPr>
      </w:pPr>
      <w:r w:rsidRPr="0064589A">
        <w:rPr>
          <w:rFonts w:asciiTheme="majorEastAsia" w:eastAsiaTheme="majorEastAsia" w:hAnsiTheme="majorEastAsia" w:cs="Times New Roman" w:hint="eastAsia"/>
          <w:kern w:val="2"/>
        </w:rPr>
        <w:t>系统安装调试和试运行期间，调试和测试记录。</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asciiTheme="majorEastAsia" w:eastAsiaTheme="majorEastAsia" w:hAnsiTheme="majorEastAsia" w:cs="Times New Roman"/>
          <w:kern w:val="2"/>
        </w:rPr>
      </w:pPr>
      <w:r w:rsidRPr="0064589A">
        <w:rPr>
          <w:rFonts w:asciiTheme="majorEastAsia" w:eastAsiaTheme="majorEastAsia" w:hAnsiTheme="majorEastAsia" w:cs="Times New Roman" w:hint="eastAsia"/>
          <w:kern w:val="2"/>
        </w:rPr>
        <w:t>使用、维护培训：供货商必须派有经验的工程技术人员对业主技术及操作人员进行设备的运行、维护方面的培训和指导；</w:t>
      </w:r>
      <w:r w:rsidRPr="0064589A">
        <w:rPr>
          <w:rFonts w:asciiTheme="majorEastAsia" w:eastAsiaTheme="majorEastAsia" w:hAnsiTheme="majorEastAsia" w:cs="Times New Roman"/>
          <w:kern w:val="2"/>
        </w:rPr>
        <w:t>在工程现场进行实际操作示范，让参加培训人员</w:t>
      </w:r>
      <w:r w:rsidRPr="0064589A">
        <w:rPr>
          <w:rFonts w:asciiTheme="majorEastAsia" w:eastAsiaTheme="majorEastAsia" w:hAnsiTheme="majorEastAsia" w:cs="Times New Roman" w:hint="eastAsia"/>
          <w:kern w:val="2"/>
        </w:rPr>
        <w:t>对设备充分了解，达到更好的</w:t>
      </w:r>
      <w:r w:rsidRPr="0064589A">
        <w:rPr>
          <w:rFonts w:asciiTheme="majorEastAsia" w:eastAsiaTheme="majorEastAsia" w:hAnsiTheme="majorEastAsia" w:cs="Times New Roman"/>
          <w:kern w:val="2"/>
        </w:rPr>
        <w:t>操作和维护设备的</w:t>
      </w:r>
      <w:r w:rsidRPr="0064589A">
        <w:rPr>
          <w:rFonts w:asciiTheme="majorEastAsia" w:eastAsiaTheme="majorEastAsia" w:hAnsiTheme="majorEastAsia" w:cs="Times New Roman" w:hint="eastAsia"/>
          <w:kern w:val="2"/>
        </w:rPr>
        <w:t>目的。</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asciiTheme="majorEastAsia" w:eastAsiaTheme="majorEastAsia" w:hAnsiTheme="majorEastAsia" w:cs="Times New Roman"/>
          <w:kern w:val="2"/>
        </w:rPr>
      </w:pPr>
      <w:r w:rsidRPr="0064589A">
        <w:rPr>
          <w:rFonts w:asciiTheme="majorEastAsia" w:eastAsiaTheme="majorEastAsia" w:hAnsiTheme="majorEastAsia" w:cs="Times New Roman" w:hint="eastAsia"/>
          <w:kern w:val="2"/>
        </w:rPr>
        <w:t>质保期的服务：供货商必须为设备提供1年的免费维修保养和缺陷保修，时间从安装调试验收合格之日算起。要求维修维护服务24小时服务，在接到要求维护维修通知四小时内</w:t>
      </w:r>
      <w:proofErr w:type="gramStart"/>
      <w:r w:rsidRPr="0064589A">
        <w:rPr>
          <w:rFonts w:asciiTheme="majorEastAsia" w:eastAsiaTheme="majorEastAsia" w:hAnsiTheme="majorEastAsia" w:cs="Times New Roman" w:hint="eastAsia"/>
          <w:kern w:val="2"/>
        </w:rPr>
        <w:t>作出</w:t>
      </w:r>
      <w:proofErr w:type="gramEnd"/>
      <w:r w:rsidRPr="0064589A">
        <w:rPr>
          <w:rFonts w:asciiTheme="majorEastAsia" w:eastAsiaTheme="majorEastAsia" w:hAnsiTheme="majorEastAsia" w:cs="Times New Roman" w:hint="eastAsia"/>
          <w:kern w:val="2"/>
        </w:rPr>
        <w:t>响应，12小时内赶到现场服务，直到问题得到妥善解决。保修期内由于设备本身质量原因造成的任何损伤或损坏，供货商必须免费负责修理或更换。</w:t>
      </w:r>
    </w:p>
    <w:p w:rsidR="00A44334"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asciiTheme="majorEastAsia" w:eastAsiaTheme="majorEastAsia" w:hAnsiTheme="majorEastAsia" w:cs="Times New Roman"/>
          <w:kern w:val="2"/>
        </w:rPr>
      </w:pPr>
      <w:r w:rsidRPr="0064589A">
        <w:rPr>
          <w:rFonts w:asciiTheme="majorEastAsia" w:eastAsiaTheme="majorEastAsia" w:hAnsiTheme="majorEastAsia" w:cs="Times New Roman" w:hint="eastAsia"/>
          <w:kern w:val="2"/>
        </w:rPr>
        <w:t>质保期满后的服务：在设备的生命周期内，供货商必须提供后续技术咨询服务，并提供设备升级服务、备品备件服务。</w:t>
      </w:r>
    </w:p>
    <w:p w:rsidR="00626437" w:rsidRPr="0064589A" w:rsidRDefault="00A44334" w:rsidP="0064589A">
      <w:pPr>
        <w:pStyle w:val="HTML"/>
        <w:numPr>
          <w:ilvl w:val="2"/>
          <w:numId w:val="37"/>
        </w:numPr>
        <w:shd w:val="clear" w:color="auto" w:fill="FFFFFF"/>
        <w:wordWrap w:val="0"/>
        <w:spacing w:beforeLines="50" w:before="120" w:afterLines="50" w:after="120" w:line="360" w:lineRule="auto"/>
        <w:ind w:left="0" w:firstLineChars="200" w:firstLine="480"/>
        <w:rPr>
          <w:rFonts w:asciiTheme="majorEastAsia" w:eastAsiaTheme="majorEastAsia" w:hAnsiTheme="majorEastAsia"/>
        </w:rPr>
      </w:pPr>
      <w:r w:rsidRPr="0064589A">
        <w:rPr>
          <w:rFonts w:asciiTheme="majorEastAsia" w:eastAsiaTheme="majorEastAsia" w:hAnsiTheme="majorEastAsia" w:cs="Times New Roman" w:hint="eastAsia"/>
          <w:kern w:val="2"/>
        </w:rPr>
        <w:t>在中华人</w:t>
      </w:r>
      <w:r w:rsidRPr="0064589A">
        <w:rPr>
          <w:rFonts w:asciiTheme="majorEastAsia" w:eastAsiaTheme="majorEastAsia" w:hAnsiTheme="majorEastAsia" w:hint="eastAsia"/>
        </w:rPr>
        <w:t>民共和国广东省内必须有常设维修服务机构，要求提供该维修机构地点、联系方式。维修服务机构必须备有常用易损件的备用件，以满足业主的维修需要</w:t>
      </w:r>
      <w:r w:rsidR="0064589A" w:rsidRPr="0064589A">
        <w:rPr>
          <w:rFonts w:asciiTheme="majorEastAsia" w:eastAsiaTheme="majorEastAsia" w:hAnsiTheme="majorEastAsia" w:hint="eastAsia"/>
        </w:rPr>
        <w:t>。</w:t>
      </w:r>
    </w:p>
    <w:p w:rsidR="00CA1AC9" w:rsidRPr="00B5758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w:t>
      </w:r>
      <w:r w:rsidRPr="00B5758F">
        <w:rPr>
          <w:rFonts w:ascii="宋体" w:hAnsi="宋体" w:hint="eastAsia"/>
          <w:sz w:val="24"/>
        </w:rPr>
        <w:lastRenderedPageBreak/>
        <w:t>现</w:t>
      </w:r>
      <w:proofErr w:type="gramEnd"/>
      <w:r w:rsidRPr="00B5758F">
        <w:rPr>
          <w:rFonts w:ascii="宋体" w:hAnsi="宋体" w:hint="eastAsia"/>
          <w:sz w:val="24"/>
        </w:rPr>
        <w:t>场后，应根据下表及结合现场实际情况综合考虑再进行报价。</w:t>
      </w:r>
    </w:p>
    <w:p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8774" w:type="dxa"/>
        <w:tblInd w:w="93" w:type="dxa"/>
        <w:tblLook w:val="00A0" w:firstRow="1" w:lastRow="0" w:firstColumn="1" w:lastColumn="0" w:noHBand="0" w:noVBand="0"/>
      </w:tblPr>
      <w:tblGrid>
        <w:gridCol w:w="606"/>
        <w:gridCol w:w="1276"/>
        <w:gridCol w:w="1984"/>
        <w:gridCol w:w="709"/>
        <w:gridCol w:w="709"/>
        <w:gridCol w:w="567"/>
        <w:gridCol w:w="2923"/>
      </w:tblGrid>
      <w:tr w:rsidR="00A44334" w:rsidRPr="00DE331D" w:rsidTr="0064589A">
        <w:trPr>
          <w:trHeight w:val="223"/>
        </w:trPr>
        <w:tc>
          <w:tcPr>
            <w:tcW w:w="606" w:type="dxa"/>
            <w:tcBorders>
              <w:top w:val="single" w:sz="8" w:space="0" w:color="auto"/>
              <w:left w:val="single" w:sz="8" w:space="0" w:color="auto"/>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序号</w:t>
            </w:r>
          </w:p>
        </w:tc>
        <w:tc>
          <w:tcPr>
            <w:tcW w:w="1276" w:type="dxa"/>
            <w:tcBorders>
              <w:top w:val="single" w:sz="8" w:space="0" w:color="auto"/>
              <w:left w:val="nil"/>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产品名称</w:t>
            </w:r>
          </w:p>
        </w:tc>
        <w:tc>
          <w:tcPr>
            <w:tcW w:w="1984" w:type="dxa"/>
            <w:tcBorders>
              <w:top w:val="single" w:sz="8" w:space="0" w:color="auto"/>
              <w:left w:val="nil"/>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产品规格</w:t>
            </w:r>
          </w:p>
        </w:tc>
        <w:tc>
          <w:tcPr>
            <w:tcW w:w="709" w:type="dxa"/>
            <w:tcBorders>
              <w:top w:val="single" w:sz="8" w:space="0" w:color="auto"/>
              <w:left w:val="nil"/>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品牌</w:t>
            </w:r>
          </w:p>
        </w:tc>
        <w:tc>
          <w:tcPr>
            <w:tcW w:w="709" w:type="dxa"/>
            <w:tcBorders>
              <w:top w:val="single" w:sz="8" w:space="0" w:color="auto"/>
              <w:left w:val="nil"/>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数量</w:t>
            </w:r>
          </w:p>
        </w:tc>
        <w:tc>
          <w:tcPr>
            <w:tcW w:w="567" w:type="dxa"/>
            <w:tcBorders>
              <w:top w:val="single" w:sz="8" w:space="0" w:color="auto"/>
              <w:left w:val="nil"/>
              <w:bottom w:val="nil"/>
              <w:right w:val="single" w:sz="4"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单位</w:t>
            </w:r>
          </w:p>
        </w:tc>
        <w:tc>
          <w:tcPr>
            <w:tcW w:w="2923" w:type="dxa"/>
            <w:tcBorders>
              <w:top w:val="single" w:sz="8" w:space="0" w:color="auto"/>
              <w:left w:val="nil"/>
              <w:bottom w:val="nil"/>
              <w:right w:val="single" w:sz="8" w:space="0" w:color="auto"/>
            </w:tcBorders>
            <w:shd w:val="clear" w:color="000000" w:fill="FFFFFF"/>
            <w:vAlign w:val="center"/>
          </w:tcPr>
          <w:p w:rsidR="00A44334" w:rsidRPr="00753D27" w:rsidRDefault="00A44334" w:rsidP="00372376">
            <w:pPr>
              <w:widowControl/>
              <w:jc w:val="center"/>
              <w:rPr>
                <w:rFonts w:ascii="宋体" w:cs="宋体"/>
                <w:b/>
                <w:bCs/>
                <w:kern w:val="0"/>
                <w:sz w:val="20"/>
                <w:szCs w:val="20"/>
              </w:rPr>
            </w:pPr>
            <w:r w:rsidRPr="00753D27">
              <w:rPr>
                <w:rFonts w:ascii="宋体" w:hAnsi="宋体" w:cs="宋体" w:hint="eastAsia"/>
                <w:b/>
                <w:bCs/>
                <w:kern w:val="0"/>
                <w:sz w:val="20"/>
                <w:szCs w:val="20"/>
              </w:rPr>
              <w:t>备注</w:t>
            </w:r>
          </w:p>
        </w:tc>
      </w:tr>
      <w:tr w:rsidR="00A44334" w:rsidRPr="00DE331D" w:rsidTr="00A44334">
        <w:trPr>
          <w:trHeight w:val="211"/>
        </w:trPr>
        <w:tc>
          <w:tcPr>
            <w:tcW w:w="8774"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A44334" w:rsidRPr="00753D27" w:rsidRDefault="00A44334" w:rsidP="00372376">
            <w:pPr>
              <w:widowControl/>
              <w:jc w:val="left"/>
              <w:rPr>
                <w:rFonts w:ascii="宋体" w:cs="宋体"/>
                <w:b/>
                <w:bCs/>
                <w:color w:val="000000"/>
                <w:kern w:val="0"/>
                <w:sz w:val="20"/>
                <w:szCs w:val="20"/>
              </w:rPr>
            </w:pPr>
            <w:r w:rsidRPr="00753D27">
              <w:rPr>
                <w:rFonts w:ascii="宋体" w:hAnsi="宋体" w:cs="宋体" w:hint="eastAsia"/>
                <w:b/>
                <w:bCs/>
                <w:color w:val="000000"/>
                <w:kern w:val="0"/>
                <w:sz w:val="20"/>
                <w:szCs w:val="20"/>
              </w:rPr>
              <w:t>一、</w:t>
            </w:r>
            <w:r w:rsidRPr="00753D27">
              <w:rPr>
                <w:rFonts w:ascii="宋体" w:hAnsi="宋体" w:cs="宋体"/>
                <w:b/>
                <w:bCs/>
                <w:color w:val="000000"/>
                <w:kern w:val="0"/>
                <w:sz w:val="20"/>
                <w:szCs w:val="20"/>
              </w:rPr>
              <w:t>PLC</w:t>
            </w:r>
            <w:r w:rsidRPr="00753D27">
              <w:rPr>
                <w:rFonts w:ascii="宋体" w:hAnsi="宋体" w:cs="宋体" w:hint="eastAsia"/>
                <w:b/>
                <w:bCs/>
                <w:color w:val="000000"/>
                <w:kern w:val="0"/>
                <w:sz w:val="20"/>
                <w:szCs w:val="20"/>
              </w:rPr>
              <w:t>柜改造（</w:t>
            </w:r>
            <w:r w:rsidRPr="00753D27">
              <w:rPr>
                <w:rFonts w:ascii="宋体" w:hAnsi="宋体" w:cs="宋体"/>
                <w:b/>
                <w:bCs/>
                <w:color w:val="000000"/>
                <w:kern w:val="0"/>
                <w:sz w:val="20"/>
                <w:szCs w:val="20"/>
              </w:rPr>
              <w:t>PPI</w:t>
            </w:r>
            <w:r w:rsidRPr="00753D27">
              <w:rPr>
                <w:rFonts w:ascii="宋体" w:hAnsi="宋体" w:cs="宋体" w:hint="eastAsia"/>
                <w:b/>
                <w:bCs/>
                <w:color w:val="000000"/>
                <w:kern w:val="0"/>
                <w:sz w:val="20"/>
                <w:szCs w:val="20"/>
              </w:rPr>
              <w:t>点：</w:t>
            </w:r>
            <w:r w:rsidRPr="00753D27">
              <w:rPr>
                <w:rFonts w:ascii="宋体" w:hAnsi="宋体" w:cs="宋体"/>
                <w:b/>
                <w:bCs/>
                <w:color w:val="000000"/>
                <w:kern w:val="0"/>
                <w:sz w:val="20"/>
                <w:szCs w:val="20"/>
              </w:rPr>
              <w:t>5</w:t>
            </w:r>
            <w:r w:rsidRPr="00753D27">
              <w:rPr>
                <w:rFonts w:ascii="宋体" w:hAnsi="宋体" w:cs="宋体" w:hint="eastAsia"/>
                <w:b/>
                <w:bCs/>
                <w:color w:val="000000"/>
                <w:kern w:val="0"/>
                <w:sz w:val="20"/>
                <w:szCs w:val="20"/>
              </w:rPr>
              <w:t>）</w:t>
            </w:r>
          </w:p>
        </w:tc>
      </w:tr>
      <w:tr w:rsidR="00A44334" w:rsidRPr="00DE331D" w:rsidTr="0064589A">
        <w:trPr>
          <w:trHeight w:val="375"/>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1276"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color w:val="000000"/>
                <w:kern w:val="0"/>
                <w:szCs w:val="21"/>
              </w:rPr>
            </w:pPr>
            <w:r w:rsidRPr="0064589A">
              <w:rPr>
                <w:rFonts w:ascii="宋体" w:hAnsi="宋体" w:cs="宋体"/>
                <w:color w:val="000000"/>
                <w:kern w:val="0"/>
                <w:szCs w:val="21"/>
              </w:rPr>
              <w:t>PPI</w:t>
            </w:r>
            <w:r w:rsidRPr="0064589A">
              <w:rPr>
                <w:rFonts w:ascii="宋体" w:hAnsi="宋体" w:cs="宋体" w:hint="eastAsia"/>
                <w:color w:val="000000"/>
                <w:kern w:val="0"/>
                <w:szCs w:val="21"/>
              </w:rPr>
              <w:t>转以太网</w:t>
            </w:r>
            <w:r w:rsidRPr="0064589A">
              <w:rPr>
                <w:rFonts w:ascii="宋体" w:hAnsi="宋体" w:cs="宋体"/>
                <w:color w:val="000000"/>
                <w:kern w:val="0"/>
                <w:szCs w:val="21"/>
              </w:rPr>
              <w:t>CP243</w:t>
            </w:r>
          </w:p>
        </w:tc>
        <w:tc>
          <w:tcPr>
            <w:tcW w:w="1984"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西门子200PLC PPI转以太网CP243 TK 6000- PB图尔库</w:t>
            </w: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5</w:t>
            </w:r>
          </w:p>
        </w:tc>
        <w:tc>
          <w:tcPr>
            <w:tcW w:w="567"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roofErr w:type="gramStart"/>
            <w:r w:rsidRPr="0064589A">
              <w:rPr>
                <w:rFonts w:ascii="宋体" w:hAnsi="宋体" w:cs="宋体" w:hint="eastAsia"/>
                <w:color w:val="000000"/>
                <w:kern w:val="0"/>
                <w:szCs w:val="21"/>
              </w:rPr>
              <w:t>个</w:t>
            </w:r>
            <w:proofErr w:type="gramEnd"/>
          </w:p>
        </w:tc>
        <w:tc>
          <w:tcPr>
            <w:tcW w:w="2923" w:type="dxa"/>
            <w:tcBorders>
              <w:top w:val="nil"/>
              <w:left w:val="nil"/>
              <w:bottom w:val="nil"/>
              <w:right w:val="single" w:sz="8" w:space="0" w:color="auto"/>
            </w:tcBorders>
            <w:vAlign w:val="center"/>
          </w:tcPr>
          <w:p w:rsidR="00A44334" w:rsidRPr="0064589A" w:rsidRDefault="00A44334" w:rsidP="0064589A">
            <w:pPr>
              <w:widowControl/>
              <w:jc w:val="left"/>
              <w:rPr>
                <w:rFonts w:ascii="宋体" w:hAnsi="宋体" w:cs="宋体"/>
                <w:color w:val="000000"/>
                <w:kern w:val="0"/>
                <w:szCs w:val="21"/>
              </w:rPr>
            </w:pPr>
            <w:r w:rsidRPr="0064589A">
              <w:rPr>
                <w:rFonts w:ascii="宋体" w:hAnsi="宋体"/>
                <w:szCs w:val="21"/>
              </w:rPr>
              <w:t>1</w:t>
            </w:r>
            <w:r w:rsidRPr="0064589A">
              <w:rPr>
                <w:rFonts w:ascii="宋体" w:hAnsi="宋体" w:hint="eastAsia"/>
                <w:szCs w:val="21"/>
              </w:rPr>
              <w:t>、</w:t>
            </w:r>
            <w:r w:rsidRPr="0064589A">
              <w:rPr>
                <w:rFonts w:ascii="宋体" w:hAnsi="宋体"/>
                <w:szCs w:val="21"/>
              </w:rPr>
              <w:t>4</w:t>
            </w:r>
            <w:r w:rsidRPr="0064589A">
              <w:rPr>
                <w:rFonts w:ascii="宋体" w:hAnsi="宋体" w:hint="eastAsia"/>
                <w:szCs w:val="21"/>
              </w:rPr>
              <w:t>套油锅炉系统通过以太网集成到</w:t>
            </w:r>
            <w:proofErr w:type="gramStart"/>
            <w:r w:rsidRPr="0064589A">
              <w:rPr>
                <w:rFonts w:ascii="宋体" w:hAnsi="宋体" w:hint="eastAsia"/>
                <w:szCs w:val="21"/>
              </w:rPr>
              <w:t>制备站自控</w:t>
            </w:r>
            <w:proofErr w:type="gramEnd"/>
            <w:r w:rsidRPr="0064589A">
              <w:rPr>
                <w:rFonts w:ascii="宋体" w:hAnsi="宋体" w:hint="eastAsia"/>
                <w:szCs w:val="21"/>
              </w:rPr>
              <w:t>系统。</w:t>
            </w:r>
            <w:r w:rsidRPr="0064589A">
              <w:rPr>
                <w:rFonts w:ascii="宋体" w:hAnsi="宋体"/>
                <w:szCs w:val="21"/>
              </w:rPr>
              <w:t>2</w:t>
            </w:r>
            <w:r w:rsidRPr="0064589A">
              <w:rPr>
                <w:rFonts w:ascii="宋体" w:hAnsi="宋体" w:hint="eastAsia"/>
                <w:szCs w:val="21"/>
              </w:rPr>
              <w:t>、减温水系统西门子</w:t>
            </w:r>
            <w:r w:rsidRPr="0064589A">
              <w:rPr>
                <w:rFonts w:ascii="宋体" w:hAnsi="宋体"/>
                <w:szCs w:val="21"/>
              </w:rPr>
              <w:t>200PLC</w:t>
            </w:r>
            <w:r w:rsidRPr="0064589A">
              <w:rPr>
                <w:rFonts w:ascii="宋体" w:hAnsi="宋体" w:hint="eastAsia"/>
                <w:szCs w:val="21"/>
              </w:rPr>
              <w:t>通过以太网集成到</w:t>
            </w:r>
            <w:proofErr w:type="gramStart"/>
            <w:r w:rsidRPr="0064589A">
              <w:rPr>
                <w:rFonts w:ascii="宋体" w:hAnsi="宋体" w:hint="eastAsia"/>
                <w:szCs w:val="21"/>
              </w:rPr>
              <w:t>制备站自控</w:t>
            </w:r>
            <w:proofErr w:type="gramEnd"/>
            <w:r w:rsidRPr="0064589A">
              <w:rPr>
                <w:rFonts w:ascii="宋体" w:hAnsi="宋体" w:hint="eastAsia"/>
                <w:szCs w:val="21"/>
              </w:rPr>
              <w:t>系统。</w:t>
            </w:r>
            <w:r w:rsidRPr="0064589A">
              <w:rPr>
                <w:rFonts w:ascii="宋体" w:hAnsi="宋体" w:cs="宋体" w:hint="eastAsia"/>
                <w:color w:val="000000"/>
                <w:kern w:val="0"/>
                <w:szCs w:val="21"/>
              </w:rPr>
              <w:t xml:space="preserve">　</w:t>
            </w:r>
          </w:p>
        </w:tc>
      </w:tr>
      <w:tr w:rsidR="00A44334" w:rsidRPr="00DE331D" w:rsidTr="0064589A">
        <w:trPr>
          <w:trHeight w:val="211"/>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2</w:t>
            </w:r>
          </w:p>
        </w:tc>
        <w:tc>
          <w:tcPr>
            <w:tcW w:w="1276"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color w:val="000000"/>
                <w:kern w:val="0"/>
                <w:szCs w:val="21"/>
              </w:rPr>
            </w:pPr>
            <w:r w:rsidRPr="0064589A">
              <w:rPr>
                <w:rFonts w:ascii="宋体" w:hAnsi="宋体" w:cs="宋体" w:hint="eastAsia"/>
                <w:color w:val="000000"/>
                <w:kern w:val="0"/>
                <w:szCs w:val="21"/>
              </w:rPr>
              <w:t>接口网关</w:t>
            </w:r>
          </w:p>
        </w:tc>
        <w:tc>
          <w:tcPr>
            <w:tcW w:w="1984"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kern w:val="0"/>
                <w:szCs w:val="21"/>
              </w:rPr>
            </w:pPr>
            <w:proofErr w:type="gramStart"/>
            <w:r w:rsidRPr="0064589A">
              <w:rPr>
                <w:rFonts w:ascii="宋体" w:hAnsi="宋体" w:cs="宋体" w:hint="eastAsia"/>
                <w:color w:val="000000"/>
                <w:kern w:val="0"/>
                <w:szCs w:val="21"/>
              </w:rPr>
              <w:t>旋思科技</w:t>
            </w:r>
            <w:proofErr w:type="gramEnd"/>
            <w:r w:rsidRPr="0064589A">
              <w:rPr>
                <w:rFonts w:ascii="宋体" w:hAnsi="宋体" w:cs="宋体"/>
                <w:kern w:val="0"/>
                <w:szCs w:val="21"/>
              </w:rPr>
              <w:t>XM4101PG</w:t>
            </w:r>
            <w:r w:rsidRPr="0064589A">
              <w:rPr>
                <w:rFonts w:ascii="宋体" w:hAnsi="宋体" w:cs="宋体" w:hint="eastAsia"/>
                <w:color w:val="000000"/>
                <w:kern w:val="0"/>
                <w:szCs w:val="21"/>
              </w:rPr>
              <w:t>（5000点）</w:t>
            </w: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567"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roofErr w:type="gramStart"/>
            <w:r w:rsidRPr="0064589A">
              <w:rPr>
                <w:rFonts w:ascii="宋体" w:hAnsi="宋体" w:cs="宋体" w:hint="eastAsia"/>
                <w:color w:val="000000"/>
                <w:kern w:val="0"/>
                <w:szCs w:val="21"/>
              </w:rPr>
              <w:t>个</w:t>
            </w:r>
            <w:proofErr w:type="gramEnd"/>
          </w:p>
        </w:tc>
        <w:tc>
          <w:tcPr>
            <w:tcW w:w="2923" w:type="dxa"/>
            <w:tcBorders>
              <w:top w:val="single" w:sz="4" w:space="0" w:color="auto"/>
              <w:left w:val="nil"/>
              <w:bottom w:val="nil"/>
              <w:right w:val="single" w:sz="8" w:space="0" w:color="auto"/>
            </w:tcBorders>
            <w:vAlign w:val="center"/>
          </w:tcPr>
          <w:p w:rsidR="00A44334" w:rsidRPr="0064589A" w:rsidRDefault="00A44334" w:rsidP="0064589A">
            <w:pPr>
              <w:pStyle w:val="HTML"/>
              <w:shd w:val="clear" w:color="auto" w:fill="FFFFFF"/>
              <w:wordWrap w:val="0"/>
              <w:rPr>
                <w:rFonts w:cs="Times New Roman"/>
                <w:kern w:val="2"/>
                <w:sz w:val="21"/>
                <w:szCs w:val="21"/>
              </w:rPr>
            </w:pPr>
            <w:r w:rsidRPr="0064589A">
              <w:rPr>
                <w:rFonts w:cs="Times New Roman"/>
                <w:kern w:val="2"/>
                <w:sz w:val="21"/>
                <w:szCs w:val="21"/>
              </w:rPr>
              <w:t>5</w:t>
            </w:r>
            <w:r w:rsidRPr="0064589A">
              <w:rPr>
                <w:rFonts w:cs="Times New Roman" w:hint="eastAsia"/>
                <w:kern w:val="2"/>
                <w:sz w:val="21"/>
                <w:szCs w:val="21"/>
              </w:rPr>
              <w:t>、通过网关把</w:t>
            </w:r>
            <w:proofErr w:type="gramStart"/>
            <w:r w:rsidRPr="0064589A">
              <w:rPr>
                <w:rFonts w:cs="Times New Roman" w:hint="eastAsia"/>
                <w:kern w:val="2"/>
                <w:sz w:val="21"/>
                <w:szCs w:val="21"/>
              </w:rPr>
              <w:t>制备站自控</w:t>
            </w:r>
            <w:proofErr w:type="gramEnd"/>
            <w:r w:rsidRPr="0064589A">
              <w:rPr>
                <w:rFonts w:cs="Times New Roman" w:hint="eastAsia"/>
                <w:kern w:val="2"/>
                <w:sz w:val="21"/>
                <w:szCs w:val="21"/>
              </w:rPr>
              <w:t>系统远传至枢纽楼接入大屏系统。</w:t>
            </w:r>
          </w:p>
        </w:tc>
      </w:tr>
      <w:tr w:rsidR="00A44334" w:rsidRPr="00DE331D" w:rsidTr="0064589A">
        <w:trPr>
          <w:trHeight w:val="1503"/>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3</w:t>
            </w:r>
          </w:p>
        </w:tc>
        <w:tc>
          <w:tcPr>
            <w:tcW w:w="1276"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color w:val="000000"/>
                <w:kern w:val="0"/>
                <w:szCs w:val="21"/>
              </w:rPr>
            </w:pPr>
            <w:r w:rsidRPr="0064589A">
              <w:rPr>
                <w:rFonts w:ascii="宋体" w:hAnsi="宋体" w:cs="宋体" w:hint="eastAsia"/>
                <w:color w:val="000000"/>
                <w:kern w:val="0"/>
                <w:szCs w:val="21"/>
              </w:rPr>
              <w:t>排风机启动</w:t>
            </w:r>
            <w:proofErr w:type="gramStart"/>
            <w:r w:rsidRPr="0064589A">
              <w:rPr>
                <w:rFonts w:ascii="宋体" w:hAnsi="宋体" w:cs="宋体" w:hint="eastAsia"/>
                <w:color w:val="000000"/>
                <w:kern w:val="0"/>
                <w:szCs w:val="21"/>
              </w:rPr>
              <w:t>柜利旧改造</w:t>
            </w:r>
            <w:proofErr w:type="gramEnd"/>
          </w:p>
        </w:tc>
        <w:tc>
          <w:tcPr>
            <w:tcW w:w="1984"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共</w:t>
            </w:r>
            <w:r w:rsidRPr="0064589A">
              <w:rPr>
                <w:rFonts w:ascii="宋体" w:hAnsi="宋体" w:cs="宋体"/>
                <w:kern w:val="0"/>
                <w:szCs w:val="21"/>
              </w:rPr>
              <w:t>2</w:t>
            </w:r>
            <w:r w:rsidRPr="0064589A">
              <w:rPr>
                <w:rFonts w:ascii="宋体" w:hAnsi="宋体" w:cs="宋体" w:hint="eastAsia"/>
                <w:kern w:val="0"/>
                <w:szCs w:val="21"/>
              </w:rPr>
              <w:t>个排风机配电柜，对配电柜内进行点对点信号测试恢复，更换必要的老旧元器件</w:t>
            </w: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2</w:t>
            </w:r>
          </w:p>
        </w:tc>
        <w:tc>
          <w:tcPr>
            <w:tcW w:w="567"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hint="eastAsia"/>
                <w:color w:val="000000"/>
                <w:kern w:val="0"/>
                <w:szCs w:val="21"/>
              </w:rPr>
              <w:t>项</w:t>
            </w:r>
          </w:p>
        </w:tc>
        <w:tc>
          <w:tcPr>
            <w:tcW w:w="2923" w:type="dxa"/>
            <w:tcBorders>
              <w:top w:val="single" w:sz="4" w:space="0" w:color="auto"/>
              <w:left w:val="nil"/>
              <w:bottom w:val="nil"/>
              <w:right w:val="single" w:sz="8" w:space="0" w:color="auto"/>
            </w:tcBorders>
            <w:vAlign w:val="center"/>
          </w:tcPr>
          <w:p w:rsidR="00A44334" w:rsidRPr="0064589A" w:rsidRDefault="00A44334" w:rsidP="0064589A">
            <w:pPr>
              <w:pStyle w:val="HTML"/>
              <w:shd w:val="clear" w:color="auto" w:fill="FFFFFF"/>
              <w:wordWrap w:val="0"/>
              <w:rPr>
                <w:rFonts w:cs="Times New Roman"/>
                <w:kern w:val="2"/>
                <w:sz w:val="21"/>
                <w:szCs w:val="21"/>
              </w:rPr>
            </w:pPr>
            <w:r w:rsidRPr="0064589A">
              <w:rPr>
                <w:rFonts w:cs="Times New Roman"/>
                <w:kern w:val="2"/>
                <w:sz w:val="21"/>
                <w:szCs w:val="21"/>
              </w:rPr>
              <w:t>4</w:t>
            </w:r>
            <w:r w:rsidRPr="0064589A">
              <w:rPr>
                <w:rFonts w:cs="Times New Roman" w:hint="eastAsia"/>
                <w:kern w:val="2"/>
                <w:sz w:val="21"/>
                <w:szCs w:val="21"/>
              </w:rPr>
              <w:t>、排除故障及恢复对排风机设备的远程控制，恢复</w:t>
            </w:r>
            <w:r w:rsidRPr="0064589A">
              <w:rPr>
                <w:rFonts w:cs="Times New Roman"/>
                <w:kern w:val="2"/>
                <w:sz w:val="21"/>
                <w:szCs w:val="21"/>
              </w:rPr>
              <w:t>14</w:t>
            </w:r>
            <w:proofErr w:type="gramStart"/>
            <w:r w:rsidRPr="0064589A">
              <w:rPr>
                <w:rFonts w:cs="Times New Roman" w:hint="eastAsia"/>
                <w:kern w:val="2"/>
                <w:sz w:val="21"/>
                <w:szCs w:val="21"/>
              </w:rPr>
              <w:t>台风机</w:t>
            </w:r>
            <w:proofErr w:type="gramEnd"/>
            <w:r w:rsidRPr="0064589A">
              <w:rPr>
                <w:rFonts w:cs="Times New Roman" w:hint="eastAsia"/>
                <w:kern w:val="2"/>
                <w:sz w:val="21"/>
                <w:szCs w:val="21"/>
              </w:rPr>
              <w:t>的监控。</w:t>
            </w:r>
          </w:p>
        </w:tc>
      </w:tr>
      <w:tr w:rsidR="00A44334" w:rsidRPr="00DE331D" w:rsidTr="0064589A">
        <w:trPr>
          <w:trHeight w:val="1691"/>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4</w:t>
            </w:r>
          </w:p>
        </w:tc>
        <w:tc>
          <w:tcPr>
            <w:tcW w:w="1276"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color w:val="000000"/>
                <w:kern w:val="0"/>
                <w:szCs w:val="21"/>
              </w:rPr>
            </w:pPr>
            <w:r w:rsidRPr="0064589A">
              <w:rPr>
                <w:rFonts w:ascii="宋体" w:hAnsi="宋体" w:cs="宋体"/>
                <w:color w:val="000000"/>
                <w:kern w:val="0"/>
                <w:szCs w:val="21"/>
              </w:rPr>
              <w:t>PLC</w:t>
            </w:r>
            <w:r w:rsidRPr="0064589A">
              <w:rPr>
                <w:rFonts w:ascii="宋体" w:hAnsi="宋体" w:cs="宋体" w:hint="eastAsia"/>
                <w:color w:val="000000"/>
                <w:kern w:val="0"/>
                <w:szCs w:val="21"/>
              </w:rPr>
              <w:t>自控</w:t>
            </w:r>
            <w:proofErr w:type="gramStart"/>
            <w:r w:rsidRPr="0064589A">
              <w:rPr>
                <w:rFonts w:ascii="宋体" w:hAnsi="宋体" w:cs="宋体" w:hint="eastAsia"/>
                <w:color w:val="000000"/>
                <w:kern w:val="0"/>
                <w:szCs w:val="21"/>
              </w:rPr>
              <w:t>柜利旧改造</w:t>
            </w:r>
            <w:proofErr w:type="gramEnd"/>
          </w:p>
        </w:tc>
        <w:tc>
          <w:tcPr>
            <w:tcW w:w="1984" w:type="dxa"/>
            <w:tcBorders>
              <w:top w:val="nil"/>
              <w:left w:val="nil"/>
              <w:bottom w:val="single" w:sz="4" w:space="0" w:color="auto"/>
              <w:right w:val="single" w:sz="4" w:space="0" w:color="auto"/>
            </w:tcBorders>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共</w:t>
            </w:r>
            <w:r w:rsidRPr="0064589A">
              <w:rPr>
                <w:rFonts w:ascii="宋体" w:hAnsi="宋体" w:cs="宋体"/>
                <w:kern w:val="0"/>
                <w:szCs w:val="21"/>
              </w:rPr>
              <w:t>3</w:t>
            </w:r>
            <w:r w:rsidRPr="0064589A">
              <w:rPr>
                <w:rFonts w:ascii="宋体" w:hAnsi="宋体" w:cs="宋体" w:hint="eastAsia"/>
                <w:kern w:val="0"/>
                <w:szCs w:val="21"/>
              </w:rPr>
              <w:t>个</w:t>
            </w:r>
            <w:r w:rsidRPr="0064589A">
              <w:rPr>
                <w:rFonts w:ascii="宋体" w:hAnsi="宋体" w:cs="宋体"/>
                <w:kern w:val="0"/>
                <w:szCs w:val="21"/>
              </w:rPr>
              <w:t>PLC</w:t>
            </w:r>
            <w:r w:rsidRPr="0064589A">
              <w:rPr>
                <w:rFonts w:ascii="宋体" w:hAnsi="宋体" w:cs="宋体" w:hint="eastAsia"/>
                <w:kern w:val="0"/>
                <w:szCs w:val="21"/>
              </w:rPr>
              <w:t>自控柜，对自控柜原已接入系统的点位进行点对点信号测试恢复，更换必要的老旧元器件</w:t>
            </w: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3</w:t>
            </w:r>
          </w:p>
        </w:tc>
        <w:tc>
          <w:tcPr>
            <w:tcW w:w="567" w:type="dxa"/>
            <w:tcBorders>
              <w:top w:val="nil"/>
              <w:left w:val="nil"/>
              <w:bottom w:val="single" w:sz="4" w:space="0" w:color="auto"/>
              <w:right w:val="single" w:sz="4" w:space="0" w:color="auto"/>
            </w:tcBorders>
            <w:vAlign w:val="center"/>
          </w:tcPr>
          <w:p w:rsidR="00A44334" w:rsidRPr="0064589A" w:rsidRDefault="00A44334" w:rsidP="00372376">
            <w:pPr>
              <w:pStyle w:val="HTML"/>
              <w:shd w:val="clear" w:color="auto" w:fill="FFFFFF"/>
              <w:wordWrap w:val="0"/>
              <w:rPr>
                <w:rFonts w:cs="Times New Roman"/>
                <w:kern w:val="2"/>
                <w:sz w:val="21"/>
                <w:szCs w:val="21"/>
              </w:rPr>
            </w:pPr>
            <w:r w:rsidRPr="0064589A">
              <w:rPr>
                <w:rFonts w:cs="Times New Roman" w:hint="eastAsia"/>
                <w:kern w:val="2"/>
                <w:sz w:val="21"/>
                <w:szCs w:val="21"/>
              </w:rPr>
              <w:t>项</w:t>
            </w:r>
          </w:p>
        </w:tc>
        <w:tc>
          <w:tcPr>
            <w:tcW w:w="2923" w:type="dxa"/>
            <w:tcBorders>
              <w:top w:val="single" w:sz="4" w:space="0" w:color="auto"/>
              <w:left w:val="nil"/>
              <w:bottom w:val="nil"/>
              <w:right w:val="single" w:sz="8" w:space="0" w:color="auto"/>
            </w:tcBorders>
            <w:vAlign w:val="center"/>
          </w:tcPr>
          <w:p w:rsidR="00A44334" w:rsidRPr="0064589A" w:rsidRDefault="00A44334" w:rsidP="00372376">
            <w:pPr>
              <w:pStyle w:val="HTML"/>
              <w:shd w:val="clear" w:color="auto" w:fill="FFFFFF"/>
              <w:wordWrap w:val="0"/>
              <w:rPr>
                <w:rFonts w:cs="Times New Roman"/>
                <w:kern w:val="2"/>
                <w:sz w:val="21"/>
                <w:szCs w:val="21"/>
              </w:rPr>
            </w:pPr>
            <w:r w:rsidRPr="0064589A">
              <w:rPr>
                <w:rFonts w:cs="Times New Roman"/>
                <w:kern w:val="2"/>
                <w:sz w:val="21"/>
                <w:szCs w:val="21"/>
              </w:rPr>
              <w:t>7</w:t>
            </w:r>
            <w:r w:rsidRPr="0064589A">
              <w:rPr>
                <w:rFonts w:cs="Times New Roman" w:hint="eastAsia"/>
                <w:kern w:val="2"/>
                <w:sz w:val="21"/>
                <w:szCs w:val="21"/>
              </w:rPr>
              <w:t>、整理</w:t>
            </w:r>
            <w:r w:rsidRPr="0064589A">
              <w:rPr>
                <w:rFonts w:cs="Times New Roman"/>
                <w:kern w:val="2"/>
                <w:sz w:val="21"/>
                <w:szCs w:val="21"/>
              </w:rPr>
              <w:t>KP</w:t>
            </w:r>
            <w:r w:rsidRPr="0064589A">
              <w:rPr>
                <w:rFonts w:cs="Times New Roman" w:hint="eastAsia"/>
                <w:kern w:val="2"/>
                <w:sz w:val="21"/>
                <w:szCs w:val="21"/>
              </w:rPr>
              <w:t>柜废旧线缆及模块。</w:t>
            </w:r>
            <w:r w:rsidRPr="0064589A">
              <w:rPr>
                <w:rFonts w:hint="eastAsia"/>
                <w:sz w:val="21"/>
                <w:szCs w:val="21"/>
              </w:rPr>
              <w:t>平台开发调试，系统联合调试，</w:t>
            </w:r>
          </w:p>
        </w:tc>
      </w:tr>
      <w:tr w:rsidR="00A44334" w:rsidRPr="00DE331D" w:rsidTr="0064589A">
        <w:trPr>
          <w:trHeight w:val="223"/>
        </w:trPr>
        <w:tc>
          <w:tcPr>
            <w:tcW w:w="1882"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tcPr>
          <w:p w:rsidR="00A44334" w:rsidRPr="0064589A" w:rsidRDefault="00A44334" w:rsidP="00372376">
            <w:pPr>
              <w:widowControl/>
              <w:jc w:val="left"/>
              <w:rPr>
                <w:rFonts w:ascii="宋体" w:hAnsi="宋体" w:cs="宋体"/>
                <w:b/>
                <w:bCs/>
                <w:kern w:val="0"/>
                <w:szCs w:val="21"/>
              </w:rPr>
            </w:pPr>
            <w:r w:rsidRPr="0064589A">
              <w:rPr>
                <w:rFonts w:ascii="宋体" w:hAnsi="宋体" w:cs="宋体" w:hint="eastAsia"/>
                <w:b/>
                <w:bCs/>
                <w:kern w:val="0"/>
                <w:szCs w:val="21"/>
              </w:rPr>
              <w:t>小计（小写）：</w:t>
            </w:r>
          </w:p>
        </w:tc>
        <w:tc>
          <w:tcPr>
            <w:tcW w:w="3969" w:type="dxa"/>
            <w:gridSpan w:val="4"/>
            <w:tcBorders>
              <w:top w:val="single" w:sz="4" w:space="0" w:color="auto"/>
              <w:left w:val="nil"/>
              <w:bottom w:val="single" w:sz="8" w:space="0" w:color="auto"/>
              <w:right w:val="single" w:sz="4" w:space="0" w:color="000000"/>
            </w:tcBorders>
            <w:shd w:val="clear" w:color="000000" w:fill="FFFFFF"/>
            <w:vAlign w:val="center"/>
          </w:tcPr>
          <w:p w:rsidR="00A44334" w:rsidRPr="0064589A" w:rsidRDefault="00A44334" w:rsidP="00372376">
            <w:pPr>
              <w:widowControl/>
              <w:jc w:val="right"/>
              <w:rPr>
                <w:rFonts w:ascii="宋体" w:hAnsi="宋体" w:cs="宋体"/>
                <w:b/>
                <w:bCs/>
                <w:color w:val="000000"/>
                <w:kern w:val="0"/>
                <w:szCs w:val="21"/>
              </w:rPr>
            </w:pPr>
            <w:r w:rsidRPr="0064589A">
              <w:rPr>
                <w:rFonts w:ascii="宋体" w:hAnsi="宋体" w:cs="宋体" w:hint="eastAsia"/>
                <w:b/>
                <w:bCs/>
                <w:color w:val="000000"/>
                <w:kern w:val="0"/>
                <w:szCs w:val="21"/>
              </w:rPr>
              <w:t xml:space="preserve">　</w:t>
            </w:r>
          </w:p>
        </w:tc>
        <w:tc>
          <w:tcPr>
            <w:tcW w:w="2923" w:type="dxa"/>
            <w:tcBorders>
              <w:top w:val="single" w:sz="4" w:space="0" w:color="auto"/>
              <w:left w:val="nil"/>
              <w:bottom w:val="single" w:sz="8" w:space="0" w:color="auto"/>
              <w:right w:val="single" w:sz="8" w:space="0" w:color="auto"/>
            </w:tcBorders>
            <w:shd w:val="clear" w:color="000000" w:fill="FFFFFF"/>
            <w:vAlign w:val="center"/>
          </w:tcPr>
          <w:p w:rsidR="00A44334" w:rsidRPr="0064589A" w:rsidRDefault="00A44334" w:rsidP="00372376">
            <w:pPr>
              <w:widowControl/>
              <w:jc w:val="left"/>
              <w:rPr>
                <w:rFonts w:ascii="宋体" w:hAnsi="宋体" w:cs="宋体"/>
                <w:b/>
                <w:bCs/>
                <w:color w:val="000000"/>
                <w:kern w:val="0"/>
                <w:szCs w:val="21"/>
              </w:rPr>
            </w:pPr>
            <w:r w:rsidRPr="0064589A">
              <w:rPr>
                <w:rFonts w:ascii="宋体" w:hAnsi="宋体" w:cs="宋体" w:hint="eastAsia"/>
                <w:b/>
                <w:bCs/>
                <w:color w:val="000000"/>
                <w:kern w:val="0"/>
                <w:szCs w:val="21"/>
              </w:rPr>
              <w:t xml:space="preserve">　</w:t>
            </w:r>
          </w:p>
        </w:tc>
      </w:tr>
      <w:tr w:rsidR="00A44334" w:rsidRPr="00DE331D" w:rsidTr="0064589A">
        <w:trPr>
          <w:trHeight w:val="211"/>
        </w:trPr>
        <w:tc>
          <w:tcPr>
            <w:tcW w:w="8774"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A44334" w:rsidRPr="0064589A" w:rsidRDefault="00A44334" w:rsidP="00372376">
            <w:pPr>
              <w:widowControl/>
              <w:jc w:val="left"/>
              <w:rPr>
                <w:rFonts w:ascii="宋体" w:hAnsi="宋体" w:cs="宋体"/>
                <w:b/>
                <w:bCs/>
                <w:color w:val="000000"/>
                <w:kern w:val="0"/>
                <w:szCs w:val="21"/>
              </w:rPr>
            </w:pPr>
            <w:r w:rsidRPr="0064589A">
              <w:rPr>
                <w:rFonts w:ascii="宋体" w:hAnsi="宋体" w:cs="宋体" w:hint="eastAsia"/>
                <w:b/>
                <w:bCs/>
                <w:color w:val="000000"/>
                <w:kern w:val="0"/>
                <w:szCs w:val="21"/>
              </w:rPr>
              <w:t>二、上位机及调试</w:t>
            </w:r>
          </w:p>
        </w:tc>
      </w:tr>
      <w:tr w:rsidR="00A44334" w:rsidRPr="00DE331D" w:rsidTr="0064589A">
        <w:trPr>
          <w:trHeight w:val="1315"/>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1276"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工程师站</w:t>
            </w:r>
          </w:p>
        </w:tc>
        <w:tc>
          <w:tcPr>
            <w:tcW w:w="1984"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主机</w:t>
            </w:r>
            <w:r w:rsidRPr="0064589A">
              <w:rPr>
                <w:rFonts w:ascii="宋体" w:hAnsi="宋体" w:cs="宋体"/>
                <w:kern w:val="0"/>
                <w:szCs w:val="21"/>
              </w:rPr>
              <w:t>+23.8</w:t>
            </w:r>
            <w:r w:rsidRPr="0064589A">
              <w:rPr>
                <w:rFonts w:ascii="宋体" w:hAnsi="宋体" w:cs="宋体" w:hint="eastAsia"/>
                <w:kern w:val="0"/>
                <w:szCs w:val="21"/>
              </w:rPr>
              <w:t>英寸显示器</w:t>
            </w:r>
            <w:r w:rsidRPr="0064589A">
              <w:rPr>
                <w:rFonts w:ascii="宋体" w:hAnsi="宋体" w:cs="宋体"/>
                <w:kern w:val="0"/>
                <w:szCs w:val="21"/>
              </w:rPr>
              <w:t xml:space="preserve"> </w:t>
            </w:r>
            <w:r w:rsidRPr="0064589A">
              <w:rPr>
                <w:rFonts w:ascii="宋体" w:hAnsi="宋体" w:cs="宋体" w:hint="eastAsia"/>
                <w:kern w:val="0"/>
                <w:szCs w:val="21"/>
              </w:rPr>
              <w:t>定制：</w:t>
            </w:r>
            <w:r w:rsidRPr="0064589A">
              <w:rPr>
                <w:rFonts w:ascii="宋体" w:hAnsi="宋体" w:cs="宋体"/>
                <w:kern w:val="0"/>
                <w:szCs w:val="21"/>
              </w:rPr>
              <w:t>i5-10500</w:t>
            </w:r>
            <w:proofErr w:type="gramStart"/>
            <w:r w:rsidRPr="0064589A">
              <w:rPr>
                <w:rFonts w:ascii="宋体" w:hAnsi="宋体" w:cs="宋体" w:hint="eastAsia"/>
                <w:kern w:val="0"/>
                <w:szCs w:val="21"/>
              </w:rPr>
              <w:t>丨</w:t>
            </w:r>
            <w:proofErr w:type="gramEnd"/>
            <w:r w:rsidRPr="0064589A">
              <w:rPr>
                <w:rFonts w:ascii="宋体" w:hAnsi="宋体" w:cs="宋体"/>
                <w:kern w:val="0"/>
                <w:szCs w:val="21"/>
              </w:rPr>
              <w:t>16G</w:t>
            </w:r>
            <w:r w:rsidRPr="0064589A">
              <w:rPr>
                <w:rFonts w:ascii="宋体" w:hAnsi="宋体" w:cs="宋体" w:hint="eastAsia"/>
                <w:kern w:val="0"/>
                <w:szCs w:val="21"/>
              </w:rPr>
              <w:t>丨</w:t>
            </w:r>
            <w:r w:rsidRPr="0064589A">
              <w:rPr>
                <w:rFonts w:ascii="宋体" w:hAnsi="宋体" w:cs="宋体"/>
                <w:kern w:val="0"/>
                <w:szCs w:val="21"/>
              </w:rPr>
              <w:t>120G+1T</w:t>
            </w:r>
            <w:r w:rsidRPr="0064589A">
              <w:rPr>
                <w:rFonts w:ascii="宋体" w:hAnsi="宋体" w:cs="宋体" w:hint="eastAsia"/>
                <w:kern w:val="0"/>
                <w:szCs w:val="21"/>
              </w:rPr>
              <w:t>丨</w:t>
            </w:r>
            <w:r w:rsidRPr="0064589A">
              <w:rPr>
                <w:rFonts w:ascii="宋体" w:hAnsi="宋体" w:cs="宋体"/>
                <w:kern w:val="0"/>
                <w:szCs w:val="21"/>
              </w:rPr>
              <w:t>2G</w:t>
            </w:r>
          </w:p>
        </w:tc>
        <w:tc>
          <w:tcPr>
            <w:tcW w:w="709"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567"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hint="eastAsia"/>
                <w:color w:val="000000"/>
                <w:kern w:val="0"/>
                <w:szCs w:val="21"/>
              </w:rPr>
              <w:t>套</w:t>
            </w:r>
          </w:p>
        </w:tc>
        <w:tc>
          <w:tcPr>
            <w:tcW w:w="2923" w:type="dxa"/>
            <w:tcBorders>
              <w:top w:val="nil"/>
              <w:left w:val="nil"/>
              <w:bottom w:val="nil"/>
              <w:right w:val="single" w:sz="8" w:space="0" w:color="auto"/>
            </w:tcBorders>
            <w:shd w:val="clear" w:color="000000" w:fill="FFFFFF"/>
            <w:vAlign w:val="center"/>
          </w:tcPr>
          <w:p w:rsidR="00A44334" w:rsidRPr="0064589A" w:rsidRDefault="00A44334" w:rsidP="0064589A">
            <w:pPr>
              <w:pStyle w:val="HTML"/>
              <w:shd w:val="clear" w:color="auto" w:fill="FFFFFF"/>
              <w:wordWrap w:val="0"/>
              <w:rPr>
                <w:rFonts w:cs="Times New Roman"/>
                <w:kern w:val="2"/>
                <w:sz w:val="21"/>
                <w:szCs w:val="21"/>
              </w:rPr>
            </w:pPr>
            <w:r w:rsidRPr="0064589A">
              <w:rPr>
                <w:rFonts w:cs="Times New Roman"/>
                <w:kern w:val="2"/>
                <w:sz w:val="21"/>
                <w:szCs w:val="21"/>
              </w:rPr>
              <w:t>3</w:t>
            </w:r>
            <w:r w:rsidRPr="0064589A">
              <w:rPr>
                <w:rFonts w:cs="Times New Roman" w:hint="eastAsia"/>
                <w:kern w:val="2"/>
                <w:sz w:val="21"/>
                <w:szCs w:val="21"/>
              </w:rPr>
              <w:t>、更换自控电脑及上位机升级到</w:t>
            </w:r>
            <w:r w:rsidRPr="0064589A">
              <w:rPr>
                <w:rFonts w:cs="Times New Roman"/>
                <w:kern w:val="2"/>
                <w:sz w:val="21"/>
                <w:szCs w:val="21"/>
              </w:rPr>
              <w:t>WINCC7.5</w:t>
            </w:r>
            <w:r w:rsidRPr="0064589A">
              <w:rPr>
                <w:rFonts w:cs="Times New Roman" w:hint="eastAsia"/>
                <w:kern w:val="2"/>
                <w:sz w:val="21"/>
                <w:szCs w:val="21"/>
              </w:rPr>
              <w:t>。</w:t>
            </w:r>
          </w:p>
        </w:tc>
      </w:tr>
      <w:tr w:rsidR="00A44334" w:rsidRPr="00DE331D" w:rsidTr="0064589A">
        <w:trPr>
          <w:trHeight w:val="375"/>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2</w:t>
            </w:r>
          </w:p>
        </w:tc>
        <w:tc>
          <w:tcPr>
            <w:tcW w:w="1276"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上位机软件</w:t>
            </w:r>
          </w:p>
        </w:tc>
        <w:tc>
          <w:tcPr>
            <w:tcW w:w="1984"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kern w:val="0"/>
                <w:szCs w:val="21"/>
              </w:rPr>
              <w:t>wincc7.5</w:t>
            </w:r>
          </w:p>
        </w:tc>
        <w:tc>
          <w:tcPr>
            <w:tcW w:w="709"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567"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hint="eastAsia"/>
                <w:color w:val="000000"/>
                <w:kern w:val="0"/>
                <w:szCs w:val="21"/>
              </w:rPr>
              <w:t>套</w:t>
            </w:r>
          </w:p>
        </w:tc>
        <w:tc>
          <w:tcPr>
            <w:tcW w:w="2923" w:type="dxa"/>
            <w:tcBorders>
              <w:top w:val="single" w:sz="4" w:space="0" w:color="auto"/>
              <w:left w:val="nil"/>
              <w:bottom w:val="nil"/>
              <w:right w:val="single" w:sz="8"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p>
        </w:tc>
      </w:tr>
      <w:tr w:rsidR="00A44334" w:rsidRPr="00DE331D" w:rsidTr="0064589A">
        <w:trPr>
          <w:trHeight w:val="70"/>
        </w:trPr>
        <w:tc>
          <w:tcPr>
            <w:tcW w:w="606" w:type="dxa"/>
            <w:tcBorders>
              <w:top w:val="nil"/>
              <w:left w:val="single" w:sz="8" w:space="0" w:color="auto"/>
              <w:bottom w:val="single" w:sz="4" w:space="0" w:color="auto"/>
              <w:right w:val="single" w:sz="4" w:space="0" w:color="auto"/>
            </w:tcBorders>
            <w:shd w:val="clear" w:color="000000" w:fill="FFFFFF"/>
            <w:noWrap/>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3</w:t>
            </w:r>
          </w:p>
        </w:tc>
        <w:tc>
          <w:tcPr>
            <w:tcW w:w="1276"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功能调试</w:t>
            </w:r>
            <w:r w:rsidRPr="0064589A">
              <w:rPr>
                <w:rFonts w:ascii="宋体" w:hAnsi="宋体" w:cs="宋体"/>
                <w:kern w:val="0"/>
                <w:szCs w:val="21"/>
              </w:rPr>
              <w:br/>
              <w:t>3</w:t>
            </w:r>
            <w:r w:rsidRPr="0064589A">
              <w:rPr>
                <w:rFonts w:ascii="宋体" w:hAnsi="宋体" w:cs="宋体" w:hint="eastAsia"/>
                <w:kern w:val="0"/>
                <w:szCs w:val="21"/>
              </w:rPr>
              <w:t>、监控数据与隧道监控远程至枢纽楼，接入大屏系统和自控系统</w:t>
            </w:r>
          </w:p>
        </w:tc>
        <w:tc>
          <w:tcPr>
            <w:tcW w:w="1984"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left"/>
              <w:rPr>
                <w:rFonts w:ascii="宋体" w:hAnsi="宋体" w:cs="宋体"/>
                <w:kern w:val="0"/>
                <w:szCs w:val="21"/>
              </w:rPr>
            </w:pPr>
            <w:r w:rsidRPr="0064589A">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A44334" w:rsidRPr="0064589A" w:rsidRDefault="00A44334" w:rsidP="003723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color w:val="000000"/>
                <w:kern w:val="0"/>
                <w:szCs w:val="21"/>
              </w:rPr>
              <w:t>1</w:t>
            </w:r>
          </w:p>
        </w:tc>
        <w:tc>
          <w:tcPr>
            <w:tcW w:w="567" w:type="dxa"/>
            <w:tcBorders>
              <w:top w:val="nil"/>
              <w:left w:val="nil"/>
              <w:bottom w:val="single" w:sz="4" w:space="0" w:color="auto"/>
              <w:right w:val="single" w:sz="4" w:space="0" w:color="auto"/>
            </w:tcBorders>
            <w:shd w:val="clear" w:color="000000" w:fill="FFFFFF"/>
            <w:vAlign w:val="center"/>
          </w:tcPr>
          <w:p w:rsidR="00A44334" w:rsidRPr="0064589A" w:rsidRDefault="00A44334" w:rsidP="00372376">
            <w:pPr>
              <w:widowControl/>
              <w:jc w:val="center"/>
              <w:rPr>
                <w:rFonts w:ascii="宋体" w:hAnsi="宋体" w:cs="宋体"/>
                <w:color w:val="000000"/>
                <w:kern w:val="0"/>
                <w:szCs w:val="21"/>
              </w:rPr>
            </w:pPr>
            <w:r w:rsidRPr="0064589A">
              <w:rPr>
                <w:rFonts w:ascii="宋体" w:hAnsi="宋体" w:cs="宋体" w:hint="eastAsia"/>
                <w:color w:val="000000"/>
                <w:kern w:val="0"/>
                <w:szCs w:val="21"/>
              </w:rPr>
              <w:t>项</w:t>
            </w:r>
          </w:p>
        </w:tc>
        <w:tc>
          <w:tcPr>
            <w:tcW w:w="2923" w:type="dxa"/>
            <w:tcBorders>
              <w:top w:val="single" w:sz="4" w:space="0" w:color="auto"/>
              <w:left w:val="nil"/>
              <w:bottom w:val="nil"/>
              <w:right w:val="single" w:sz="8" w:space="0" w:color="auto"/>
            </w:tcBorders>
            <w:shd w:val="clear" w:color="000000" w:fill="FFFFFF"/>
            <w:vAlign w:val="center"/>
          </w:tcPr>
          <w:p w:rsidR="00A44334" w:rsidRPr="0064589A" w:rsidRDefault="00A44334" w:rsidP="00372376">
            <w:pPr>
              <w:pStyle w:val="HTML"/>
              <w:shd w:val="clear" w:color="auto" w:fill="FFFFFF"/>
              <w:wordWrap w:val="0"/>
              <w:rPr>
                <w:rFonts w:cs="Times New Roman"/>
                <w:kern w:val="2"/>
                <w:sz w:val="21"/>
                <w:szCs w:val="21"/>
              </w:rPr>
            </w:pPr>
            <w:r w:rsidRPr="0064589A">
              <w:rPr>
                <w:rFonts w:cs="Times New Roman"/>
                <w:kern w:val="2"/>
                <w:sz w:val="21"/>
                <w:szCs w:val="21"/>
              </w:rPr>
              <w:t>6</w:t>
            </w:r>
            <w:r w:rsidRPr="0064589A">
              <w:rPr>
                <w:rFonts w:cs="Times New Roman" w:hint="eastAsia"/>
                <w:kern w:val="2"/>
                <w:sz w:val="21"/>
                <w:szCs w:val="21"/>
              </w:rPr>
              <w:t>、把过江隧道视频监控远传至枢纽楼。</w:t>
            </w:r>
          </w:p>
          <w:p w:rsidR="00A44334" w:rsidRPr="0064589A" w:rsidRDefault="00A44334" w:rsidP="00372376">
            <w:pPr>
              <w:widowControl/>
              <w:jc w:val="center"/>
              <w:rPr>
                <w:rFonts w:ascii="宋体" w:hAnsi="宋体" w:cs="宋体"/>
                <w:color w:val="000000"/>
                <w:kern w:val="0"/>
                <w:szCs w:val="21"/>
              </w:rPr>
            </w:pPr>
            <w:r w:rsidRPr="0064589A">
              <w:rPr>
                <w:rFonts w:ascii="宋体" w:hAnsi="宋体" w:cs="宋体" w:hint="eastAsia"/>
                <w:color w:val="000000"/>
                <w:kern w:val="0"/>
                <w:szCs w:val="21"/>
              </w:rPr>
              <w:t xml:space="preserve">　</w:t>
            </w:r>
          </w:p>
        </w:tc>
      </w:tr>
      <w:tr w:rsidR="00A44334" w:rsidRPr="00DE331D" w:rsidTr="0064589A">
        <w:trPr>
          <w:trHeight w:val="223"/>
        </w:trPr>
        <w:tc>
          <w:tcPr>
            <w:tcW w:w="1882"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tcPr>
          <w:p w:rsidR="00A44334" w:rsidRPr="00753D27" w:rsidRDefault="00A44334" w:rsidP="00372376">
            <w:pPr>
              <w:widowControl/>
              <w:jc w:val="left"/>
              <w:rPr>
                <w:rFonts w:ascii="宋体" w:cs="宋体"/>
                <w:b/>
                <w:bCs/>
                <w:kern w:val="0"/>
                <w:sz w:val="20"/>
                <w:szCs w:val="20"/>
              </w:rPr>
            </w:pPr>
            <w:r w:rsidRPr="00753D27">
              <w:rPr>
                <w:rFonts w:ascii="宋体" w:hAnsi="宋体" w:cs="宋体" w:hint="eastAsia"/>
                <w:b/>
                <w:bCs/>
                <w:kern w:val="0"/>
                <w:sz w:val="20"/>
                <w:szCs w:val="20"/>
              </w:rPr>
              <w:t>小计（小写）：</w:t>
            </w:r>
          </w:p>
        </w:tc>
        <w:tc>
          <w:tcPr>
            <w:tcW w:w="3969" w:type="dxa"/>
            <w:gridSpan w:val="4"/>
            <w:tcBorders>
              <w:top w:val="single" w:sz="4" w:space="0" w:color="auto"/>
              <w:left w:val="nil"/>
              <w:bottom w:val="single" w:sz="8" w:space="0" w:color="auto"/>
              <w:right w:val="single" w:sz="4" w:space="0" w:color="000000"/>
            </w:tcBorders>
            <w:shd w:val="clear" w:color="000000" w:fill="FFFFFF"/>
            <w:vAlign w:val="center"/>
          </w:tcPr>
          <w:p w:rsidR="00A44334" w:rsidRPr="00753D27" w:rsidRDefault="00A44334" w:rsidP="00372376">
            <w:pPr>
              <w:widowControl/>
              <w:jc w:val="right"/>
              <w:rPr>
                <w:rFonts w:ascii="宋体" w:cs="宋体"/>
                <w:b/>
                <w:bCs/>
                <w:color w:val="000000"/>
                <w:kern w:val="0"/>
                <w:sz w:val="20"/>
                <w:szCs w:val="20"/>
              </w:rPr>
            </w:pPr>
            <w:r w:rsidRPr="00753D27">
              <w:rPr>
                <w:rFonts w:ascii="宋体" w:hAnsi="宋体" w:cs="宋体" w:hint="eastAsia"/>
                <w:b/>
                <w:bCs/>
                <w:color w:val="000000"/>
                <w:kern w:val="0"/>
                <w:sz w:val="20"/>
                <w:szCs w:val="20"/>
              </w:rPr>
              <w:t xml:space="preserve">　</w:t>
            </w:r>
          </w:p>
        </w:tc>
        <w:tc>
          <w:tcPr>
            <w:tcW w:w="2923" w:type="dxa"/>
            <w:tcBorders>
              <w:top w:val="single" w:sz="4" w:space="0" w:color="auto"/>
              <w:left w:val="nil"/>
              <w:bottom w:val="single" w:sz="8" w:space="0" w:color="auto"/>
              <w:right w:val="single" w:sz="8" w:space="0" w:color="auto"/>
            </w:tcBorders>
            <w:shd w:val="clear" w:color="000000" w:fill="FFFFFF"/>
            <w:vAlign w:val="center"/>
          </w:tcPr>
          <w:p w:rsidR="00A44334" w:rsidRPr="00753D27" w:rsidRDefault="00A44334" w:rsidP="00372376">
            <w:pPr>
              <w:widowControl/>
              <w:jc w:val="left"/>
              <w:rPr>
                <w:rFonts w:ascii="宋体" w:cs="宋体"/>
                <w:b/>
                <w:bCs/>
                <w:color w:val="000000"/>
                <w:kern w:val="0"/>
                <w:sz w:val="20"/>
                <w:szCs w:val="20"/>
              </w:rPr>
            </w:pPr>
            <w:r w:rsidRPr="00753D27">
              <w:rPr>
                <w:rFonts w:ascii="宋体" w:hAnsi="宋体" w:cs="宋体" w:hint="eastAsia"/>
                <w:b/>
                <w:bCs/>
                <w:color w:val="000000"/>
                <w:kern w:val="0"/>
                <w:sz w:val="20"/>
                <w:szCs w:val="20"/>
              </w:rPr>
              <w:t xml:space="preserve">　</w:t>
            </w:r>
          </w:p>
        </w:tc>
      </w:tr>
    </w:tbl>
    <w:p w:rsidR="00A44334" w:rsidRDefault="00A44334" w:rsidP="00CB36BA">
      <w:pPr>
        <w:spacing w:beforeLines="50" w:before="120" w:afterLines="50" w:after="120" w:line="360" w:lineRule="auto"/>
        <w:ind w:firstLineChars="200" w:firstLine="480"/>
        <w:rPr>
          <w:rFonts w:ascii="宋体" w:hAnsi="宋体"/>
          <w:sz w:val="24"/>
        </w:rPr>
      </w:pPr>
    </w:p>
    <w:p w:rsidR="00CA1AC9" w:rsidRDefault="004B07D6" w:rsidP="00CB36B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1、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rsidR="00CA1AC9" w:rsidRPr="00253AFF" w:rsidRDefault="00B67EFF" w:rsidP="00162CF5">
      <w:pPr>
        <w:numPr>
          <w:ilvl w:val="1"/>
          <w:numId w:val="7"/>
        </w:numPr>
        <w:spacing w:beforeLines="50" w:before="120" w:afterLines="50" w:after="120" w:line="360" w:lineRule="auto"/>
        <w:ind w:left="0" w:firstLineChars="200" w:firstLine="480"/>
        <w:rPr>
          <w:sz w:val="24"/>
        </w:rPr>
      </w:pPr>
      <w:r w:rsidRPr="00253AFF">
        <w:rPr>
          <w:rFonts w:hint="eastAsia"/>
          <w:sz w:val="24"/>
        </w:rPr>
        <w:lastRenderedPageBreak/>
        <w:t>施工工期</w:t>
      </w:r>
    </w:p>
    <w:p w:rsidR="00206C33" w:rsidRPr="00EA23AC" w:rsidRDefault="00B67EFF" w:rsidP="00CB36BA">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本项目工期为</w:t>
      </w:r>
      <w:r w:rsidR="0064589A">
        <w:rPr>
          <w:rFonts w:ascii="宋体" w:hAnsi="宋体" w:cs="宋体"/>
          <w:bCs/>
          <w:kern w:val="0"/>
          <w:sz w:val="24"/>
        </w:rPr>
        <w:t>60</w:t>
      </w:r>
      <w:r w:rsidRPr="00EA23AC">
        <w:rPr>
          <w:rFonts w:ascii="宋体" w:hAnsi="宋体" w:cs="宋体" w:hint="eastAsia"/>
          <w:bCs/>
          <w:kern w:val="0"/>
          <w:sz w:val="24"/>
        </w:rPr>
        <w:t>天（含节假日，连续计算）</w:t>
      </w:r>
      <w:r w:rsidR="00E832F7">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rsidR="00CA1AC9" w:rsidRPr="00253AFF" w:rsidRDefault="00B67EFF" w:rsidP="00162CF5">
      <w:pPr>
        <w:numPr>
          <w:ilvl w:val="1"/>
          <w:numId w:val="7"/>
        </w:numPr>
        <w:spacing w:beforeLines="50" w:before="120" w:afterLines="50" w:after="120" w:line="360" w:lineRule="auto"/>
        <w:ind w:left="0" w:firstLineChars="200" w:firstLine="480"/>
        <w:rPr>
          <w:sz w:val="24"/>
        </w:rPr>
      </w:pPr>
      <w:r w:rsidRPr="00253AFF">
        <w:rPr>
          <w:rFonts w:hint="eastAsia"/>
          <w:sz w:val="24"/>
        </w:rPr>
        <w:t>工程验收标准及方式</w:t>
      </w:r>
    </w:p>
    <w:p w:rsidR="00CA1AC9" w:rsidRPr="00E832F7" w:rsidRDefault="00B67EFF" w:rsidP="00CB36BA">
      <w:pPr>
        <w:pStyle w:val="af8"/>
        <w:shd w:val="clear" w:color="auto" w:fill="FFFFFF"/>
        <w:spacing w:beforeLines="50" w:before="120" w:beforeAutospacing="0" w:afterLines="50" w:after="120" w:afterAutospacing="0" w:line="360" w:lineRule="auto"/>
        <w:ind w:firstLineChars="200" w:firstLine="480"/>
        <w:rPr>
          <w:bCs/>
        </w:rPr>
      </w:pPr>
      <w:r w:rsidRPr="00253AFF">
        <w:rPr>
          <w:rFonts w:hint="eastAsia"/>
          <w:bCs/>
        </w:rPr>
        <w:t>工程验收标准：</w:t>
      </w:r>
      <w:r w:rsidR="008341B2" w:rsidRPr="008341B2">
        <w:rPr>
          <w:rFonts w:ascii="Arial" w:hAnsi="Arial" w:cs="Arial" w:hint="eastAsia"/>
          <w:color w:val="333333"/>
        </w:rPr>
        <w:t>最新《</w:t>
      </w:r>
      <w:r w:rsidR="0064589A">
        <w:rPr>
          <w:rFonts w:ascii="Arial" w:hAnsi="Arial" w:cs="Arial" w:hint="eastAsia"/>
          <w:color w:val="333333"/>
        </w:rPr>
        <w:t>人机界面标志标识的基本和安全规则操作规则</w:t>
      </w:r>
      <w:r w:rsidR="008341B2" w:rsidRPr="008341B2">
        <w:rPr>
          <w:rFonts w:ascii="Arial" w:hAnsi="Arial" w:cs="Arial" w:hint="eastAsia"/>
          <w:color w:val="333333"/>
        </w:rPr>
        <w:t>》（</w:t>
      </w:r>
      <w:r w:rsidR="0064589A" w:rsidRPr="0064589A">
        <w:rPr>
          <w:rFonts w:ascii="Arial" w:hAnsi="Arial" w:cs="Arial"/>
          <w:color w:val="333333"/>
        </w:rPr>
        <w:t>GB/T4205-2010</w:t>
      </w:r>
      <w:r w:rsidR="008341B2" w:rsidRPr="008341B2">
        <w:rPr>
          <w:rFonts w:ascii="Arial" w:hAnsi="Arial" w:cs="Arial" w:hint="eastAsia"/>
          <w:color w:val="333333"/>
        </w:rPr>
        <w:t>）</w:t>
      </w:r>
      <w:r w:rsidR="00D378E1" w:rsidRPr="00E832F7">
        <w:rPr>
          <w:rFonts w:hint="eastAsia"/>
          <w:bCs/>
        </w:rPr>
        <w:t>以及</w:t>
      </w:r>
      <w:r w:rsidR="004E4F25" w:rsidRPr="00E832F7">
        <w:rPr>
          <w:rFonts w:hint="eastAsia"/>
          <w:bCs/>
        </w:rPr>
        <w:t>国家和行业相关的其他质量标准</w:t>
      </w:r>
      <w:r w:rsidR="003673C1" w:rsidRPr="00E832F7">
        <w:rPr>
          <w:rFonts w:hint="eastAsia"/>
          <w:bCs/>
        </w:rPr>
        <w:t>。</w:t>
      </w:r>
    </w:p>
    <w:p w:rsidR="00206C33" w:rsidRPr="00662D55" w:rsidRDefault="00B67EFF" w:rsidP="002A15A3">
      <w:pPr>
        <w:numPr>
          <w:ilvl w:val="1"/>
          <w:numId w:val="7"/>
        </w:numPr>
        <w:spacing w:beforeLines="50" w:before="120" w:afterLines="50" w:after="120" w:line="360" w:lineRule="auto"/>
        <w:ind w:left="0" w:firstLineChars="200" w:firstLine="480"/>
        <w:rPr>
          <w:sz w:val="24"/>
        </w:rPr>
      </w:pPr>
      <w:r w:rsidRPr="00662D55">
        <w:rPr>
          <w:rFonts w:hint="eastAsia"/>
          <w:sz w:val="24"/>
        </w:rPr>
        <w:t>工程验收的方式：</w:t>
      </w:r>
    </w:p>
    <w:p w:rsidR="00206C33"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rsidR="002333C1"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rsidR="00657E54"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w:t>
      </w:r>
      <w:r w:rsidR="00801281" w:rsidRPr="00801281">
        <w:rPr>
          <w:rFonts w:ascii="宋体" w:hAnsi="宋体" w:cs="宋体" w:hint="eastAsia"/>
          <w:bCs/>
          <w:kern w:val="0"/>
          <w:sz w:val="24"/>
        </w:rPr>
        <w:t>交竣工图一式六份、</w:t>
      </w:r>
      <w:r w:rsidRPr="00253AFF">
        <w:rPr>
          <w:rFonts w:ascii="宋体" w:hAnsi="宋体" w:cs="宋体" w:hint="eastAsia"/>
          <w:bCs/>
          <w:kern w:val="0"/>
          <w:sz w:val="24"/>
        </w:rPr>
        <w:t>设备检验合格证书、3C认证证书等）提交采购人，同时将与项目有关的竣工资料一式两份一起提交给采购人。</w:t>
      </w:r>
    </w:p>
    <w:p w:rsidR="00CA1AC9" w:rsidRPr="00253AFF" w:rsidRDefault="00657E54"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rsidR="007464DD" w:rsidRPr="00253AFF" w:rsidRDefault="00B67EFF" w:rsidP="00162CF5">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D378E1">
        <w:rPr>
          <w:rFonts w:ascii="宋体" w:hAnsi="宋体"/>
          <w:sz w:val="24"/>
        </w:rPr>
        <w:t>1</w:t>
      </w:r>
      <w:r w:rsidR="007464DD" w:rsidRPr="00253AFF">
        <w:rPr>
          <w:rFonts w:ascii="宋体" w:hAnsi="宋体" w:hint="eastAsia"/>
          <w:sz w:val="24"/>
        </w:rPr>
        <w:t>年，从竣工验收开始计算。</w:t>
      </w:r>
    </w:p>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rsidR="00CA1AC9" w:rsidRPr="00253AFF" w:rsidRDefault="003C1D76" w:rsidP="00162CF5">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rsidR="00CA1AC9" w:rsidRPr="00253AFF" w:rsidRDefault="00A1442E" w:rsidP="00162CF5">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rsidR="00CA1AC9" w:rsidRPr="00253AFF" w:rsidRDefault="00B67EFF" w:rsidP="00162CF5">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rsidR="00AD4005" w:rsidRPr="00AD4005" w:rsidRDefault="00AD4005" w:rsidP="00022B5C">
      <w:pPr>
        <w:numPr>
          <w:ilvl w:val="1"/>
          <w:numId w:val="37"/>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在本合同履行期内，若国家税费调整，合同含税金额按国家规定税率</w:t>
      </w:r>
      <w:proofErr w:type="gramStart"/>
      <w:r w:rsidRPr="00AD4005">
        <w:rPr>
          <w:rFonts w:ascii="宋体" w:hAnsi="宋体" w:cs="Arial" w:hint="eastAsia"/>
          <w:color w:val="000000"/>
          <w:sz w:val="24"/>
        </w:rPr>
        <w:t>作出</w:t>
      </w:r>
      <w:proofErr w:type="gramEnd"/>
      <w:r w:rsidRPr="00AD4005">
        <w:rPr>
          <w:rFonts w:ascii="宋体" w:hAnsi="宋体" w:cs="Arial" w:hint="eastAsia"/>
          <w:color w:val="000000"/>
          <w:sz w:val="24"/>
        </w:rPr>
        <w:t>相应调整，供方每次申请付款应按照合同内容开具相应税率的合法有效的增值税专用发票。</w:t>
      </w:r>
    </w:p>
    <w:p w:rsidR="00AD4005" w:rsidRPr="00AD4005" w:rsidRDefault="00AD4005" w:rsidP="00022B5C">
      <w:pPr>
        <w:numPr>
          <w:ilvl w:val="1"/>
          <w:numId w:val="37"/>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合同签订并进场后，甲方收到乙方请款资料后15个工作日内支付暂定合同</w:t>
      </w:r>
      <w:r w:rsidRPr="00AD4005">
        <w:rPr>
          <w:rFonts w:ascii="宋体" w:hAnsi="宋体" w:cs="Arial" w:hint="eastAsia"/>
          <w:color w:val="000000"/>
          <w:sz w:val="24"/>
        </w:rPr>
        <w:lastRenderedPageBreak/>
        <w:t>总价30%的预付款。</w:t>
      </w:r>
    </w:p>
    <w:p w:rsidR="00AD4005" w:rsidRPr="00AD4005" w:rsidRDefault="00AD4005" w:rsidP="00022B5C">
      <w:pPr>
        <w:numPr>
          <w:ilvl w:val="1"/>
          <w:numId w:val="37"/>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AD4005">
        <w:rPr>
          <w:rFonts w:ascii="宋体" w:hAnsi="宋体" w:cs="Arial" w:hint="eastAsia"/>
          <w:color w:val="000000"/>
          <w:sz w:val="24"/>
        </w:rPr>
        <w:t>工程款至合同</w:t>
      </w:r>
      <w:proofErr w:type="gramEnd"/>
      <w:r w:rsidRPr="00AD4005">
        <w:rPr>
          <w:rFonts w:ascii="宋体" w:hAnsi="宋体" w:cs="Arial" w:hint="eastAsia"/>
          <w:color w:val="000000"/>
          <w:sz w:val="24"/>
        </w:rPr>
        <w:t>结算总造价的95%。</w:t>
      </w:r>
    </w:p>
    <w:p w:rsidR="00AD4005" w:rsidRPr="00AD4005" w:rsidRDefault="00AD4005" w:rsidP="00022B5C">
      <w:pPr>
        <w:numPr>
          <w:ilvl w:val="1"/>
          <w:numId w:val="37"/>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质保期期满且乙方质保期义务按要求履行完毕后，甲方收到乙方请款资料后15个工作日内付清余款（不计利息）。</w:t>
      </w:r>
    </w:p>
    <w:p w:rsidR="00145596" w:rsidRPr="00253AFF" w:rsidRDefault="00AD4005" w:rsidP="00022B5C">
      <w:pPr>
        <w:numPr>
          <w:ilvl w:val="1"/>
          <w:numId w:val="37"/>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rsidR="00CA1AC9" w:rsidRPr="00253AFF" w:rsidRDefault="00B67EFF" w:rsidP="00162CF5">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rsidR="00CA1AC9" w:rsidRPr="00637F33"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bookmarkStart w:id="5" w:name="_Hlk33472787"/>
      <w:r w:rsidRPr="00637F33">
        <w:rPr>
          <w:rFonts w:ascii="宋体" w:hAnsi="宋体" w:cs="Arial" w:hint="eastAsia"/>
          <w:color w:val="000000"/>
          <w:sz w:val="24"/>
        </w:rPr>
        <w:t>有效的企业工商营业执照、企业法人组织机构代码证书、税务登记证书（或三证合一）；</w:t>
      </w:r>
    </w:p>
    <w:p w:rsidR="00CA1AC9" w:rsidRPr="00253AFF"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供应商调查表（格式见附件2）</w:t>
      </w:r>
    </w:p>
    <w:p w:rsidR="00CA1AC9"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rsidR="00637F33" w:rsidRPr="00801281" w:rsidRDefault="00637F33" w:rsidP="00637F33">
      <w:pPr>
        <w:pStyle w:val="af3"/>
        <w:numPr>
          <w:ilvl w:val="0"/>
          <w:numId w:val="39"/>
        </w:numPr>
        <w:spacing w:beforeLines="50" w:before="120" w:afterLines="50" w:after="120" w:line="360" w:lineRule="auto"/>
        <w:ind w:left="0" w:firstLine="480"/>
        <w:rPr>
          <w:rFonts w:ascii="宋体" w:hAnsi="宋体" w:cs="Arial"/>
          <w:color w:val="000000"/>
          <w:sz w:val="24"/>
        </w:rPr>
      </w:pPr>
      <w:r>
        <w:rPr>
          <w:rFonts w:ascii="宋体" w:hAnsi="宋体" w:cs="Arial" w:hint="eastAsia"/>
          <w:color w:val="000000"/>
          <w:sz w:val="24"/>
        </w:rPr>
        <w:t>有效的安全生产施工许可证及质证书；</w:t>
      </w:r>
    </w:p>
    <w:p w:rsidR="00CA1AC9" w:rsidRPr="00253AFF"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rsidR="00CA1AC9" w:rsidRDefault="00B67EFF" w:rsidP="00637F33">
      <w:pPr>
        <w:pStyle w:val="af3"/>
        <w:numPr>
          <w:ilvl w:val="0"/>
          <w:numId w:val="39"/>
        </w:numPr>
        <w:spacing w:beforeLines="50" w:before="120" w:afterLines="50" w:after="120" w:line="360" w:lineRule="auto"/>
        <w:ind w:left="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AD4005">
        <w:rPr>
          <w:rFonts w:ascii="宋体" w:hAnsi="宋体" w:cs="Arial"/>
          <w:color w:val="000000"/>
          <w:sz w:val="24"/>
        </w:rPr>
        <w:t>2</w:t>
      </w:r>
      <w:r w:rsidR="0015264A">
        <w:rPr>
          <w:rFonts w:ascii="宋体" w:hAnsi="宋体" w:cs="Arial"/>
          <w:color w:val="000000"/>
          <w:sz w:val="24"/>
        </w:rPr>
        <w:t>0</w:t>
      </w:r>
      <w:r w:rsidR="00FE1D40">
        <w:rPr>
          <w:rFonts w:ascii="宋体" w:hAnsi="宋体" w:cs="Arial" w:hint="eastAsia"/>
          <w:color w:val="000000"/>
          <w:sz w:val="24"/>
        </w:rPr>
        <w:t>年</w:t>
      </w:r>
      <w:r w:rsidRPr="00253AFF">
        <w:rPr>
          <w:rFonts w:ascii="宋体" w:hAnsi="宋体" w:cs="Arial" w:hint="eastAsia"/>
          <w:color w:val="000000"/>
          <w:sz w:val="24"/>
        </w:rPr>
        <w:t xml:space="preserve">1月1日至今) </w:t>
      </w:r>
      <w:r w:rsidR="00801281" w:rsidRPr="00801281">
        <w:rPr>
          <w:rFonts w:ascii="宋体" w:hAnsi="宋体" w:cs="Arial" w:hint="eastAsia"/>
          <w:color w:val="000000"/>
          <w:sz w:val="24"/>
        </w:rPr>
        <w:t>至少1个完成过质量合格的西门子PLC系列系统或与此相当的系统采集、数据监控、程序控制的供货业绩</w:t>
      </w:r>
      <w:r w:rsidRPr="00253AFF">
        <w:rPr>
          <w:rFonts w:ascii="宋体" w:hAnsi="宋体" w:cs="Arial" w:hint="eastAsia"/>
          <w:color w:val="000000"/>
          <w:sz w:val="24"/>
        </w:rPr>
        <w:t>（需提供合同和验收报告等相关证明材料复印件）；</w:t>
      </w:r>
    </w:p>
    <w:p w:rsidR="004E3BD5" w:rsidRDefault="004E3BD5" w:rsidP="00637F33">
      <w:pPr>
        <w:pStyle w:val="af3"/>
        <w:numPr>
          <w:ilvl w:val="0"/>
          <w:numId w:val="39"/>
        </w:numPr>
        <w:spacing w:beforeLines="50" w:before="120" w:afterLines="50" w:after="120" w:line="360" w:lineRule="auto"/>
        <w:ind w:left="0" w:firstLine="480"/>
        <w:rPr>
          <w:rFonts w:ascii="宋体" w:hAnsi="宋体" w:cs="Arial"/>
          <w:color w:val="000000"/>
          <w:sz w:val="24"/>
        </w:rPr>
      </w:pPr>
      <w:r>
        <w:rPr>
          <w:rFonts w:ascii="宋体" w:hAnsi="宋体" w:cs="Arial" w:hint="eastAsia"/>
          <w:color w:val="000000"/>
          <w:sz w:val="24"/>
        </w:rPr>
        <w:t>有效的专职安全员资格证（C证）</w:t>
      </w:r>
    </w:p>
    <w:p w:rsidR="00CA1AC9" w:rsidRPr="002E7992" w:rsidRDefault="00B67EFF" w:rsidP="00162CF5">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rsidR="00CA1AC9" w:rsidRPr="00253AFF" w:rsidRDefault="00B67EFF" w:rsidP="00162CF5">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bookmarkStart w:id="6" w:name="_Hlk33472829"/>
      <w:r w:rsidRPr="00253AFF">
        <w:rPr>
          <w:rFonts w:ascii="宋体" w:hAnsi="宋体" w:cs="Arial" w:hint="eastAsia"/>
          <w:color w:val="000000"/>
          <w:sz w:val="24"/>
        </w:rPr>
        <w:lastRenderedPageBreak/>
        <w:t>总体实施方案；</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实施进度计划和工期承诺书；</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确保实施进度的技术和组织措施；</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确保安全文明施工的技术和组织措施；</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投入的机械设备；</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rsidR="00CA1AC9" w:rsidRPr="00253AFF" w:rsidRDefault="00B67EFF" w:rsidP="00162CF5">
      <w:pPr>
        <w:numPr>
          <w:ilvl w:val="0"/>
          <w:numId w:val="10"/>
        </w:numPr>
        <w:spacing w:beforeLines="50" w:before="120" w:afterLines="50" w:after="120" w:line="360" w:lineRule="auto"/>
        <w:ind w:left="0" w:firstLine="200"/>
        <w:rPr>
          <w:sz w:val="24"/>
        </w:rPr>
      </w:pPr>
      <w:r w:rsidRPr="009D14A7">
        <w:rPr>
          <w:rFonts w:ascii="宋体" w:hAnsi="宋体" w:cs="Arial" w:hint="eastAsia"/>
          <w:color w:val="000000"/>
          <w:sz w:val="24"/>
        </w:rPr>
        <w:t>价格文件（加盖公章）</w:t>
      </w:r>
    </w:p>
    <w:p w:rsidR="00CA1AC9" w:rsidRPr="00253AFF" w:rsidRDefault="00B67EFF" w:rsidP="00162CF5">
      <w:pPr>
        <w:numPr>
          <w:ilvl w:val="2"/>
          <w:numId w:val="9"/>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rsidR="00CA1AC9" w:rsidRPr="00253AFF" w:rsidRDefault="00B67EFF" w:rsidP="00162CF5">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7"/>
      <w:r w:rsidRPr="00253AFF">
        <w:rPr>
          <w:rFonts w:ascii="宋体" w:hAnsi="宋体" w:cs="Arial" w:hint="eastAsia"/>
          <w:color w:val="000000"/>
          <w:sz w:val="24"/>
        </w:rPr>
        <w:t>。</w:t>
      </w:r>
    </w:p>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rsidR="00CA1AC9" w:rsidRPr="00253AFF" w:rsidRDefault="003673C1" w:rsidP="00CB36BA">
      <w:pPr>
        <w:spacing w:beforeLines="50" w:before="120" w:afterLines="50" w:after="120" w:line="360" w:lineRule="auto"/>
        <w:ind w:firstLineChars="200" w:firstLine="480"/>
        <w:rPr>
          <w:sz w:val="24"/>
        </w:rPr>
      </w:pPr>
      <w:bookmarkStart w:id="8"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8"/>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rsidR="00CA1AC9" w:rsidRPr="00253AFF" w:rsidRDefault="00B67EFF" w:rsidP="00CB36BA">
      <w:pPr>
        <w:spacing w:beforeLines="50" w:before="120" w:afterLines="50" w:after="120" w:line="360" w:lineRule="auto"/>
        <w:ind w:firstLineChars="200" w:firstLine="480"/>
        <w:rPr>
          <w:sz w:val="24"/>
        </w:rPr>
      </w:pPr>
      <w:bookmarkStart w:id="9"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w:t>
      </w:r>
      <w:r w:rsidRPr="00D26415">
        <w:rPr>
          <w:rFonts w:ascii="宋体" w:hAnsi="宋体" w:hint="eastAsia"/>
          <w:sz w:val="24"/>
        </w:rPr>
        <w:t>场的费用由投标人自己承担，如因对现场不了解导致报价的失误，由投标人承担</w:t>
      </w:r>
      <w:bookmarkEnd w:id="9"/>
      <w:r w:rsidRPr="00D26415">
        <w:rPr>
          <w:rFonts w:ascii="宋体" w:hAnsi="宋体" w:hint="eastAsia"/>
          <w:sz w:val="24"/>
        </w:rPr>
        <w:t>。</w:t>
      </w:r>
      <w:proofErr w:type="gramStart"/>
      <w:r w:rsidRPr="00D26415">
        <w:rPr>
          <w:rFonts w:ascii="宋体" w:hAnsi="宋体" w:hint="eastAsia"/>
          <w:sz w:val="24"/>
        </w:rPr>
        <w:t>勘踏现场</w:t>
      </w:r>
      <w:proofErr w:type="gramEnd"/>
      <w:r w:rsidRPr="00D26415">
        <w:rPr>
          <w:rFonts w:ascii="宋体" w:hAnsi="宋体" w:hint="eastAsia"/>
          <w:sz w:val="24"/>
        </w:rPr>
        <w:t>时间：</w:t>
      </w:r>
      <w:r w:rsidR="007044D8" w:rsidRPr="00D26415">
        <w:rPr>
          <w:rFonts w:ascii="宋体" w:hAnsi="宋体"/>
          <w:sz w:val="24"/>
        </w:rPr>
        <w:t>202</w:t>
      </w:r>
      <w:r w:rsidR="00AD4005" w:rsidRPr="00D26415">
        <w:rPr>
          <w:rFonts w:ascii="宋体" w:hAnsi="宋体"/>
          <w:sz w:val="24"/>
        </w:rPr>
        <w:t>3</w:t>
      </w:r>
      <w:r w:rsidRPr="00D26415">
        <w:rPr>
          <w:rFonts w:ascii="宋体" w:hAnsi="宋体" w:hint="eastAsia"/>
          <w:sz w:val="24"/>
        </w:rPr>
        <w:t>年</w:t>
      </w:r>
      <w:r w:rsidR="00E05BC9">
        <w:rPr>
          <w:rFonts w:ascii="宋体" w:hAnsi="宋体"/>
          <w:sz w:val="24"/>
        </w:rPr>
        <w:t>7</w:t>
      </w:r>
      <w:r w:rsidRPr="00D26415">
        <w:rPr>
          <w:rFonts w:ascii="宋体" w:hAnsi="宋体" w:hint="eastAsia"/>
          <w:sz w:val="24"/>
        </w:rPr>
        <w:t>月</w:t>
      </w:r>
      <w:r w:rsidR="00A45545" w:rsidRPr="00D26415">
        <w:rPr>
          <w:rFonts w:ascii="宋体" w:hAnsi="宋体"/>
          <w:sz w:val="24"/>
        </w:rPr>
        <w:t xml:space="preserve"> </w:t>
      </w:r>
      <w:r w:rsidR="00D26415">
        <w:rPr>
          <w:rFonts w:ascii="宋体" w:hAnsi="宋体"/>
          <w:sz w:val="24"/>
        </w:rPr>
        <w:t xml:space="preserve"> </w:t>
      </w:r>
      <w:r w:rsidR="00E05BC9">
        <w:rPr>
          <w:rFonts w:ascii="宋体" w:hAnsi="宋体"/>
          <w:sz w:val="24"/>
        </w:rPr>
        <w:lastRenderedPageBreak/>
        <w:t>4</w:t>
      </w:r>
      <w:r w:rsidRPr="00D26415">
        <w:rPr>
          <w:rFonts w:ascii="宋体" w:hAnsi="宋体" w:hint="eastAsia"/>
          <w:sz w:val="24"/>
        </w:rPr>
        <w:t>日</w:t>
      </w:r>
      <w:r w:rsidR="00187DF6" w:rsidRPr="00D26415">
        <w:rPr>
          <w:rFonts w:ascii="宋体" w:hAnsi="宋体"/>
          <w:sz w:val="24"/>
        </w:rPr>
        <w:t>10</w:t>
      </w:r>
      <w:r w:rsidRPr="00D26415">
        <w:rPr>
          <w:rFonts w:ascii="宋体" w:hAnsi="宋体" w:hint="eastAsia"/>
          <w:sz w:val="24"/>
        </w:rPr>
        <w:t>时</w:t>
      </w:r>
      <w:r w:rsidR="007A4834" w:rsidRPr="00D26415">
        <w:rPr>
          <w:rFonts w:ascii="宋体" w:hAnsi="宋体"/>
          <w:sz w:val="24"/>
        </w:rPr>
        <w:t>00</w:t>
      </w:r>
      <w:r w:rsidR="00DF719C" w:rsidRPr="00D26415">
        <w:rPr>
          <w:rFonts w:ascii="宋体" w:hAnsi="宋体" w:hint="eastAsia"/>
          <w:sz w:val="24"/>
        </w:rPr>
        <w:t>分</w:t>
      </w:r>
      <w:r w:rsidRPr="00D26415">
        <w:rPr>
          <w:rFonts w:ascii="宋体" w:hAnsi="宋体" w:hint="eastAsia"/>
          <w:sz w:val="24"/>
        </w:rPr>
        <w:t>，集中地点：广州市</w:t>
      </w:r>
      <w:proofErr w:type="gramStart"/>
      <w:r w:rsidRPr="00D26415">
        <w:rPr>
          <w:rFonts w:ascii="宋体" w:hAnsi="宋体" w:hint="eastAsia"/>
          <w:sz w:val="24"/>
        </w:rPr>
        <w:t>番禺区</w:t>
      </w:r>
      <w:proofErr w:type="gramEnd"/>
      <w:r w:rsidRPr="00D26415">
        <w:rPr>
          <w:rFonts w:ascii="宋体" w:hAnsi="宋体" w:hint="eastAsia"/>
          <w:sz w:val="24"/>
        </w:rPr>
        <w:t>大学城明志街1号信息枢纽楼一楼西门。</w:t>
      </w:r>
      <w:proofErr w:type="gramStart"/>
      <w:r w:rsidRPr="00D26415">
        <w:rPr>
          <w:rFonts w:ascii="宋体" w:hAnsi="宋体" w:hint="eastAsia"/>
          <w:sz w:val="24"/>
        </w:rPr>
        <w:t>勘踏现场</w:t>
      </w:r>
      <w:proofErr w:type="gramEnd"/>
      <w:r w:rsidRPr="00D26415">
        <w:rPr>
          <w:rFonts w:ascii="宋体" w:hAnsi="宋体" w:hint="eastAsia"/>
          <w:sz w:val="24"/>
        </w:rPr>
        <w:t>联系人</w:t>
      </w:r>
      <w:r w:rsidR="00D26415" w:rsidRPr="00D26415">
        <w:rPr>
          <w:rFonts w:ascii="宋体" w:hAnsi="宋体" w:hint="eastAsia"/>
          <w:sz w:val="24"/>
        </w:rPr>
        <w:t>生产部梁工</w:t>
      </w:r>
      <w:r w:rsidRPr="00D26415">
        <w:rPr>
          <w:rFonts w:ascii="宋体" w:hAnsi="宋体" w:hint="eastAsia"/>
          <w:sz w:val="24"/>
        </w:rPr>
        <w:t>，联系电话：</w:t>
      </w:r>
      <w:r w:rsidR="00155A34" w:rsidRPr="00D26415">
        <w:rPr>
          <w:rFonts w:ascii="宋体" w:hAnsi="宋体" w:hint="eastAsia"/>
          <w:sz w:val="24"/>
        </w:rPr>
        <w:t>020-</w:t>
      </w:r>
      <w:r w:rsidR="0076349C" w:rsidRPr="00D26415">
        <w:rPr>
          <w:rFonts w:ascii="宋体" w:hAnsi="宋体"/>
          <w:sz w:val="24"/>
        </w:rPr>
        <w:t>39302</w:t>
      </w:r>
      <w:r w:rsidR="0076349C" w:rsidRPr="00D26415">
        <w:rPr>
          <w:rFonts w:ascii="宋体" w:hAnsi="宋体"/>
          <w:sz w:val="24"/>
          <w:highlight w:val="yellow"/>
        </w:rPr>
        <w:t>0</w:t>
      </w:r>
      <w:r w:rsidR="005F227B" w:rsidRPr="00D26415">
        <w:rPr>
          <w:rFonts w:ascii="宋体" w:hAnsi="宋体"/>
          <w:sz w:val="24"/>
          <w:highlight w:val="yellow"/>
        </w:rPr>
        <w:t>59</w:t>
      </w:r>
      <w:r w:rsidR="00634AC5" w:rsidRPr="00D26415">
        <w:rPr>
          <w:rFonts w:ascii="宋体" w:hAnsi="宋体" w:hint="eastAsia"/>
          <w:sz w:val="24"/>
        </w:rPr>
        <w:t>。</w:t>
      </w:r>
      <w:r w:rsidRPr="00D26415">
        <w:rPr>
          <w:rFonts w:ascii="宋体" w:hAnsi="宋体" w:hint="eastAsia"/>
          <w:sz w:val="24"/>
        </w:rPr>
        <w:t>投标人未在规定时间</w:t>
      </w:r>
      <w:proofErr w:type="gramStart"/>
      <w:r w:rsidRPr="00D26415">
        <w:rPr>
          <w:rFonts w:ascii="宋体" w:hAnsi="宋体" w:hint="eastAsia"/>
          <w:sz w:val="24"/>
        </w:rPr>
        <w:t>勘踏现场</w:t>
      </w:r>
      <w:proofErr w:type="gramEnd"/>
      <w:r w:rsidRPr="00D26415">
        <w:rPr>
          <w:rFonts w:ascii="宋体" w:hAnsi="宋体" w:hint="eastAsia"/>
          <w:sz w:val="24"/>
        </w:rPr>
        <w:t>的，</w:t>
      </w:r>
      <w:r w:rsidRPr="00020DB7">
        <w:rPr>
          <w:rFonts w:hint="eastAsia"/>
          <w:sz w:val="24"/>
        </w:rPr>
        <w:t>采购人不再另行组织，由投标人自行前往勘踏。</w:t>
      </w:r>
    </w:p>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bookmarkStart w:id="10" w:name="_Hlk33473031"/>
      <w:r w:rsidRPr="00253AFF">
        <w:rPr>
          <w:rFonts w:ascii="宋体" w:hAnsi="宋体" w:hint="eastAsia"/>
          <w:b/>
          <w:sz w:val="24"/>
        </w:rPr>
        <w:t>递交投标文件</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AD4005">
        <w:rPr>
          <w:rFonts w:ascii="宋体" w:hAnsi="宋体"/>
          <w:sz w:val="24"/>
        </w:rPr>
        <w:t>3</w:t>
      </w:r>
      <w:r w:rsidR="00E50C55" w:rsidRPr="00A01A38">
        <w:rPr>
          <w:rFonts w:ascii="宋体" w:hAnsi="宋体" w:hint="eastAsia"/>
          <w:sz w:val="24"/>
        </w:rPr>
        <w:t>年</w:t>
      </w:r>
      <w:r w:rsidR="00E05BC9">
        <w:rPr>
          <w:rFonts w:ascii="宋体" w:hAnsi="宋体"/>
          <w:sz w:val="24"/>
        </w:rPr>
        <w:t>7</w:t>
      </w:r>
      <w:r w:rsidR="00E50C55" w:rsidRPr="00A01A38">
        <w:rPr>
          <w:rFonts w:ascii="宋体" w:hAnsi="宋体" w:hint="eastAsia"/>
          <w:sz w:val="24"/>
        </w:rPr>
        <w:t>月</w:t>
      </w:r>
      <w:r w:rsidR="00E05BC9">
        <w:rPr>
          <w:rFonts w:ascii="宋体" w:hAnsi="宋体"/>
          <w:sz w:val="24"/>
        </w:rPr>
        <w:t>10</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AB017C">
        <w:rPr>
          <w:rFonts w:hint="eastAsia"/>
          <w:sz w:val="24"/>
        </w:rPr>
        <w:t>广州大学城热水制备站自控改造工程</w:t>
      </w:r>
      <w:r w:rsidR="007E61FE" w:rsidRPr="00253AFF">
        <w:rPr>
          <w:rFonts w:hint="eastAsia"/>
          <w:sz w:val="24"/>
        </w:rPr>
        <w:t>”字样。投标人递交投标文件后，请联系采购人确认。</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rsidR="00B418B5" w:rsidRPr="00253AFF" w:rsidRDefault="00B418B5" w:rsidP="00022B5C">
      <w:pPr>
        <w:numPr>
          <w:ilvl w:val="0"/>
          <w:numId w:val="37"/>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rsidR="00CA1AC9" w:rsidRDefault="00B67EFF" w:rsidP="00CB36BA">
      <w:pPr>
        <w:spacing w:beforeLines="50" w:before="120" w:afterLines="50" w:after="120" w:line="360" w:lineRule="auto"/>
        <w:ind w:firstLineChars="200" w:firstLine="480"/>
        <w:rPr>
          <w:sz w:val="24"/>
        </w:rPr>
      </w:pPr>
      <w:r w:rsidRPr="00253AFF">
        <w:rPr>
          <w:rFonts w:hint="eastAsia"/>
          <w:sz w:val="24"/>
        </w:rPr>
        <w:t>本竞选文件在</w:t>
      </w:r>
      <w:r w:rsidR="00626437">
        <w:rPr>
          <w:rFonts w:hint="eastAsia"/>
          <w:sz w:val="24"/>
        </w:rPr>
        <w:t>广州大学城能源发展有限公司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626437">
        <w:rPr>
          <w:rFonts w:hint="eastAsia"/>
          <w:sz w:val="24"/>
        </w:rPr>
        <w:t>广州大学城能源发展有限公司</w:t>
      </w:r>
      <w:r w:rsidRPr="00253AFF">
        <w:rPr>
          <w:rFonts w:hint="eastAsia"/>
          <w:sz w:val="24"/>
        </w:rPr>
        <w:t>网站发布的文本为准。</w:t>
      </w:r>
    </w:p>
    <w:bookmarkEnd w:id="13"/>
    <w:p w:rsidR="00CA1AC9" w:rsidRPr="00253AFF" w:rsidRDefault="00B67EFF" w:rsidP="00022B5C">
      <w:pPr>
        <w:numPr>
          <w:ilvl w:val="0"/>
          <w:numId w:val="37"/>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rsidR="00CA1AC9" w:rsidRPr="00DB3B49" w:rsidRDefault="00B67EFF" w:rsidP="00CB36BA">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26437">
        <w:rPr>
          <w:rFonts w:ascii="宋体" w:hAnsi="宋体" w:hint="eastAsia"/>
          <w:sz w:val="24"/>
        </w:rPr>
        <w:t>广州大学城能源发展有限公司</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rsidR="00CA1AC9" w:rsidRPr="00DB3B49" w:rsidRDefault="00B67EFF" w:rsidP="00DB3B49">
      <w:pPr>
        <w:spacing w:beforeLines="50" w:before="120" w:afterLines="50" w:after="120" w:line="360" w:lineRule="auto"/>
        <w:ind w:firstLineChars="200" w:firstLine="480"/>
        <w:rPr>
          <w:rFonts w:ascii="宋体" w:hAnsi="宋体"/>
          <w:sz w:val="24"/>
        </w:rPr>
      </w:pPr>
      <w:bookmarkStart w:id="15" w:name="_Hlk33473223"/>
      <w:r w:rsidRPr="00DB3B49">
        <w:rPr>
          <w:rFonts w:ascii="宋体" w:hAnsi="宋体" w:hint="eastAsia"/>
          <w:sz w:val="24"/>
        </w:rPr>
        <w:t>附件1：报价一览表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附件6：投标文件有效性审查表</w:t>
      </w:r>
    </w:p>
    <w:p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26437">
        <w:rPr>
          <w:rFonts w:hint="eastAsia"/>
        </w:rPr>
        <w:t>广州大学城能源发展有限公司</w:t>
      </w:r>
    </w:p>
    <w:p w:rsidR="002712DD" w:rsidRDefault="00121B5B" w:rsidP="002712DD">
      <w:pPr>
        <w:pStyle w:val="a7"/>
        <w:spacing w:beforeLines="50" w:before="120" w:afterLines="50" w:after="120" w:line="360" w:lineRule="auto"/>
        <w:ind w:leftChars="0" w:left="0" w:right="560"/>
        <w:jc w:val="right"/>
      </w:pPr>
      <w:r w:rsidRPr="00DB3B49">
        <w:rPr>
          <w:rFonts w:hint="eastAsia"/>
        </w:rPr>
        <w:t>202</w:t>
      </w:r>
      <w:r w:rsidR="00AD4005">
        <w:t>3</w:t>
      </w:r>
      <w:r w:rsidR="00B67EFF" w:rsidRPr="00DB3B49">
        <w:rPr>
          <w:rFonts w:hint="eastAsia"/>
        </w:rPr>
        <w:t>年</w:t>
      </w:r>
      <w:r w:rsidR="00D26415">
        <w:t>6</w:t>
      </w:r>
      <w:r w:rsidR="00B67EFF" w:rsidRPr="00DB3B49">
        <w:rPr>
          <w:rFonts w:hint="eastAsia"/>
        </w:rPr>
        <w:t>月</w:t>
      </w:r>
      <w:r w:rsidR="00D26415">
        <w:rPr>
          <w:rFonts w:hint="eastAsia"/>
        </w:rPr>
        <w:t>2</w:t>
      </w:r>
      <w:r w:rsidR="00D26415">
        <w:t>8</w:t>
      </w:r>
      <w:r w:rsidR="00B67EFF" w:rsidRPr="00DB3B49">
        <w:rPr>
          <w:rFonts w:hint="eastAsia"/>
        </w:rPr>
        <w:t>日</w:t>
      </w:r>
      <w:bookmarkEnd w:id="10"/>
      <w:bookmarkEnd w:id="14"/>
      <w:bookmarkEnd w:id="15"/>
    </w:p>
    <w:p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rsidR="00016E9D" w:rsidRPr="002E7992" w:rsidRDefault="00016E9D">
      <w:pPr>
        <w:pStyle w:val="a8"/>
        <w:ind w:firstLineChars="0" w:firstLine="0"/>
        <w:jc w:val="center"/>
        <w:rPr>
          <w:rFonts w:hAnsi="宋体"/>
          <w:b/>
          <w:sz w:val="28"/>
          <w:szCs w:val="28"/>
        </w:rPr>
      </w:pPr>
    </w:p>
    <w:p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AB017C">
        <w:rPr>
          <w:rFonts w:ascii="宋体" w:hAnsi="宋体" w:hint="eastAsia"/>
          <w:b/>
          <w:sz w:val="24"/>
        </w:rPr>
        <w:t>广州大学城热水</w:t>
      </w:r>
      <w:proofErr w:type="gramStart"/>
      <w:r w:rsidR="00AB017C">
        <w:rPr>
          <w:rFonts w:ascii="宋体" w:hAnsi="宋体" w:hint="eastAsia"/>
          <w:b/>
          <w:sz w:val="24"/>
        </w:rPr>
        <w:t>制备站自控</w:t>
      </w:r>
      <w:proofErr w:type="gramEnd"/>
      <w:r w:rsidR="00AB017C">
        <w:rPr>
          <w:rFonts w:ascii="宋体" w:hAnsi="宋体" w:hint="eastAsia"/>
          <w:b/>
          <w:sz w:val="24"/>
        </w:rPr>
        <w:t>改造工程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rsidTr="009D14A7">
        <w:trPr>
          <w:trHeight w:val="688"/>
          <w:jc w:val="center"/>
        </w:trPr>
        <w:tc>
          <w:tcPr>
            <w:tcW w:w="723" w:type="dxa"/>
            <w:vAlign w:val="center"/>
          </w:tcPr>
          <w:p w:rsidR="00CA1AC9" w:rsidRPr="002E7992" w:rsidRDefault="00B67EFF" w:rsidP="009D14A7">
            <w:pPr>
              <w:rPr>
                <w:rFonts w:hAnsi="宋体"/>
                <w:bCs/>
                <w:sz w:val="24"/>
              </w:rPr>
            </w:pPr>
            <w:bookmarkStart w:id="16" w:name="_Hlk33473274"/>
            <w:r w:rsidRPr="002E7992">
              <w:rPr>
                <w:rFonts w:hAnsi="宋体" w:hint="eastAsia"/>
                <w:bCs/>
                <w:sz w:val="24"/>
              </w:rPr>
              <w:t>序号</w:t>
            </w:r>
          </w:p>
        </w:tc>
        <w:tc>
          <w:tcPr>
            <w:tcW w:w="1853" w:type="dxa"/>
            <w:vAlign w:val="center"/>
          </w:tcPr>
          <w:p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rsidR="00CA1AC9" w:rsidRPr="002E7992" w:rsidRDefault="00B67EFF">
            <w:pPr>
              <w:rPr>
                <w:rFonts w:hAnsi="宋体"/>
                <w:bCs/>
                <w:sz w:val="24"/>
              </w:rPr>
            </w:pPr>
            <w:r w:rsidRPr="002E7992">
              <w:rPr>
                <w:rFonts w:hAnsi="宋体" w:hint="eastAsia"/>
                <w:bCs/>
                <w:sz w:val="24"/>
              </w:rPr>
              <w:t>投标价（单位：人民币元）</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hAnsi="宋体"/>
                <w:sz w:val="24"/>
              </w:rPr>
            </w:pPr>
            <w:r w:rsidRPr="002E7992">
              <w:rPr>
                <w:rFonts w:hAnsi="宋体" w:hint="eastAsia"/>
                <w:sz w:val="24"/>
              </w:rPr>
              <w:t>小写：</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ascii="宋体" w:hAnsi="宋体"/>
                <w:sz w:val="24"/>
              </w:rPr>
            </w:pPr>
            <w:r w:rsidRPr="002E7992">
              <w:rPr>
                <w:rFonts w:hAnsi="宋体" w:hint="eastAsia"/>
                <w:sz w:val="24"/>
              </w:rPr>
              <w:t>小写：</w:t>
            </w: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restart"/>
            <w:vAlign w:val="center"/>
          </w:tcPr>
          <w:p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rsidR="00FF6D86" w:rsidRPr="002E7992" w:rsidRDefault="00FF6D86" w:rsidP="00FF6D86">
            <w:pPr>
              <w:rPr>
                <w:rFonts w:hAnsi="宋体"/>
                <w:sz w:val="24"/>
              </w:rPr>
            </w:pPr>
            <w:r w:rsidRPr="002E7992">
              <w:rPr>
                <w:rFonts w:hAnsi="宋体" w:hint="eastAsia"/>
                <w:sz w:val="24"/>
              </w:rPr>
              <w:t>姓名</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rsidR="00FF6D86" w:rsidRPr="002E7992" w:rsidRDefault="00FF6D86" w:rsidP="00FF6D86">
            <w:pPr>
              <w:rPr>
                <w:rFonts w:hAnsi="宋体"/>
                <w:sz w:val="24"/>
              </w:rPr>
            </w:pPr>
          </w:p>
        </w:tc>
      </w:tr>
      <w:bookmarkEnd w:id="16"/>
    </w:tbl>
    <w:p w:rsidR="00CA1AC9" w:rsidRPr="002E7992" w:rsidRDefault="00CA1AC9">
      <w:pPr>
        <w:rPr>
          <w:rFonts w:hAnsi="宋体"/>
        </w:rPr>
      </w:pPr>
    </w:p>
    <w:p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rsidR="00825FF9" w:rsidRPr="008D67DE" w:rsidRDefault="00825FF9" w:rsidP="00886F55">
      <w:pPr>
        <w:tabs>
          <w:tab w:val="left" w:pos="8364"/>
        </w:tabs>
        <w:spacing w:beforeLines="50" w:before="120" w:afterLines="50" w:after="120" w:line="360" w:lineRule="auto"/>
        <w:rPr>
          <w:rFonts w:ascii="宋体" w:hAnsi="宋体"/>
          <w:sz w:val="24"/>
        </w:rPr>
      </w:pPr>
    </w:p>
    <w:p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rsidTr="00E44E2C">
        <w:trPr>
          <w:trHeight w:val="444"/>
        </w:trPr>
        <w:tc>
          <w:tcPr>
            <w:tcW w:w="9356" w:type="dxa"/>
            <w:gridSpan w:val="12"/>
            <w:tcBorders>
              <w:top w:val="nil"/>
              <w:left w:val="nil"/>
              <w:bottom w:val="nil"/>
              <w:right w:val="nil"/>
            </w:tcBorders>
            <w:shd w:val="clear" w:color="auto" w:fill="auto"/>
            <w:vAlign w:val="center"/>
          </w:tcPr>
          <w:p w:rsidR="00CA1AC9" w:rsidRPr="002E7992" w:rsidRDefault="00B67EFF" w:rsidP="00E44E2C">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CA1AC9" w:rsidRPr="002E7992" w:rsidTr="00E44E2C">
        <w:trPr>
          <w:trHeight w:val="399"/>
        </w:trPr>
        <w:tc>
          <w:tcPr>
            <w:tcW w:w="9356" w:type="dxa"/>
            <w:gridSpan w:val="12"/>
            <w:tcBorders>
              <w:top w:val="nil"/>
              <w:left w:val="nil"/>
              <w:bottom w:val="single" w:sz="8" w:space="0" w:color="auto"/>
              <w:right w:val="nil"/>
            </w:tcBorders>
            <w:shd w:val="clear" w:color="auto" w:fill="auto"/>
            <w:vAlign w:val="center"/>
          </w:tcPr>
          <w:p w:rsidR="009D14A7" w:rsidRPr="00CF0520" w:rsidRDefault="00B67EFF" w:rsidP="009D14A7">
            <w:pPr>
              <w:jc w:val="left"/>
              <w:rPr>
                <w:rFonts w:ascii="宋体" w:hAnsi="宋体"/>
                <w:b/>
                <w:sz w:val="28"/>
                <w:szCs w:val="28"/>
              </w:rPr>
            </w:pPr>
            <w:r w:rsidRPr="002E7992">
              <w:rPr>
                <w:rFonts w:ascii="宋体" w:hAnsi="宋体" w:cs="宋体" w:hint="eastAsia"/>
                <w:kern w:val="0"/>
                <w:sz w:val="28"/>
                <w:szCs w:val="28"/>
              </w:rPr>
              <w:t>项目名称：</w:t>
            </w:r>
            <w:r w:rsidR="00AB017C">
              <w:rPr>
                <w:rFonts w:ascii="宋体" w:hAnsi="宋体" w:hint="eastAsia"/>
                <w:b/>
                <w:sz w:val="28"/>
                <w:szCs w:val="28"/>
              </w:rPr>
              <w:t>广州大学城热水</w:t>
            </w:r>
            <w:proofErr w:type="gramStart"/>
            <w:r w:rsidR="00AB017C">
              <w:rPr>
                <w:rFonts w:ascii="宋体" w:hAnsi="宋体" w:hint="eastAsia"/>
                <w:b/>
                <w:sz w:val="28"/>
                <w:szCs w:val="28"/>
              </w:rPr>
              <w:t>制备站自控</w:t>
            </w:r>
            <w:proofErr w:type="gramEnd"/>
            <w:r w:rsidR="00AB017C">
              <w:rPr>
                <w:rFonts w:ascii="宋体" w:hAnsi="宋体" w:hint="eastAsia"/>
                <w:b/>
                <w:sz w:val="28"/>
                <w:szCs w:val="28"/>
              </w:rPr>
              <w:t>改造工程</w:t>
            </w:r>
          </w:p>
          <w:p w:rsidR="00CA1AC9" w:rsidRPr="009D14A7" w:rsidRDefault="00CA1AC9" w:rsidP="009D14A7">
            <w:pPr>
              <w:widowControl/>
              <w:ind w:firstLine="200"/>
              <w:jc w:val="left"/>
              <w:rPr>
                <w:rFonts w:ascii="宋体" w:hAnsi="宋体" w:cs="宋体"/>
                <w:kern w:val="0"/>
                <w:sz w:val="28"/>
                <w:szCs w:val="28"/>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CA1AC9" w:rsidRPr="002E7992" w:rsidRDefault="00CA1AC9">
            <w:pPr>
              <w:widowControl/>
              <w:jc w:val="center"/>
              <w:rPr>
                <w:b/>
                <w:bCs/>
                <w:kern w:val="0"/>
                <w:sz w:val="24"/>
              </w:rPr>
            </w:pPr>
          </w:p>
        </w:tc>
      </w:tr>
      <w:tr w:rsidR="00CA1AC9" w:rsidRPr="002E7992"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r>
      <w:tr w:rsidR="00CA1AC9" w:rsidRPr="002E7992" w:rsidTr="00E44E2C">
        <w:trPr>
          <w:trHeight w:val="399"/>
        </w:trPr>
        <w:tc>
          <w:tcPr>
            <w:tcW w:w="9356" w:type="dxa"/>
            <w:gridSpan w:val="12"/>
            <w:tcBorders>
              <w:top w:val="nil"/>
              <w:left w:val="nil"/>
              <w:bottom w:val="nil"/>
              <w:right w:val="nil"/>
            </w:tcBorders>
            <w:shd w:val="clear" w:color="auto" w:fill="auto"/>
            <w:vAlign w:val="center"/>
          </w:tcPr>
          <w:p w:rsidR="00CA1AC9" w:rsidRPr="002E7992" w:rsidRDefault="00CA1AC9">
            <w:pPr>
              <w:spacing w:line="400" w:lineRule="exact"/>
              <w:ind w:firstLine="200"/>
              <w:rPr>
                <w:sz w:val="28"/>
                <w:szCs w:val="28"/>
              </w:rPr>
            </w:pPr>
          </w:p>
          <w:p w:rsidR="00CA1AC9" w:rsidRPr="002E7992" w:rsidRDefault="00B67EFF">
            <w:pPr>
              <w:spacing w:line="400" w:lineRule="exact"/>
              <w:rPr>
                <w:sz w:val="28"/>
                <w:szCs w:val="28"/>
              </w:rPr>
            </w:pPr>
            <w:r w:rsidRPr="002E7992">
              <w:rPr>
                <w:rFonts w:hint="eastAsia"/>
                <w:sz w:val="28"/>
                <w:szCs w:val="28"/>
              </w:rPr>
              <w:t>报名单位（盖章）：</w:t>
            </w:r>
          </w:p>
        </w:tc>
      </w:tr>
    </w:tbl>
    <w:p w:rsidR="00CA1AC9" w:rsidRPr="002E7992" w:rsidRDefault="00CA1AC9">
      <w:pPr>
        <w:spacing w:line="400" w:lineRule="exact"/>
        <w:ind w:left="560" w:hangingChars="200" w:hanging="560"/>
        <w:rPr>
          <w:sz w:val="28"/>
          <w:szCs w:val="28"/>
        </w:rPr>
      </w:pPr>
    </w:p>
    <w:p w:rsidR="00CA1AC9" w:rsidRPr="002E7992" w:rsidRDefault="00B67EFF">
      <w:pPr>
        <w:spacing w:line="400" w:lineRule="exact"/>
        <w:ind w:left="560" w:hangingChars="200" w:hanging="560"/>
        <w:rPr>
          <w:sz w:val="28"/>
          <w:szCs w:val="28"/>
        </w:rPr>
      </w:pPr>
      <w:r w:rsidRPr="002E7992">
        <w:rPr>
          <w:rFonts w:hint="eastAsia"/>
          <w:sz w:val="28"/>
          <w:szCs w:val="28"/>
        </w:rPr>
        <w:t>日期：</w:t>
      </w:r>
      <w:r w:rsidR="008D67DE">
        <w:rPr>
          <w:rFonts w:hint="eastAsia"/>
          <w:sz w:val="28"/>
          <w:szCs w:val="28"/>
        </w:rPr>
        <w:t>2023</w:t>
      </w:r>
      <w:r w:rsidR="008D67D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7"/>
    <w:p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rsidR="00813B6F" w:rsidRPr="002E7992" w:rsidRDefault="00813B6F" w:rsidP="00813B6F">
      <w:pPr>
        <w:spacing w:line="500" w:lineRule="exact"/>
        <w:rPr>
          <w:b/>
          <w:bCs/>
          <w:szCs w:val="21"/>
        </w:rPr>
      </w:pPr>
    </w:p>
    <w:p w:rsidR="00CA1AC9" w:rsidRPr="002E7992" w:rsidRDefault="00B67EFF" w:rsidP="00813B6F">
      <w:pPr>
        <w:spacing w:line="500" w:lineRule="exact"/>
        <w:ind w:firstLineChars="400" w:firstLine="1120"/>
        <w:rPr>
          <w:rFonts w:ascii="宋体" w:hAnsi="宋体" w:cs="宋体"/>
          <w:sz w:val="28"/>
        </w:rPr>
      </w:pPr>
      <w:bookmarkStart w:id="18"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rsidR="00CA1AC9" w:rsidRPr="002E7992" w:rsidRDefault="00CA1AC9">
      <w:pPr>
        <w:spacing w:line="500" w:lineRule="exact"/>
        <w:ind w:firstLineChars="224" w:firstLine="627"/>
        <w:rPr>
          <w:rFonts w:ascii="宋体" w:hAnsi="宋体" w:cs="宋体"/>
          <w:sz w:val="28"/>
        </w:rPr>
      </w:pPr>
    </w:p>
    <w:p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rsidR="00CA1AC9" w:rsidRPr="002E7992" w:rsidRDefault="00CA1AC9">
      <w:pPr>
        <w:spacing w:line="500" w:lineRule="exact"/>
        <w:ind w:firstLineChars="224" w:firstLine="627"/>
        <w:rPr>
          <w:rFonts w:hAnsi="宋体" w:cs="宋体"/>
          <w:sz w:val="28"/>
          <w:szCs w:val="28"/>
        </w:rPr>
      </w:pPr>
    </w:p>
    <w:p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8D67DE">
        <w:rPr>
          <w:rFonts w:hAnsi="宋体" w:cs="宋体" w:hint="eastAsia"/>
          <w:sz w:val="28"/>
          <w:szCs w:val="28"/>
        </w:rPr>
        <w:t>2023</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rsidR="00CA1AC9" w:rsidRPr="002E7992" w:rsidRDefault="00CA1AC9">
      <w:pPr>
        <w:spacing w:line="500" w:lineRule="exact"/>
        <w:rPr>
          <w:rFonts w:ascii="宋体" w:hAnsi="宋体" w:cs="宋体"/>
          <w:sz w:val="28"/>
        </w:rPr>
      </w:pP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rsidR="00CA1AC9" w:rsidRPr="002E7992" w:rsidRDefault="00CA1AC9"/>
    <w:p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rsidR="00CA1AC9" w:rsidRPr="002E7992" w:rsidRDefault="00CA1AC9">
      <w:pPr>
        <w:spacing w:line="360" w:lineRule="auto"/>
        <w:rPr>
          <w:rFonts w:ascii="宋体" w:hAnsi="宋体" w:cs="Arial"/>
          <w:color w:val="000000"/>
          <w:sz w:val="28"/>
          <w:szCs w:val="28"/>
        </w:rPr>
      </w:pPr>
    </w:p>
    <w:p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rsidR="00CA1AC9" w:rsidRPr="002E7992" w:rsidRDefault="00CA1AC9" w:rsidP="00887116">
      <w:pPr>
        <w:pStyle w:val="100"/>
        <w:spacing w:line="360" w:lineRule="auto"/>
        <w:ind w:firstLineChars="177" w:firstLine="425"/>
        <w:rPr>
          <w:rFonts w:hAnsi="宋体"/>
          <w:bCs/>
          <w:sz w:val="24"/>
          <w:szCs w:val="24"/>
        </w:rPr>
      </w:pPr>
    </w:p>
    <w:p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CA1AC9" w:rsidRPr="002E7992" w:rsidRDefault="00CA1AC9">
      <w:pPr>
        <w:pStyle w:val="10"/>
        <w:spacing w:line="360" w:lineRule="auto"/>
        <w:jc w:val="both"/>
        <w:rPr>
          <w:rFonts w:hAnsi="宋体"/>
          <w:sz w:val="24"/>
          <w:szCs w:val="24"/>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DD7A3F"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rsidR="00CA1AC9" w:rsidRPr="002E7992" w:rsidRDefault="00CA1AC9">
      <w:pPr>
        <w:pStyle w:val="10"/>
        <w:spacing w:line="360" w:lineRule="auto"/>
        <w:jc w:val="both"/>
        <w:rPr>
          <w:rFonts w:eastAsia="宋体" w:hAnsi="宋体" w:cs="宋体"/>
          <w:sz w:val="24"/>
          <w:szCs w:val="24"/>
        </w:rPr>
      </w:pPr>
    </w:p>
    <w:p w:rsidR="00CA1AC9" w:rsidRPr="002E7992" w:rsidRDefault="00B67EFF">
      <w:pPr>
        <w:pStyle w:val="10"/>
        <w:spacing w:line="360" w:lineRule="auto"/>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8D67DE">
        <w:rPr>
          <w:rFonts w:eastAsia="宋体" w:hAnsi="宋体" w:cs="宋体" w:hint="eastAsia"/>
          <w:sz w:val="24"/>
          <w:szCs w:val="24"/>
        </w:rPr>
        <w:t>2023年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9"/>
    <w:p w:rsidR="00CA1AC9" w:rsidRPr="002E7992" w:rsidRDefault="00CA1AC9">
      <w:pPr>
        <w:spacing w:line="360" w:lineRule="auto"/>
        <w:rPr>
          <w:sz w:val="28"/>
          <w:szCs w:val="28"/>
        </w:rPr>
      </w:pPr>
    </w:p>
    <w:p w:rsidR="00CA1AC9" w:rsidRPr="002E7992" w:rsidRDefault="00B67EFF">
      <w:pPr>
        <w:rPr>
          <w:rFonts w:ascii="仿宋" w:eastAsia="仿宋" w:hAnsi="仿宋" w:cs="仿宋"/>
          <w:szCs w:val="21"/>
        </w:rPr>
      </w:pPr>
      <w:r w:rsidRPr="002E7992">
        <w:rPr>
          <w:rFonts w:ascii="仿宋" w:eastAsia="仿宋" w:hAnsi="仿宋" w:cs="仿宋"/>
          <w:szCs w:val="21"/>
        </w:rPr>
        <w:br w:type="page"/>
      </w:r>
    </w:p>
    <w:p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rsidR="00513E20" w:rsidRPr="002E7992" w:rsidRDefault="00513E20" w:rsidP="00E44E2C">
      <w:pPr>
        <w:ind w:firstLineChars="800" w:firstLine="2891"/>
        <w:rPr>
          <w:rFonts w:ascii="宋体" w:hAnsi="宋体" w:cs="宋体"/>
          <w:b/>
          <w:bCs/>
          <w:sz w:val="36"/>
          <w:szCs w:val="36"/>
        </w:rPr>
      </w:pPr>
    </w:p>
    <w:p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AB017C">
        <w:rPr>
          <w:rFonts w:ascii="宋体" w:hAnsi="宋体" w:hint="eastAsia"/>
          <w:bCs/>
          <w:szCs w:val="21"/>
        </w:rPr>
        <w:t>广州大学城热水</w:t>
      </w:r>
      <w:proofErr w:type="gramStart"/>
      <w:r w:rsidR="00AB017C">
        <w:rPr>
          <w:rFonts w:ascii="宋体" w:hAnsi="宋体" w:hint="eastAsia"/>
          <w:bCs/>
          <w:szCs w:val="21"/>
        </w:rPr>
        <w:t>制备站自控</w:t>
      </w:r>
      <w:proofErr w:type="gramEnd"/>
      <w:r w:rsidR="00AB017C">
        <w:rPr>
          <w:rFonts w:ascii="宋体" w:hAnsi="宋体" w:hint="eastAsia"/>
          <w:bCs/>
          <w:szCs w:val="21"/>
        </w:rPr>
        <w:t>改造工程</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6900"/>
        <w:gridCol w:w="939"/>
      </w:tblGrid>
      <w:tr w:rsidR="00CA1AC9" w:rsidRPr="002E7992" w:rsidTr="008D67DE">
        <w:trPr>
          <w:trHeight w:val="957"/>
          <w:jc w:val="center"/>
        </w:trPr>
        <w:tc>
          <w:tcPr>
            <w:tcW w:w="651" w:type="dxa"/>
            <w:vAlign w:val="center"/>
          </w:tcPr>
          <w:p w:rsidR="00CA1AC9" w:rsidRPr="002E7992" w:rsidRDefault="00B67EFF">
            <w:pPr>
              <w:rPr>
                <w:rFonts w:ascii="宋体" w:hAnsi="宋体"/>
                <w:b/>
                <w:szCs w:val="21"/>
              </w:rPr>
            </w:pPr>
            <w:r w:rsidRPr="002E7992">
              <w:rPr>
                <w:rFonts w:ascii="宋体" w:hAnsi="宋体" w:cs="宋体" w:hint="eastAsia"/>
                <w:b/>
                <w:bCs/>
                <w:szCs w:val="21"/>
              </w:rPr>
              <w:t>序号</w:t>
            </w:r>
          </w:p>
        </w:tc>
        <w:tc>
          <w:tcPr>
            <w:tcW w:w="6900" w:type="dxa"/>
            <w:vAlign w:val="center"/>
          </w:tcPr>
          <w:p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9" w:type="dxa"/>
            <w:vAlign w:val="center"/>
          </w:tcPr>
          <w:p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bCs/>
                <w:szCs w:val="21"/>
              </w:rPr>
            </w:pPr>
            <w:r w:rsidRPr="002E7992">
              <w:rPr>
                <w:rFonts w:ascii="宋体" w:hAnsi="宋体" w:cs="宋体" w:hint="eastAsia"/>
                <w:szCs w:val="21"/>
              </w:rPr>
              <w:t>1</w:t>
            </w:r>
          </w:p>
        </w:tc>
        <w:tc>
          <w:tcPr>
            <w:tcW w:w="6900" w:type="dxa"/>
            <w:shd w:val="clear" w:color="auto" w:fill="auto"/>
            <w:vAlign w:val="center"/>
          </w:tcPr>
          <w:p w:rsidR="00E63CFD" w:rsidRPr="008D67DE" w:rsidRDefault="00E63CFD" w:rsidP="00E63CFD">
            <w:pPr>
              <w:rPr>
                <w:rFonts w:ascii="宋体" w:hAnsi="宋体"/>
                <w:sz w:val="24"/>
                <w:szCs w:val="21"/>
              </w:rPr>
            </w:pPr>
            <w:r w:rsidRPr="008D67DE">
              <w:rPr>
                <w:rFonts w:ascii="宋体" w:hAnsi="宋体" w:hint="eastAsia"/>
                <w:sz w:val="24"/>
                <w:szCs w:val="21"/>
              </w:rPr>
              <w:t>具备有效的工商营业执照、企业法人组织机构代码证书、税务登记证书（或三证合一）（复印件盖章）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szCs w:val="21"/>
              </w:rPr>
              <w:t>2</w:t>
            </w:r>
          </w:p>
        </w:tc>
        <w:tc>
          <w:tcPr>
            <w:tcW w:w="6900" w:type="dxa"/>
            <w:shd w:val="clear" w:color="auto" w:fill="auto"/>
            <w:vAlign w:val="center"/>
          </w:tcPr>
          <w:p w:rsidR="00E63CFD" w:rsidRPr="008D67DE" w:rsidRDefault="00E63CFD" w:rsidP="00E63CFD">
            <w:pPr>
              <w:rPr>
                <w:rFonts w:ascii="宋体" w:hAnsi="宋体" w:cs="宋体"/>
                <w:sz w:val="24"/>
                <w:szCs w:val="21"/>
              </w:rPr>
            </w:pPr>
            <w:r w:rsidRPr="008D67DE">
              <w:rPr>
                <w:rFonts w:ascii="宋体" w:hAnsi="宋体" w:cs="宋体" w:hint="eastAsia"/>
                <w:sz w:val="24"/>
                <w:szCs w:val="21"/>
              </w:rPr>
              <w:t>法定代表人证明书原件或法定代表人授权委托书原件</w:t>
            </w:r>
          </w:p>
        </w:tc>
        <w:tc>
          <w:tcPr>
            <w:tcW w:w="939" w:type="dxa"/>
            <w:vAlign w:val="center"/>
          </w:tcPr>
          <w:p w:rsidR="00E63CFD" w:rsidRPr="002E7992" w:rsidRDefault="00E63CFD" w:rsidP="00E63CFD">
            <w:pPr>
              <w:rPr>
                <w:rFonts w:ascii="宋体" w:hAnsi="宋体" w:cs="宋体"/>
                <w:szCs w:val="21"/>
              </w:rPr>
            </w:pPr>
          </w:p>
        </w:tc>
      </w:tr>
      <w:tr w:rsidR="00E63CFD" w:rsidRPr="002E7992" w:rsidTr="008D67DE">
        <w:trPr>
          <w:trHeight w:val="1095"/>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900" w:type="dxa"/>
            <w:shd w:val="clear" w:color="auto" w:fill="auto"/>
            <w:vAlign w:val="center"/>
          </w:tcPr>
          <w:p w:rsidR="008D67DE" w:rsidRPr="008D67DE" w:rsidRDefault="008D67DE" w:rsidP="008D67DE">
            <w:pPr>
              <w:rPr>
                <w:rFonts w:ascii="宋体" w:hAnsi="宋体" w:cs="宋体"/>
                <w:sz w:val="24"/>
                <w:szCs w:val="21"/>
              </w:rPr>
            </w:pPr>
            <w:r w:rsidRPr="008D67DE">
              <w:rPr>
                <w:rFonts w:ascii="宋体" w:hAnsi="宋体" w:cs="宋体" w:hint="eastAsia"/>
                <w:sz w:val="24"/>
                <w:szCs w:val="21"/>
              </w:rPr>
              <w:t>具备以下资质之一：</w:t>
            </w:r>
          </w:p>
          <w:p w:rsidR="00637F33" w:rsidRPr="00637F33" w:rsidRDefault="008D67DE" w:rsidP="00637F33">
            <w:pPr>
              <w:rPr>
                <w:rFonts w:ascii="宋体" w:hAnsi="宋体" w:cs="宋体"/>
                <w:sz w:val="24"/>
                <w:szCs w:val="21"/>
              </w:rPr>
            </w:pPr>
            <w:r w:rsidRPr="008D67DE">
              <w:rPr>
                <w:rFonts w:ascii="宋体" w:hAnsi="宋体" w:cs="宋体" w:hint="eastAsia"/>
                <w:sz w:val="24"/>
                <w:szCs w:val="21"/>
              </w:rPr>
              <w:t>1)</w:t>
            </w:r>
            <w:r w:rsidRPr="008D67DE">
              <w:rPr>
                <w:rFonts w:ascii="宋体" w:hAnsi="宋体" w:cs="宋体" w:hint="eastAsia"/>
                <w:sz w:val="24"/>
                <w:szCs w:val="21"/>
              </w:rPr>
              <w:tab/>
            </w:r>
            <w:r w:rsidR="00637F33" w:rsidRPr="00637F33">
              <w:rPr>
                <w:rFonts w:ascii="宋体" w:hAnsi="宋体" w:cs="宋体" w:hint="eastAsia"/>
                <w:sz w:val="24"/>
                <w:szCs w:val="21"/>
              </w:rPr>
              <w:t>具备建筑机电安装工程专业承包三级或以上资质。</w:t>
            </w:r>
          </w:p>
          <w:p w:rsidR="00E63CFD" w:rsidRPr="00637F33" w:rsidRDefault="00637F33" w:rsidP="00637F33">
            <w:pPr>
              <w:rPr>
                <w:rFonts w:ascii="宋体" w:hAnsi="宋体" w:cs="宋体"/>
                <w:sz w:val="24"/>
                <w:szCs w:val="21"/>
              </w:rPr>
            </w:pPr>
            <w:r w:rsidRPr="00637F33">
              <w:rPr>
                <w:rFonts w:ascii="宋体" w:hAnsi="宋体" w:cs="宋体" w:hint="eastAsia"/>
                <w:sz w:val="24"/>
                <w:szCs w:val="21"/>
              </w:rPr>
              <w:t>2)</w:t>
            </w:r>
            <w:r w:rsidRPr="00637F33">
              <w:rPr>
                <w:rFonts w:ascii="宋体" w:hAnsi="宋体" w:cs="宋体" w:hint="eastAsia"/>
                <w:sz w:val="24"/>
                <w:szCs w:val="21"/>
              </w:rPr>
              <w:tab/>
              <w:t>电子与智能化工程专业承包三级资质或以上资质。</w:t>
            </w:r>
          </w:p>
        </w:tc>
        <w:tc>
          <w:tcPr>
            <w:tcW w:w="939" w:type="dxa"/>
            <w:vAlign w:val="center"/>
          </w:tcPr>
          <w:p w:rsidR="00E63CFD" w:rsidRPr="002E7992" w:rsidRDefault="00E63CFD" w:rsidP="00E63CFD">
            <w:pPr>
              <w:rPr>
                <w:rFonts w:ascii="宋体" w:hAnsi="宋体" w:cs="宋体"/>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4</w:t>
            </w:r>
          </w:p>
        </w:tc>
        <w:tc>
          <w:tcPr>
            <w:tcW w:w="6900" w:type="dxa"/>
            <w:vAlign w:val="center"/>
          </w:tcPr>
          <w:p w:rsidR="00E63CFD" w:rsidRPr="008D67DE" w:rsidRDefault="00E63CFD" w:rsidP="00E63CFD">
            <w:pPr>
              <w:rPr>
                <w:rFonts w:ascii="宋体" w:hAnsi="宋体" w:cs="宋体"/>
                <w:bCs/>
                <w:sz w:val="24"/>
                <w:szCs w:val="21"/>
              </w:rPr>
            </w:pPr>
            <w:r w:rsidRPr="008D67DE">
              <w:rPr>
                <w:rFonts w:ascii="宋体" w:hAnsi="宋体" w:cs="宋体" w:hint="eastAsia"/>
                <w:bCs/>
                <w:sz w:val="24"/>
                <w:szCs w:val="21"/>
              </w:rPr>
              <w:t>有效的</w:t>
            </w:r>
            <w:r w:rsidRPr="008D67DE">
              <w:rPr>
                <w:rFonts w:ascii="宋体" w:hAnsi="宋体" w:cs="宋体"/>
                <w:bCs/>
                <w:sz w:val="24"/>
                <w:szCs w:val="21"/>
              </w:rPr>
              <w:t>安全生产许可证</w:t>
            </w:r>
            <w:r w:rsidRPr="008D67DE">
              <w:rPr>
                <w:rFonts w:ascii="宋体" w:hAnsi="宋体" w:cs="宋体" w:hint="eastAsia"/>
                <w:bCs/>
                <w:sz w:val="24"/>
                <w:szCs w:val="21"/>
              </w:rPr>
              <w:t>（复印件盖章）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5</w:t>
            </w:r>
          </w:p>
        </w:tc>
        <w:tc>
          <w:tcPr>
            <w:tcW w:w="6900" w:type="dxa"/>
            <w:vAlign w:val="center"/>
          </w:tcPr>
          <w:p w:rsidR="00E63CFD" w:rsidRPr="008D67DE" w:rsidRDefault="00E63CFD" w:rsidP="00E63CFD">
            <w:pPr>
              <w:rPr>
                <w:rFonts w:ascii="宋体" w:hAnsi="宋体" w:cs="宋体"/>
                <w:sz w:val="24"/>
                <w:szCs w:val="21"/>
              </w:rPr>
            </w:pPr>
            <w:r w:rsidRPr="008D67DE">
              <w:rPr>
                <w:rFonts w:ascii="宋体" w:hAnsi="宋体" w:cs="宋体" w:hint="eastAsia"/>
                <w:sz w:val="24"/>
                <w:szCs w:val="21"/>
              </w:rPr>
              <w:t>近3年内(</w:t>
            </w:r>
            <w:r w:rsidR="00FE1D40" w:rsidRPr="008D67DE">
              <w:rPr>
                <w:rFonts w:ascii="宋体" w:hAnsi="宋体" w:cs="宋体" w:hint="eastAsia"/>
                <w:sz w:val="24"/>
                <w:szCs w:val="21"/>
              </w:rPr>
              <w:t>20</w:t>
            </w:r>
            <w:r w:rsidR="00573A6F">
              <w:rPr>
                <w:rFonts w:ascii="宋体" w:hAnsi="宋体" w:cs="宋体"/>
                <w:sz w:val="24"/>
                <w:szCs w:val="21"/>
              </w:rPr>
              <w:t>20</w:t>
            </w:r>
            <w:r w:rsidR="00FE1D40" w:rsidRPr="008D67DE">
              <w:rPr>
                <w:rFonts w:ascii="宋体" w:hAnsi="宋体" w:cs="宋体" w:hint="eastAsia"/>
                <w:sz w:val="24"/>
                <w:szCs w:val="21"/>
              </w:rPr>
              <w:t>年</w:t>
            </w:r>
            <w:r w:rsidRPr="008D67DE">
              <w:rPr>
                <w:rFonts w:ascii="宋体" w:hAnsi="宋体" w:cs="宋体" w:hint="eastAsia"/>
                <w:sz w:val="24"/>
                <w:szCs w:val="21"/>
              </w:rPr>
              <w:t>1月1日至今) 完成过质量合格的类似项目施工业绩（需提供合同和验收报告等相关证明材料复印件）</w:t>
            </w:r>
          </w:p>
        </w:tc>
        <w:tc>
          <w:tcPr>
            <w:tcW w:w="939" w:type="dxa"/>
            <w:vAlign w:val="center"/>
          </w:tcPr>
          <w:p w:rsidR="00E63CFD" w:rsidRPr="002E7992" w:rsidRDefault="00E63CFD" w:rsidP="00E63CFD">
            <w:pPr>
              <w:spacing w:line="360" w:lineRule="auto"/>
              <w:rPr>
                <w:rFonts w:ascii="宋体" w:hAnsi="宋体"/>
                <w:b/>
                <w:szCs w:val="21"/>
              </w:rPr>
            </w:pPr>
          </w:p>
        </w:tc>
      </w:tr>
      <w:tr w:rsidR="00FF6D86" w:rsidRPr="002E7992" w:rsidTr="008D67DE">
        <w:trPr>
          <w:trHeight w:val="957"/>
          <w:jc w:val="center"/>
        </w:trPr>
        <w:tc>
          <w:tcPr>
            <w:tcW w:w="651" w:type="dxa"/>
            <w:vAlign w:val="center"/>
          </w:tcPr>
          <w:p w:rsidR="00FF6D86" w:rsidRPr="002E7992" w:rsidRDefault="00FF6D86" w:rsidP="00FF6D86">
            <w:pPr>
              <w:rPr>
                <w:rFonts w:ascii="宋体" w:hAnsi="宋体"/>
                <w:bCs/>
                <w:szCs w:val="21"/>
              </w:rPr>
            </w:pPr>
          </w:p>
        </w:tc>
        <w:tc>
          <w:tcPr>
            <w:tcW w:w="6900" w:type="dxa"/>
            <w:vAlign w:val="center"/>
          </w:tcPr>
          <w:p w:rsidR="00FF6D86" w:rsidRPr="008D67DE" w:rsidRDefault="00FF6D86" w:rsidP="00FF6D86">
            <w:pPr>
              <w:rPr>
                <w:rFonts w:ascii="宋体" w:hAnsi="宋体" w:cs="宋体"/>
                <w:bCs/>
                <w:sz w:val="24"/>
                <w:szCs w:val="21"/>
              </w:rPr>
            </w:pPr>
            <w:r w:rsidRPr="008D67DE">
              <w:rPr>
                <w:rFonts w:ascii="宋体" w:hAnsi="宋体" w:cs="宋体" w:hint="eastAsia"/>
                <w:b/>
                <w:bCs/>
                <w:sz w:val="24"/>
                <w:szCs w:val="21"/>
              </w:rPr>
              <w:t>评审结论（</w:t>
            </w:r>
            <w:r w:rsidRPr="008D67DE">
              <w:rPr>
                <w:rFonts w:ascii="宋体" w:hAnsi="宋体" w:hint="eastAsia"/>
                <w:sz w:val="24"/>
                <w:szCs w:val="21"/>
              </w:rPr>
              <w:t>通过/不通过</w:t>
            </w:r>
            <w:r w:rsidRPr="008D67DE">
              <w:rPr>
                <w:rFonts w:ascii="宋体" w:hAnsi="宋体" w:cs="宋体" w:hint="eastAsia"/>
                <w:b/>
                <w:bCs/>
                <w:sz w:val="24"/>
                <w:szCs w:val="21"/>
              </w:rPr>
              <w:t>）</w:t>
            </w:r>
          </w:p>
        </w:tc>
        <w:tc>
          <w:tcPr>
            <w:tcW w:w="939" w:type="dxa"/>
            <w:vAlign w:val="center"/>
          </w:tcPr>
          <w:p w:rsidR="00FF6D86" w:rsidRPr="002E7992" w:rsidRDefault="00FF6D86" w:rsidP="00FF6D86">
            <w:pPr>
              <w:spacing w:line="360" w:lineRule="auto"/>
              <w:rPr>
                <w:rFonts w:ascii="宋体" w:hAnsi="宋体"/>
                <w:b/>
                <w:szCs w:val="21"/>
              </w:rPr>
            </w:pPr>
          </w:p>
        </w:tc>
      </w:tr>
    </w:tbl>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rsidR="00CA1AC9" w:rsidRPr="002E7992" w:rsidRDefault="00B67EFF" w:rsidP="00687BD1">
      <w:pPr>
        <w:spacing w:beforeLines="50" w:before="120" w:afterLines="50" w:after="120" w:line="360" w:lineRule="auto"/>
        <w:ind w:firstLineChars="200" w:firstLine="480"/>
        <w:rPr>
          <w:rFonts w:hAnsi="宋体"/>
          <w:szCs w:val="21"/>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附件6</w:t>
      </w:r>
    </w:p>
    <w:p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rsidR="00CA1AC9" w:rsidRPr="002E7992" w:rsidRDefault="00CA1AC9">
      <w:pPr>
        <w:rPr>
          <w:rFonts w:ascii="宋体" w:hAnsi="宋体"/>
          <w:bCs/>
          <w:szCs w:val="21"/>
        </w:rPr>
      </w:pPr>
    </w:p>
    <w:p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AB017C">
        <w:rPr>
          <w:rFonts w:ascii="宋体" w:hAnsi="宋体" w:hint="eastAsia"/>
          <w:b/>
          <w:sz w:val="24"/>
        </w:rPr>
        <w:t>广州大学城热水</w:t>
      </w:r>
      <w:proofErr w:type="gramStart"/>
      <w:r w:rsidR="00AB017C">
        <w:rPr>
          <w:rFonts w:ascii="宋体" w:hAnsi="宋体" w:hint="eastAsia"/>
          <w:b/>
          <w:sz w:val="24"/>
        </w:rPr>
        <w:t>制备站自控</w:t>
      </w:r>
      <w:proofErr w:type="gramEnd"/>
      <w:r w:rsidR="00AB017C">
        <w:rPr>
          <w:rFonts w:ascii="宋体" w:hAnsi="宋体" w:hint="eastAsia"/>
          <w:b/>
          <w:sz w:val="24"/>
        </w:rPr>
        <w:t>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rsidTr="00D4497C">
        <w:trPr>
          <w:trHeight w:val="591"/>
          <w:jc w:val="center"/>
        </w:trPr>
        <w:tc>
          <w:tcPr>
            <w:tcW w:w="671" w:type="dxa"/>
            <w:vAlign w:val="center"/>
          </w:tcPr>
          <w:p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rsidR="00CA1AC9" w:rsidRPr="002E7992" w:rsidRDefault="00CA1AC9">
            <w:pPr>
              <w:tabs>
                <w:tab w:val="left" w:pos="553"/>
              </w:tabs>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rsidR="00CA1AC9" w:rsidRPr="002E7992" w:rsidRDefault="00CA1AC9">
            <w:pPr>
              <w:spacing w:line="360" w:lineRule="auto"/>
              <w:rPr>
                <w:rFonts w:ascii="宋体" w:hAnsi="宋体"/>
                <w:b/>
                <w:szCs w:val="21"/>
              </w:rPr>
            </w:pPr>
          </w:p>
        </w:tc>
      </w:tr>
      <w:tr w:rsidR="008D67DE" w:rsidRPr="002E7992" w:rsidTr="00D4497C">
        <w:trPr>
          <w:trHeight w:val="591"/>
          <w:jc w:val="center"/>
        </w:trPr>
        <w:tc>
          <w:tcPr>
            <w:tcW w:w="671" w:type="dxa"/>
            <w:shd w:val="clear" w:color="auto" w:fill="auto"/>
            <w:vAlign w:val="center"/>
          </w:tcPr>
          <w:p w:rsidR="008D67DE" w:rsidRPr="002E7992" w:rsidRDefault="008D67DE"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rsidR="008D67DE" w:rsidRPr="008D67DE" w:rsidRDefault="008D67DE">
            <w:pPr>
              <w:rPr>
                <w:rFonts w:ascii="宋体" w:hAnsi="宋体" w:cs="宋体"/>
                <w:sz w:val="24"/>
              </w:rPr>
            </w:pPr>
            <w:r w:rsidRPr="008D67DE">
              <w:rPr>
                <w:rFonts w:ascii="宋体" w:hAnsi="宋体" w:hint="eastAsia"/>
              </w:rPr>
              <w:t>专职安全员</w:t>
            </w:r>
            <w:r w:rsidR="00DE5681">
              <w:rPr>
                <w:rFonts w:ascii="宋体" w:hAnsi="宋体" w:hint="eastAsia"/>
              </w:rPr>
              <w:t>不</w:t>
            </w:r>
            <w:r w:rsidRPr="008D67DE">
              <w:rPr>
                <w:rFonts w:ascii="宋体" w:hAnsi="宋体" w:hint="eastAsia"/>
              </w:rPr>
              <w:t>具有</w:t>
            </w:r>
            <w:r w:rsidR="0055105C">
              <w:rPr>
                <w:rFonts w:ascii="宋体" w:hAnsi="宋体" w:hint="eastAsia"/>
              </w:rPr>
              <w:t>有效的</w:t>
            </w:r>
            <w:r w:rsidRPr="008D67DE">
              <w:rPr>
                <w:rFonts w:ascii="宋体" w:hAnsi="宋体" w:hint="eastAsia"/>
              </w:rPr>
              <w:t>安全生产考核合格证（C类）或建筑施工企业专职安全生产管理人员安全生产考核合格证书（C3）</w:t>
            </w:r>
          </w:p>
        </w:tc>
        <w:tc>
          <w:tcPr>
            <w:tcW w:w="1218" w:type="dxa"/>
            <w:vAlign w:val="center"/>
          </w:tcPr>
          <w:p w:rsidR="008D67DE" w:rsidRPr="002E7992" w:rsidRDefault="008D67DE">
            <w:pPr>
              <w:spacing w:line="360" w:lineRule="auto"/>
              <w:rPr>
                <w:rFonts w:ascii="宋体" w:hAnsi="宋体"/>
                <w:b/>
                <w:szCs w:val="21"/>
              </w:rPr>
            </w:pPr>
          </w:p>
        </w:tc>
      </w:tr>
      <w:tr w:rsidR="00CA1AC9" w:rsidRPr="002E7992" w:rsidTr="00D4497C">
        <w:trPr>
          <w:trHeight w:val="591"/>
          <w:jc w:val="center"/>
        </w:trPr>
        <w:tc>
          <w:tcPr>
            <w:tcW w:w="671" w:type="dxa"/>
            <w:vAlign w:val="center"/>
          </w:tcPr>
          <w:p w:rsidR="00CA1AC9" w:rsidRPr="002E7992" w:rsidRDefault="00CA1AC9" w:rsidP="00A07160">
            <w:pPr>
              <w:jc w:val="center"/>
              <w:rPr>
                <w:rFonts w:ascii="宋体" w:hAnsi="宋体"/>
                <w:bCs/>
                <w:szCs w:val="21"/>
              </w:rPr>
            </w:pPr>
          </w:p>
        </w:tc>
        <w:tc>
          <w:tcPr>
            <w:tcW w:w="6410" w:type="dxa"/>
            <w:vAlign w:val="center"/>
          </w:tcPr>
          <w:p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rsidR="00CA1AC9" w:rsidRPr="002E7992" w:rsidRDefault="00CA1AC9">
            <w:pPr>
              <w:spacing w:line="360" w:lineRule="auto"/>
              <w:rPr>
                <w:rFonts w:ascii="宋体" w:hAnsi="宋体"/>
                <w:b/>
                <w:szCs w:val="21"/>
              </w:rPr>
            </w:pPr>
          </w:p>
        </w:tc>
      </w:tr>
    </w:tbl>
    <w:p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Default="00B67EFF" w:rsidP="00687BD1">
      <w:pPr>
        <w:spacing w:beforeLines="50" w:before="120" w:afterLines="50" w:after="120" w:line="360" w:lineRule="auto"/>
        <w:ind w:leftChars="200" w:left="5940" w:hangingChars="2300" w:hanging="5520"/>
        <w:rPr>
          <w:rFonts w:ascii="宋体" w:hAnsi="宋体"/>
          <w:sz w:val="24"/>
        </w:rPr>
      </w:pPr>
      <w:r w:rsidRPr="00DB3B49">
        <w:rPr>
          <w:rFonts w:ascii="宋体" w:hAnsi="宋体" w:hint="eastAsia"/>
          <w:bCs/>
          <w:sz w:val="24"/>
        </w:rPr>
        <w:t>评委签名：                                       日 期：</w:t>
      </w:r>
      <w:r w:rsidRPr="00DB3B49">
        <w:rPr>
          <w:rFonts w:ascii="宋体" w:hAnsi="宋体" w:hint="eastAsia"/>
          <w:sz w:val="24"/>
        </w:rPr>
        <w:t xml:space="preserve">    年   月   日</w:t>
      </w:r>
    </w:p>
    <w:p w:rsidR="00687BD1" w:rsidRDefault="00687BD1" w:rsidP="00687BD1">
      <w:pPr>
        <w:spacing w:beforeLines="50" w:before="120" w:afterLines="50" w:after="120" w:line="360" w:lineRule="auto"/>
        <w:ind w:leftChars="200" w:left="5940" w:hangingChars="2300" w:hanging="5520"/>
        <w:rPr>
          <w:rFonts w:ascii="宋体" w:hAnsi="宋体"/>
          <w:bCs/>
          <w:sz w:val="24"/>
        </w:rPr>
      </w:pPr>
    </w:p>
    <w:sectPr w:rsidR="00687BD1"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C69" w:rsidRDefault="00DA1C69" w:rsidP="00CA1AC9">
      <w:r>
        <w:separator/>
      </w:r>
    </w:p>
  </w:endnote>
  <w:endnote w:type="continuationSeparator" w:id="0">
    <w:p w:rsidR="00DA1C69" w:rsidRDefault="00DA1C69"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C69" w:rsidRDefault="00DA1C69" w:rsidP="00CA1AC9">
      <w:r>
        <w:separator/>
      </w:r>
    </w:p>
  </w:footnote>
  <w:footnote w:type="continuationSeparator" w:id="0">
    <w:p w:rsidR="00DA1C69" w:rsidRDefault="00DA1C69"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F87B0"/>
    <w:multiLevelType w:val="singleLevel"/>
    <w:tmpl w:val="831F87B0"/>
    <w:lvl w:ilvl="0">
      <w:start w:val="1"/>
      <w:numFmt w:val="decimal"/>
      <w:suff w:val="nothing"/>
      <w:lvlText w:val="%1、"/>
      <w:lvlJc w:val="left"/>
    </w:lvl>
  </w:abstractNum>
  <w:abstractNum w:abstractNumId="1" w15:restartNumberingAfterBreak="0">
    <w:nsid w:val="8F3E56D5"/>
    <w:multiLevelType w:val="singleLevel"/>
    <w:tmpl w:val="8F3E56D5"/>
    <w:lvl w:ilvl="0">
      <w:start w:val="1"/>
      <w:numFmt w:val="decimal"/>
      <w:suff w:val="nothing"/>
      <w:lvlText w:val="%1、"/>
      <w:lvlJc w:val="left"/>
    </w:lvl>
  </w:abstractNum>
  <w:abstractNum w:abstractNumId="2" w15:restartNumberingAfterBreak="0">
    <w:nsid w:val="E435EF36"/>
    <w:multiLevelType w:val="singleLevel"/>
    <w:tmpl w:val="E435EF36"/>
    <w:lvl w:ilvl="0">
      <w:start w:val="1"/>
      <w:numFmt w:val="decimal"/>
      <w:suff w:val="nothing"/>
      <w:lvlText w:val="%1、"/>
      <w:lvlJc w:val="left"/>
    </w:lvl>
  </w:abstractNum>
  <w:abstractNum w:abstractNumId="3" w15:restartNumberingAfterBreak="0">
    <w:nsid w:val="F92D41D1"/>
    <w:multiLevelType w:val="singleLevel"/>
    <w:tmpl w:val="F92D41D1"/>
    <w:lvl w:ilvl="0">
      <w:start w:val="1"/>
      <w:numFmt w:val="decimal"/>
      <w:suff w:val="nothing"/>
      <w:lvlText w:val="%1、"/>
      <w:lvlJc w:val="left"/>
    </w:lvl>
  </w:abstractNum>
  <w:abstractNum w:abstractNumId="4"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956EAC"/>
    <w:multiLevelType w:val="hybridMultilevel"/>
    <w:tmpl w:val="2AFA04EE"/>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88FCAB0"/>
    <w:multiLevelType w:val="singleLevel"/>
    <w:tmpl w:val="088FCAB0"/>
    <w:lvl w:ilvl="0">
      <w:start w:val="1"/>
      <w:numFmt w:val="decimal"/>
      <w:suff w:val="nothing"/>
      <w:lvlText w:val="%1、"/>
      <w:lvlJc w:val="left"/>
    </w:lvl>
  </w:abstractNum>
  <w:abstractNum w:abstractNumId="9"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52D2018"/>
    <w:multiLevelType w:val="multilevel"/>
    <w:tmpl w:val="093CC234"/>
    <w:lvl w:ilvl="0">
      <w:start w:val="3"/>
      <w:numFmt w:val="decimal"/>
      <w:lvlText w:val="%1."/>
      <w:lvlJc w:val="left"/>
      <w:pPr>
        <w:ind w:left="600" w:hanging="600"/>
      </w:pPr>
      <w:rPr>
        <w:rFonts w:hint="default"/>
      </w:rPr>
    </w:lvl>
    <w:lvl w:ilvl="1">
      <w:start w:val="1"/>
      <w:numFmt w:val="decimal"/>
      <w:lvlText w:val="%1.%2."/>
      <w:lvlJc w:val="left"/>
      <w:pPr>
        <w:ind w:left="1280" w:hanging="720"/>
      </w:pPr>
      <w:rPr>
        <w:rFonts w:ascii="宋体" w:eastAsia="宋体" w:hAnsi="宋体" w:hint="default"/>
        <w:sz w:val="24"/>
      </w:rPr>
    </w:lvl>
    <w:lvl w:ilvl="2">
      <w:start w:val="1"/>
      <w:numFmt w:val="decimal"/>
      <w:lvlText w:val="%1.%2.%3."/>
      <w:lvlJc w:val="left"/>
      <w:pPr>
        <w:ind w:left="2200" w:hanging="1080"/>
      </w:pPr>
      <w:rPr>
        <w:rFonts w:asciiTheme="majorEastAsia" w:eastAsiaTheme="majorEastAsia" w:hAnsiTheme="majorEastAsia" w:hint="default"/>
        <w:sz w:val="24"/>
      </w:rPr>
    </w:lvl>
    <w:lvl w:ilvl="3">
      <w:start w:val="1"/>
      <w:numFmt w:val="decimal"/>
      <w:lvlText w:val="%1.%2.%3.%4."/>
      <w:lvlJc w:val="left"/>
      <w:pPr>
        <w:ind w:left="3120" w:hanging="144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440" w:hanging="2520"/>
      </w:pPr>
      <w:rPr>
        <w:rFonts w:hint="default"/>
      </w:rPr>
    </w:lvl>
    <w:lvl w:ilvl="8">
      <w:start w:val="1"/>
      <w:numFmt w:val="decimal"/>
      <w:lvlText w:val="%1.%2.%3.%4.%5.%6.%7.%8.%9."/>
      <w:lvlJc w:val="left"/>
      <w:pPr>
        <w:ind w:left="7000" w:hanging="2520"/>
      </w:pPr>
      <w:rPr>
        <w:rFonts w:hint="default"/>
      </w:rPr>
    </w:lvl>
  </w:abstractNum>
  <w:abstractNum w:abstractNumId="14" w15:restartNumberingAfterBreak="0">
    <w:nsid w:val="16D94712"/>
    <w:multiLevelType w:val="hybridMultilevel"/>
    <w:tmpl w:val="7204A3C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4829B"/>
    <w:multiLevelType w:val="singleLevel"/>
    <w:tmpl w:val="1F54829B"/>
    <w:lvl w:ilvl="0">
      <w:start w:val="1"/>
      <w:numFmt w:val="decimal"/>
      <w:suff w:val="nothing"/>
      <w:lvlText w:val="%1、"/>
      <w:lvlJc w:val="left"/>
    </w:lvl>
  </w:abstractNum>
  <w:abstractNum w:abstractNumId="18"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43AE39F3"/>
    <w:multiLevelType w:val="hybridMultilevel"/>
    <w:tmpl w:val="D00CEF36"/>
    <w:lvl w:ilvl="0" w:tplc="202ECA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572DE5B4"/>
    <w:multiLevelType w:val="singleLevel"/>
    <w:tmpl w:val="572DE5B4"/>
    <w:lvl w:ilvl="0">
      <w:start w:val="1"/>
      <w:numFmt w:val="decimal"/>
      <w:suff w:val="nothing"/>
      <w:lvlText w:val="%1."/>
      <w:lvlJc w:val="left"/>
    </w:lvl>
  </w:abstractNum>
  <w:abstractNum w:abstractNumId="30"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8F4FFA"/>
    <w:multiLevelType w:val="hybridMultilevel"/>
    <w:tmpl w:val="EADA2D3A"/>
    <w:lvl w:ilvl="0" w:tplc="C1EE82B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CE70E6D"/>
    <w:multiLevelType w:val="singleLevel"/>
    <w:tmpl w:val="572DE5B4"/>
    <w:lvl w:ilvl="0">
      <w:start w:val="1"/>
      <w:numFmt w:val="decimal"/>
      <w:suff w:val="nothing"/>
      <w:lvlText w:val="%1."/>
      <w:lvlJc w:val="left"/>
    </w:lvl>
  </w:abstractNum>
  <w:num w:numId="1">
    <w:abstractNumId w:val="29"/>
  </w:num>
  <w:num w:numId="2">
    <w:abstractNumId w:val="38"/>
  </w:num>
  <w:num w:numId="3">
    <w:abstractNumId w:val="5"/>
  </w:num>
  <w:num w:numId="4">
    <w:abstractNumId w:val="11"/>
  </w:num>
  <w:num w:numId="5">
    <w:abstractNumId w:val="15"/>
  </w:num>
  <w:num w:numId="6">
    <w:abstractNumId w:val="34"/>
  </w:num>
  <w:num w:numId="7">
    <w:abstractNumId w:val="9"/>
  </w:num>
  <w:num w:numId="8">
    <w:abstractNumId w:val="23"/>
  </w:num>
  <w:num w:numId="9">
    <w:abstractNumId w:val="27"/>
  </w:num>
  <w:num w:numId="10">
    <w:abstractNumId w:val="7"/>
  </w:num>
  <w:num w:numId="11">
    <w:abstractNumId w:val="35"/>
  </w:num>
  <w:num w:numId="12">
    <w:abstractNumId w:val="16"/>
  </w:num>
  <w:num w:numId="13">
    <w:abstractNumId w:val="12"/>
  </w:num>
  <w:num w:numId="14">
    <w:abstractNumId w:val="20"/>
  </w:num>
  <w:num w:numId="15">
    <w:abstractNumId w:val="4"/>
  </w:num>
  <w:num w:numId="16">
    <w:abstractNumId w:val="33"/>
  </w:num>
  <w:num w:numId="17">
    <w:abstractNumId w:val="31"/>
  </w:num>
  <w:num w:numId="18">
    <w:abstractNumId w:val="10"/>
  </w:num>
  <w:num w:numId="19">
    <w:abstractNumId w:val="22"/>
  </w:num>
  <w:num w:numId="20">
    <w:abstractNumId w:val="19"/>
  </w:num>
  <w:num w:numId="21">
    <w:abstractNumId w:val="30"/>
  </w:num>
  <w:num w:numId="22">
    <w:abstractNumId w:val="28"/>
  </w:num>
  <w:num w:numId="23">
    <w:abstractNumId w:val="21"/>
  </w:num>
  <w:num w:numId="24">
    <w:abstractNumId w:val="18"/>
  </w:num>
  <w:num w:numId="25">
    <w:abstractNumId w:val="37"/>
  </w:num>
  <w:num w:numId="26">
    <w:abstractNumId w:val="32"/>
  </w:num>
  <w:num w:numId="27">
    <w:abstractNumId w:val="26"/>
  </w:num>
  <w:num w:numId="28">
    <w:abstractNumId w:val="24"/>
  </w:num>
  <w:num w:numId="29">
    <w:abstractNumId w:val="3"/>
  </w:num>
  <w:num w:numId="30">
    <w:abstractNumId w:val="8"/>
  </w:num>
  <w:num w:numId="31">
    <w:abstractNumId w:val="1"/>
  </w:num>
  <w:num w:numId="32">
    <w:abstractNumId w:val="17"/>
  </w:num>
  <w:num w:numId="33">
    <w:abstractNumId w:val="2"/>
  </w:num>
  <w:num w:numId="34">
    <w:abstractNumId w:val="0"/>
  </w:num>
  <w:num w:numId="35">
    <w:abstractNumId w:val="14"/>
  </w:num>
  <w:num w:numId="36">
    <w:abstractNumId w:val="25"/>
  </w:num>
  <w:num w:numId="37">
    <w:abstractNumId w:val="13"/>
  </w:num>
  <w:num w:numId="38">
    <w:abstractNumId w:val="6"/>
  </w:num>
  <w:num w:numId="3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69A"/>
    <w:rsid w:val="0001673F"/>
    <w:rsid w:val="00016E9D"/>
    <w:rsid w:val="00020DB7"/>
    <w:rsid w:val="00022B5C"/>
    <w:rsid w:val="000248F2"/>
    <w:rsid w:val="00024DB1"/>
    <w:rsid w:val="000261AC"/>
    <w:rsid w:val="00030283"/>
    <w:rsid w:val="000332F8"/>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4529"/>
    <w:rsid w:val="00125855"/>
    <w:rsid w:val="001300D3"/>
    <w:rsid w:val="001344AC"/>
    <w:rsid w:val="00136B84"/>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51C6"/>
    <w:rsid w:val="00175957"/>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45D4B"/>
    <w:rsid w:val="0055105C"/>
    <w:rsid w:val="0055603F"/>
    <w:rsid w:val="005566FF"/>
    <w:rsid w:val="00557322"/>
    <w:rsid w:val="00560E66"/>
    <w:rsid w:val="00561290"/>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6CEE"/>
    <w:rsid w:val="005C3F4C"/>
    <w:rsid w:val="005C6AA9"/>
    <w:rsid w:val="005D14E9"/>
    <w:rsid w:val="005D22E5"/>
    <w:rsid w:val="005D38D9"/>
    <w:rsid w:val="005D4557"/>
    <w:rsid w:val="005E320B"/>
    <w:rsid w:val="005E3449"/>
    <w:rsid w:val="005E4E7C"/>
    <w:rsid w:val="005E69D0"/>
    <w:rsid w:val="005F227B"/>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26437"/>
    <w:rsid w:val="00634AC5"/>
    <w:rsid w:val="006365CD"/>
    <w:rsid w:val="00637977"/>
    <w:rsid w:val="00637F33"/>
    <w:rsid w:val="0064000A"/>
    <w:rsid w:val="00642F9E"/>
    <w:rsid w:val="0064589A"/>
    <w:rsid w:val="0064718B"/>
    <w:rsid w:val="006503EF"/>
    <w:rsid w:val="00651816"/>
    <w:rsid w:val="00651993"/>
    <w:rsid w:val="00652215"/>
    <w:rsid w:val="00656200"/>
    <w:rsid w:val="00657E54"/>
    <w:rsid w:val="00661000"/>
    <w:rsid w:val="00662D55"/>
    <w:rsid w:val="00663868"/>
    <w:rsid w:val="0066649F"/>
    <w:rsid w:val="00667081"/>
    <w:rsid w:val="00677B93"/>
    <w:rsid w:val="00687BD1"/>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318B"/>
    <w:rsid w:val="007F62C7"/>
    <w:rsid w:val="007F6D61"/>
    <w:rsid w:val="00801281"/>
    <w:rsid w:val="0080724E"/>
    <w:rsid w:val="00813887"/>
    <w:rsid w:val="00813B6F"/>
    <w:rsid w:val="00814712"/>
    <w:rsid w:val="00815501"/>
    <w:rsid w:val="00822AC7"/>
    <w:rsid w:val="00825F55"/>
    <w:rsid w:val="00825FF9"/>
    <w:rsid w:val="008341B2"/>
    <w:rsid w:val="0084579E"/>
    <w:rsid w:val="00846388"/>
    <w:rsid w:val="00854D07"/>
    <w:rsid w:val="00860A31"/>
    <w:rsid w:val="008629B5"/>
    <w:rsid w:val="008638B9"/>
    <w:rsid w:val="0086448E"/>
    <w:rsid w:val="008657EF"/>
    <w:rsid w:val="00866137"/>
    <w:rsid w:val="0086741B"/>
    <w:rsid w:val="0087002B"/>
    <w:rsid w:val="00872E70"/>
    <w:rsid w:val="00874B68"/>
    <w:rsid w:val="00875206"/>
    <w:rsid w:val="008758A3"/>
    <w:rsid w:val="00877012"/>
    <w:rsid w:val="00877085"/>
    <w:rsid w:val="00877C7B"/>
    <w:rsid w:val="00885A5C"/>
    <w:rsid w:val="00885F0E"/>
    <w:rsid w:val="00886770"/>
    <w:rsid w:val="00886F55"/>
    <w:rsid w:val="00887116"/>
    <w:rsid w:val="008872F1"/>
    <w:rsid w:val="008877C4"/>
    <w:rsid w:val="00894519"/>
    <w:rsid w:val="008960CE"/>
    <w:rsid w:val="008A1C25"/>
    <w:rsid w:val="008A3AC1"/>
    <w:rsid w:val="008A6C9C"/>
    <w:rsid w:val="008A74F4"/>
    <w:rsid w:val="008A786E"/>
    <w:rsid w:val="008B23FD"/>
    <w:rsid w:val="008B34ED"/>
    <w:rsid w:val="008B392E"/>
    <w:rsid w:val="008B670C"/>
    <w:rsid w:val="008C26B6"/>
    <w:rsid w:val="008C7560"/>
    <w:rsid w:val="008D1A59"/>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9EF"/>
    <w:rsid w:val="009E2DE2"/>
    <w:rsid w:val="009E359E"/>
    <w:rsid w:val="009E765B"/>
    <w:rsid w:val="009F0C11"/>
    <w:rsid w:val="00A0078D"/>
    <w:rsid w:val="00A047AA"/>
    <w:rsid w:val="00A04D07"/>
    <w:rsid w:val="00A05921"/>
    <w:rsid w:val="00A06304"/>
    <w:rsid w:val="00A07160"/>
    <w:rsid w:val="00A11229"/>
    <w:rsid w:val="00A11628"/>
    <w:rsid w:val="00A12A47"/>
    <w:rsid w:val="00A13D08"/>
    <w:rsid w:val="00A1442E"/>
    <w:rsid w:val="00A14B26"/>
    <w:rsid w:val="00A2516C"/>
    <w:rsid w:val="00A32246"/>
    <w:rsid w:val="00A42DCA"/>
    <w:rsid w:val="00A44334"/>
    <w:rsid w:val="00A45545"/>
    <w:rsid w:val="00A46630"/>
    <w:rsid w:val="00A475AB"/>
    <w:rsid w:val="00A512F7"/>
    <w:rsid w:val="00A614CE"/>
    <w:rsid w:val="00A63F94"/>
    <w:rsid w:val="00A656D9"/>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66E4A"/>
    <w:rsid w:val="00C706FF"/>
    <w:rsid w:val="00C74CE8"/>
    <w:rsid w:val="00C90657"/>
    <w:rsid w:val="00C9536A"/>
    <w:rsid w:val="00CA1AC9"/>
    <w:rsid w:val="00CA5157"/>
    <w:rsid w:val="00CA621C"/>
    <w:rsid w:val="00CB36BA"/>
    <w:rsid w:val="00CB5412"/>
    <w:rsid w:val="00CD2F21"/>
    <w:rsid w:val="00CD6ADB"/>
    <w:rsid w:val="00CD6D98"/>
    <w:rsid w:val="00CD7E92"/>
    <w:rsid w:val="00CE7860"/>
    <w:rsid w:val="00CF023C"/>
    <w:rsid w:val="00CF05BC"/>
    <w:rsid w:val="00CF2AA3"/>
    <w:rsid w:val="00D03706"/>
    <w:rsid w:val="00D048B7"/>
    <w:rsid w:val="00D1262C"/>
    <w:rsid w:val="00D14DB9"/>
    <w:rsid w:val="00D202CF"/>
    <w:rsid w:val="00D20AA7"/>
    <w:rsid w:val="00D26415"/>
    <w:rsid w:val="00D35C86"/>
    <w:rsid w:val="00D378E1"/>
    <w:rsid w:val="00D42526"/>
    <w:rsid w:val="00D4497C"/>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1C69"/>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05BC9"/>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15FE"/>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2BEFE"/>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qFormat/>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 w:type="character" w:customStyle="1" w:styleId="HTMLChar">
    <w:name w:val="HTML 预设格式 Char"/>
    <w:basedOn w:val="a0"/>
    <w:uiPriority w:val="99"/>
    <w:qFormat/>
    <w:rsid w:val="00C225C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1B2FE-6851-43E9-A5EF-6689E8DA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1230</Words>
  <Characters>7014</Characters>
  <Application>Microsoft Office Word</Application>
  <DocSecurity>0</DocSecurity>
  <Lines>58</Lines>
  <Paragraphs>16</Paragraphs>
  <ScaleCrop>false</ScaleCrop>
  <Company>aaa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17</cp:revision>
  <cp:lastPrinted>2011-11-29T08:47:00Z</cp:lastPrinted>
  <dcterms:created xsi:type="dcterms:W3CDTF">2023-04-23T11:26:00Z</dcterms:created>
  <dcterms:modified xsi:type="dcterms:W3CDTF">2023-06-29T06:16:00Z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