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广州城投综合能源投资经营管理有限公司</w:t>
      </w:r>
    </w:p>
    <w:p>
      <w:pPr>
        <w:spacing w:line="360" w:lineRule="auto"/>
        <w:jc w:val="center"/>
        <w:rPr>
          <w:rFonts w:ascii="Calibri" w:hAnsi="Calibri"/>
          <w:b/>
          <w:bCs/>
          <w:sz w:val="28"/>
          <w:szCs w:val="28"/>
        </w:rPr>
      </w:pPr>
      <w:r>
        <w:rPr>
          <w:rFonts w:hint="eastAsia" w:ascii="宋体" w:hAnsi="宋体" w:eastAsia="宋体" w:cs="宋体"/>
          <w:b/>
          <w:bCs/>
          <w:sz w:val="32"/>
          <w:szCs w:val="32"/>
          <w:lang w:val="en-US" w:eastAsia="zh-CN"/>
        </w:rPr>
        <w:t>党建</w:t>
      </w:r>
      <w:r>
        <w:rPr>
          <w:rFonts w:hint="eastAsia"/>
          <w:b/>
          <w:sz w:val="32"/>
          <w:szCs w:val="32"/>
          <w:lang w:val="en-US" w:eastAsia="zh-CN"/>
        </w:rPr>
        <w:t>宣传视频、宣传画册服务采购</w:t>
      </w:r>
      <w:r>
        <w:rPr>
          <w:rFonts w:hint="eastAsia" w:cs="Arial" w:asciiTheme="majorEastAsia" w:hAnsiTheme="majorEastAsia" w:eastAsiaTheme="majorEastAsia"/>
          <w:b/>
          <w:color w:val="000000"/>
          <w:sz w:val="28"/>
          <w:szCs w:val="28"/>
        </w:rPr>
        <w:t>竞选文件</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sz w:val="24"/>
          <w:szCs w:val="24"/>
          <w:u w:val="none"/>
          <w:lang w:val="en-US" w:eastAsia="zh-CN"/>
        </w:rPr>
        <w:t>党建宣传视频、宣传画册服务</w:t>
      </w:r>
      <w:r>
        <w:rPr>
          <w:rFonts w:hint="eastAsia" w:ascii="宋体" w:hAnsi="宋体" w:eastAsia="宋体" w:cs="宋体"/>
          <w:b/>
          <w:sz w:val="24"/>
          <w:szCs w:val="24"/>
          <w:u w:val="none"/>
        </w:rPr>
        <w:t>采购</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18</w:t>
      </w:r>
      <w:r>
        <w:rPr>
          <w:rFonts w:hint="eastAsia" w:asciiTheme="minorEastAsia" w:hAnsiTheme="minorEastAsia"/>
          <w:sz w:val="24"/>
          <w:szCs w:val="24"/>
        </w:rPr>
        <w:t>万元</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pStyle w:val="23"/>
        <w:tabs>
          <w:tab w:val="left" w:pos="42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党建宣传视觉识别设计</w:t>
      </w:r>
      <w:r>
        <w:rPr>
          <w:rFonts w:hint="eastAsia" w:ascii="宋体" w:hAnsi="宋体" w:eastAsia="宋体" w:cs="宋体"/>
          <w:sz w:val="24"/>
          <w:szCs w:val="24"/>
          <w:lang w:val="en-US" w:eastAsia="zh-CN"/>
        </w:rPr>
        <w:t>与制作、</w:t>
      </w:r>
      <w:r>
        <w:rPr>
          <w:rFonts w:hint="eastAsia" w:ascii="宋体" w:hAnsi="宋体" w:eastAsia="宋体" w:cs="宋体"/>
          <w:sz w:val="24"/>
          <w:szCs w:val="24"/>
        </w:rPr>
        <w:t>宣传画册</w:t>
      </w:r>
      <w:r>
        <w:rPr>
          <w:rFonts w:hint="eastAsia" w:ascii="宋体" w:hAnsi="宋体" w:eastAsia="宋体" w:cs="宋体"/>
          <w:sz w:val="24"/>
          <w:szCs w:val="24"/>
          <w:lang w:val="en-US" w:eastAsia="zh-CN"/>
        </w:rPr>
        <w:t>内容梳理与设计</w:t>
      </w:r>
      <w:r>
        <w:rPr>
          <w:rFonts w:hint="eastAsia" w:ascii="宋体" w:hAnsi="宋体" w:eastAsia="宋体" w:cs="宋体"/>
          <w:sz w:val="24"/>
          <w:szCs w:val="24"/>
        </w:rPr>
        <w:t>、形象主题展墙</w:t>
      </w:r>
      <w:r>
        <w:rPr>
          <w:rFonts w:hint="eastAsia" w:ascii="宋体" w:hAnsi="宋体" w:eastAsia="宋体" w:cs="宋体"/>
          <w:sz w:val="24"/>
          <w:szCs w:val="24"/>
          <w:lang w:val="en-US" w:eastAsia="zh-CN"/>
        </w:rPr>
        <w:t>设计与改造</w:t>
      </w:r>
      <w:r>
        <w:rPr>
          <w:rFonts w:hint="eastAsia" w:ascii="宋体" w:hAnsi="宋体" w:eastAsia="宋体" w:cs="宋体"/>
          <w:sz w:val="24"/>
          <w:szCs w:val="24"/>
        </w:rPr>
        <w:t>(12㎡）、宣传视频</w:t>
      </w:r>
      <w:r>
        <w:rPr>
          <w:rFonts w:hint="eastAsia" w:ascii="宋体" w:hAnsi="宋体" w:eastAsia="宋体" w:cs="宋体"/>
          <w:sz w:val="24"/>
          <w:szCs w:val="24"/>
          <w:lang w:val="en-US" w:eastAsia="zh-CN"/>
        </w:rPr>
        <w:t>策划与制作</w:t>
      </w:r>
      <w:r>
        <w:rPr>
          <w:rFonts w:hint="eastAsia" w:ascii="宋体" w:hAnsi="宋体" w:eastAsia="宋体" w:cs="宋体"/>
          <w:sz w:val="24"/>
          <w:szCs w:val="24"/>
        </w:rPr>
        <w:t>。具体内容详见附件</w:t>
      </w:r>
      <w:r>
        <w:rPr>
          <w:rFonts w:hint="eastAsia" w:ascii="宋体" w:hAnsi="宋体" w:eastAsia="宋体" w:cs="宋体"/>
          <w:sz w:val="24"/>
          <w:szCs w:val="24"/>
          <w:lang w:val="en-US" w:eastAsia="zh-CN"/>
        </w:rPr>
        <w:t>7</w:t>
      </w:r>
      <w:r>
        <w:rPr>
          <w:rFonts w:hint="eastAsia" w:ascii="宋体" w:hAnsi="宋体" w:eastAsia="宋体" w:cs="宋体"/>
          <w:sz w:val="24"/>
          <w:szCs w:val="24"/>
        </w:rPr>
        <w:t>《采购需求书》。</w:t>
      </w:r>
    </w:p>
    <w:p>
      <w:pPr>
        <w:pStyle w:val="23"/>
        <w:tabs>
          <w:tab w:val="left" w:pos="420"/>
        </w:tabs>
        <w:ind w:firstLine="480"/>
        <w:rPr>
          <w:rFonts w:hint="eastAsia" w:ascii="宋体" w:hAnsi="宋体" w:eastAsia="宋体" w:cs="宋体"/>
          <w:sz w:val="24"/>
          <w:szCs w:val="24"/>
        </w:rPr>
      </w:pPr>
      <w:r>
        <w:rPr>
          <w:rFonts w:hint="eastAsia" w:ascii="宋体" w:hAnsi="宋体" w:eastAsia="宋体" w:cs="宋体"/>
          <w:sz w:val="24"/>
          <w:szCs w:val="24"/>
        </w:rPr>
        <w:t>投标人应对所有竞选采购内容进行报价，</w:t>
      </w:r>
      <w:bookmarkStart w:id="0" w:name="_GoBack"/>
      <w:bookmarkEnd w:id="0"/>
      <w:r>
        <w:rPr>
          <w:rFonts w:hint="eastAsia" w:ascii="宋体" w:hAnsi="宋体" w:eastAsia="宋体" w:cs="宋体"/>
          <w:sz w:val="24"/>
          <w:szCs w:val="24"/>
        </w:rPr>
        <w:t>不允许只对部分内容投标报价。</w:t>
      </w:r>
    </w:p>
    <w:p>
      <w:pPr>
        <w:pStyle w:val="23"/>
        <w:tabs>
          <w:tab w:val="left" w:pos="420"/>
        </w:tabs>
        <w:ind w:firstLine="480"/>
        <w:rPr>
          <w:rFonts w:hint="eastAsia" w:ascii="宋体" w:hAnsi="宋体" w:eastAsia="宋体" w:cs="宋体"/>
          <w:sz w:val="24"/>
          <w:szCs w:val="24"/>
        </w:rPr>
      </w:pPr>
    </w:p>
    <w:p>
      <w:pPr>
        <w:pStyle w:val="23"/>
        <w:tabs>
          <w:tab w:val="left" w:pos="420"/>
        </w:tabs>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五）工期要求：含设计、制作，15天完成。</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3"/>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（一）必须具有独立承担民事责任能力、在中华人民共和国境内注册的企业法人或其他组织，按国家法律经营，提供有效的营业执照副本或其他组织证明文件复印件；</w:t>
      </w:r>
    </w:p>
    <w:p>
      <w:pPr>
        <w:pStyle w:val="23"/>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（二）已办理合法税务登记，具有开具相应增值税专用发票资格；</w:t>
      </w:r>
    </w:p>
    <w:p>
      <w:pPr>
        <w:pStyle w:val="23"/>
        <w:tabs>
          <w:tab w:val="left" w:pos="4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（三）投标人近3年内（20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年1月1日至今）</w:t>
      </w:r>
      <w:r>
        <w:rPr>
          <w:rFonts w:hint="eastAsia" w:ascii="宋体" w:hAnsi="宋体" w:eastAsia="宋体" w:cs="宋体"/>
          <w:sz w:val="24"/>
          <w:szCs w:val="24"/>
          <w:lang w:eastAsia="zh-CN"/>
        </w:rPr>
        <w:t>党建宣传</w:t>
      </w:r>
      <w:r>
        <w:rPr>
          <w:rFonts w:hint="eastAsia" w:ascii="宋体" w:hAnsi="宋体" w:eastAsia="宋体" w:cs="宋体"/>
          <w:sz w:val="24"/>
          <w:szCs w:val="24"/>
          <w:lang w:val="en-US" w:eastAsia="zh-CN"/>
        </w:rPr>
        <w:t>设计制作的类似</w:t>
      </w:r>
      <w:r>
        <w:rPr>
          <w:rFonts w:hint="eastAsia" w:ascii="宋体" w:hAnsi="宋体" w:eastAsia="宋体" w:cs="宋体"/>
          <w:sz w:val="24"/>
          <w:szCs w:val="24"/>
        </w:rPr>
        <w:t>相关业绩项目。（需提供合同复印件等证明材料）。</w:t>
      </w:r>
    </w:p>
    <w:p>
      <w:pPr>
        <w:pStyle w:val="23"/>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）不接受联合体报价。</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5"/>
        <w:spacing w:before="120" w:beforeLines="50" w:after="120" w:afterLines="50" w:line="360" w:lineRule="auto"/>
        <w:ind w:firstLine="480"/>
        <w:rPr>
          <w:rFonts w:cs="Arial" w:asciiTheme="minorEastAsia" w:hAnsiTheme="minorEastAsia"/>
          <w:sz w:val="24"/>
          <w:szCs w:val="24"/>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w:t>
      </w:r>
      <w:r>
        <w:rPr>
          <w:rFonts w:hint="eastAsia" w:asciiTheme="minorEastAsia" w:hAnsiTheme="minorEastAsia"/>
          <w:b/>
          <w:sz w:val="24"/>
          <w:szCs w:val="24"/>
          <w:lang w:eastAsia="zh-CN"/>
        </w:rPr>
        <w:t>、</w:t>
      </w:r>
      <w:r>
        <w:rPr>
          <w:rFonts w:hint="eastAsia" w:asciiTheme="minorEastAsia" w:hAnsiTheme="minorEastAsia"/>
          <w:b/>
          <w:sz w:val="24"/>
          <w:szCs w:val="24"/>
        </w:rPr>
        <w:t>支付方式</w:t>
      </w:r>
      <w:r>
        <w:rPr>
          <w:rFonts w:hint="eastAsia" w:asciiTheme="minorEastAsia" w:hAnsiTheme="minorEastAsia"/>
          <w:b/>
          <w:sz w:val="24"/>
          <w:szCs w:val="24"/>
          <w:lang w:val="en-US" w:eastAsia="zh-CN"/>
        </w:rPr>
        <w:t>及工期</w:t>
      </w:r>
    </w:p>
    <w:p>
      <w:pPr>
        <w:pStyle w:val="23"/>
        <w:numPr>
          <w:ilvl w:val="0"/>
          <w:numId w:val="3"/>
        </w:numPr>
        <w:spacing w:line="360" w:lineRule="auto"/>
        <w:ind w:firstLine="480"/>
        <w:rPr>
          <w:rFonts w:hint="eastAsia" w:ascii="宋体" w:hAnsi="宋体" w:eastAsia="宋体" w:cs="宋体"/>
          <w:sz w:val="24"/>
        </w:rPr>
      </w:pPr>
      <w:r>
        <w:rPr>
          <w:rFonts w:hint="eastAsia" w:ascii="宋体" w:hAnsi="宋体" w:eastAsia="宋体" w:cs="宋体"/>
          <w:sz w:val="24"/>
        </w:rPr>
        <w:t>本项目采用总价包干。本项目的总价包含供应商完成本项目（如果中标）约定所有工作内容所必须的所有费用和供应商应承担的一切税费，包括但不限于该项目所含的设计及制作（包括但不限于策划、编辑、设计）的费用；人工费用、差旅费、行政费用、材料费用、劳保用品费用、工器具费用、交通费、管理费、利润和税金等各项费用以及采购实施过程中不可预见费用</w:t>
      </w:r>
      <w:r>
        <w:rPr>
          <w:rFonts w:hint="eastAsia" w:ascii="宋体" w:hAnsi="宋体" w:eastAsia="宋体" w:cs="宋体"/>
          <w:kern w:val="0"/>
          <w:sz w:val="24"/>
        </w:rPr>
        <w:t>以及与采购内容有关的特殊要求等完成本合同工作所需的所有费用</w:t>
      </w:r>
      <w:r>
        <w:rPr>
          <w:rFonts w:hint="eastAsia" w:ascii="宋体" w:hAnsi="宋体" w:eastAsia="宋体" w:cs="宋体"/>
          <w:sz w:val="24"/>
        </w:rPr>
        <w:t>。</w:t>
      </w:r>
    </w:p>
    <w:p>
      <w:pPr>
        <w:pStyle w:val="23"/>
        <w:numPr>
          <w:ilvl w:val="0"/>
          <w:numId w:val="3"/>
        </w:numPr>
        <w:spacing w:line="360" w:lineRule="auto"/>
        <w:ind w:firstLine="480"/>
        <w:rPr>
          <w:rFonts w:hint="eastAsia" w:ascii="宋体" w:hAnsi="宋体" w:eastAsia="宋体" w:cs="宋体"/>
          <w:sz w:val="24"/>
        </w:rPr>
      </w:pPr>
      <w:r>
        <w:rPr>
          <w:rFonts w:hint="eastAsia" w:ascii="宋体" w:hAnsi="宋体" w:eastAsia="宋体" w:cs="宋体"/>
          <w:sz w:val="24"/>
        </w:rPr>
        <w:t>付款方式：</w:t>
      </w:r>
    </w:p>
    <w:p>
      <w:pPr>
        <w:spacing w:line="360" w:lineRule="auto"/>
        <w:ind w:left="-2" w:leftChars="-1" w:firstLine="518" w:firstLineChars="216"/>
        <w:rPr>
          <w:rFonts w:hint="eastAsia" w:ascii="宋体" w:hAnsi="宋体" w:cs="宋体"/>
          <w:sz w:val="24"/>
        </w:rPr>
      </w:pPr>
      <w:r>
        <w:rPr>
          <w:rFonts w:hint="eastAsia" w:ascii="宋体" w:hAnsi="宋体" w:cs="宋体"/>
          <w:sz w:val="24"/>
        </w:rPr>
        <w:t>1、供应商完成</w:t>
      </w:r>
      <w:r>
        <w:rPr>
          <w:rFonts w:hint="eastAsia" w:ascii="宋体" w:hAnsi="宋体" w:cs="宋体"/>
          <w:sz w:val="24"/>
          <w:lang w:val="en-US" w:eastAsia="zh-CN"/>
        </w:rPr>
        <w:t>项目</w:t>
      </w:r>
      <w:r>
        <w:rPr>
          <w:rFonts w:hint="eastAsia" w:ascii="宋体" w:hAnsi="宋体" w:cs="宋体"/>
          <w:sz w:val="24"/>
        </w:rPr>
        <w:t>设计及实施方案，通过采购人审核后，采购人向供应商支付项目总价的30%。</w:t>
      </w:r>
    </w:p>
    <w:p>
      <w:pPr>
        <w:spacing w:line="360" w:lineRule="auto"/>
        <w:ind w:left="-2" w:leftChars="-1" w:firstLine="518" w:firstLineChars="216"/>
        <w:rPr>
          <w:rFonts w:hint="eastAsia" w:ascii="宋体" w:hAnsi="宋体" w:cs="宋体"/>
          <w:sz w:val="24"/>
        </w:rPr>
      </w:pPr>
      <w:r>
        <w:rPr>
          <w:rFonts w:hint="eastAsia" w:ascii="宋体" w:hAnsi="宋体" w:cs="宋体"/>
          <w:sz w:val="24"/>
        </w:rPr>
        <w:t>2、供应商完成</w:t>
      </w:r>
      <w:r>
        <w:rPr>
          <w:rFonts w:hint="eastAsia" w:ascii="宋体" w:hAnsi="宋体" w:eastAsia="宋体" w:cs="宋体"/>
          <w:sz w:val="24"/>
          <w:szCs w:val="24"/>
          <w:lang w:eastAsia="zh-CN"/>
        </w:rPr>
        <w:t>党建宣传</w:t>
      </w:r>
      <w:r>
        <w:rPr>
          <w:rFonts w:hint="eastAsia" w:ascii="宋体" w:hAnsi="宋体" w:cs="宋体"/>
          <w:sz w:val="24"/>
          <w:szCs w:val="24"/>
          <w:lang w:val="en-US" w:eastAsia="zh-CN"/>
        </w:rPr>
        <w:t>视觉识别设计、画册宣传等的设计</w:t>
      </w:r>
      <w:r>
        <w:rPr>
          <w:rFonts w:hint="eastAsia" w:ascii="宋体" w:hAnsi="宋体" w:cs="宋体"/>
          <w:sz w:val="24"/>
        </w:rPr>
        <w:t>并完成安装，并经采购人验收合格，甲方向乙方支付至结算价的</w:t>
      </w:r>
      <w:r>
        <w:rPr>
          <w:rFonts w:hint="eastAsia" w:ascii="宋体" w:hAnsi="宋体" w:cs="宋体"/>
          <w:sz w:val="24"/>
          <w:lang w:val="en-US" w:eastAsia="zh-CN"/>
        </w:rPr>
        <w:t>83</w:t>
      </w:r>
      <w:r>
        <w:rPr>
          <w:rFonts w:hint="eastAsia" w:ascii="宋体" w:hAnsi="宋体" w:cs="宋体"/>
          <w:sz w:val="24"/>
        </w:rPr>
        <w:t>%。</w:t>
      </w:r>
    </w:p>
    <w:p>
      <w:pPr>
        <w:spacing w:line="360" w:lineRule="auto"/>
        <w:ind w:left="0" w:leftChars="0" w:firstLine="480" w:firstLineChars="200"/>
        <w:rPr>
          <w:rFonts w:hint="eastAsia" w:ascii="宋体" w:hAnsi="宋体" w:cs="宋体"/>
          <w:sz w:val="24"/>
        </w:rPr>
      </w:pPr>
      <w:r>
        <w:rPr>
          <w:rFonts w:hint="eastAsia"/>
          <w:sz w:val="24"/>
          <w:szCs w:val="32"/>
        </w:rPr>
        <w:t>3、</w:t>
      </w:r>
      <w:r>
        <w:rPr>
          <w:rFonts w:hint="eastAsia" w:ascii="宋体" w:hAnsi="宋体" w:cs="宋体"/>
          <w:sz w:val="24"/>
        </w:rPr>
        <w:t>供应商完成</w:t>
      </w:r>
      <w:r>
        <w:rPr>
          <w:rFonts w:hint="eastAsia" w:ascii="宋体" w:hAnsi="宋体" w:cs="宋体"/>
          <w:sz w:val="24"/>
          <w:lang w:val="en-US" w:eastAsia="zh-CN"/>
        </w:rPr>
        <w:t>的</w:t>
      </w:r>
      <w:r>
        <w:rPr>
          <w:rFonts w:hint="eastAsia"/>
          <w:sz w:val="24"/>
          <w:szCs w:val="32"/>
        </w:rPr>
        <w:t>党建宣传视觉识别设计、画册宣传、宣传视频等，如能在市级（含市级）以上党建宣传工作中获得奖项，</w:t>
      </w:r>
      <w:r>
        <w:rPr>
          <w:rFonts w:hint="eastAsia"/>
          <w:sz w:val="24"/>
          <w:szCs w:val="32"/>
          <w:lang w:val="en-US" w:eastAsia="zh-CN"/>
        </w:rPr>
        <w:t>采购人</w:t>
      </w:r>
      <w:r>
        <w:rPr>
          <w:rFonts w:hint="eastAsia"/>
          <w:sz w:val="24"/>
          <w:szCs w:val="32"/>
        </w:rPr>
        <w:t>向</w:t>
      </w:r>
      <w:r>
        <w:rPr>
          <w:rFonts w:hint="eastAsia"/>
          <w:sz w:val="24"/>
          <w:szCs w:val="32"/>
          <w:lang w:val="en-US" w:eastAsia="zh-CN"/>
        </w:rPr>
        <w:t>供应商</w:t>
      </w:r>
      <w:r>
        <w:rPr>
          <w:rFonts w:hint="eastAsia"/>
          <w:sz w:val="24"/>
          <w:szCs w:val="32"/>
        </w:rPr>
        <w:t>支付剩余款项，如在一年内未获得奖项，则不支付剩余费用。</w:t>
      </w:r>
    </w:p>
    <w:p>
      <w:pPr>
        <w:spacing w:line="360" w:lineRule="auto"/>
        <w:ind w:left="-2" w:leftChars="-1" w:firstLine="518" w:firstLineChars="216"/>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、每次付款前，供应商需提供相应金额的增值税专用发票及情况资料。</w:t>
      </w:r>
    </w:p>
    <w:p>
      <w:pPr>
        <w:pStyle w:val="23"/>
        <w:numPr>
          <w:ilvl w:val="0"/>
          <w:numId w:val="3"/>
        </w:numPr>
        <w:spacing w:line="360" w:lineRule="auto"/>
        <w:ind w:firstLine="480"/>
        <w:rPr>
          <w:rFonts w:hint="eastAsia" w:ascii="宋体" w:hAnsi="宋体" w:eastAsia="宋体" w:cs="宋体"/>
          <w:sz w:val="24"/>
        </w:rPr>
      </w:pPr>
      <w:r>
        <w:rPr>
          <w:rFonts w:hint="eastAsia" w:ascii="宋体" w:hAnsi="宋体" w:eastAsia="宋体" w:cs="宋体"/>
          <w:sz w:val="24"/>
        </w:rPr>
        <w:t>工期：自合同签订之日起</w:t>
      </w:r>
      <w:r>
        <w:rPr>
          <w:rFonts w:hint="eastAsia" w:ascii="宋体" w:hAnsi="宋体" w:eastAsia="宋体" w:cs="宋体"/>
          <w:sz w:val="24"/>
          <w:lang w:val="en-US" w:eastAsia="zh-CN"/>
        </w:rPr>
        <w:t>15</w:t>
      </w:r>
      <w:r>
        <w:rPr>
          <w:rFonts w:hint="eastAsia" w:ascii="宋体" w:hAnsi="宋体" w:eastAsia="宋体" w:cs="宋体"/>
          <w:sz w:val="24"/>
        </w:rPr>
        <w:t>天内完成</w:t>
      </w:r>
      <w:r>
        <w:rPr>
          <w:rFonts w:hint="eastAsia" w:ascii="宋体" w:hAnsi="宋体" w:eastAsia="宋体" w:cs="宋体"/>
          <w:sz w:val="24"/>
          <w:lang w:val="en-US" w:eastAsia="zh-CN"/>
        </w:rPr>
        <w:t>项目</w:t>
      </w:r>
      <w:r>
        <w:rPr>
          <w:rFonts w:hint="eastAsia" w:ascii="宋体" w:hAnsi="宋体" w:eastAsia="宋体" w:cs="宋体"/>
          <w:sz w:val="24"/>
        </w:rPr>
        <w:t>设计及安装。具体完工日期以采购人通知为准。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3"/>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根据采购人要求的投标文件格式编制，进行密封报价（盖章）。投标文件应包含以下内容：</w:t>
      </w:r>
    </w:p>
    <w:p>
      <w:pPr>
        <w:pStyle w:val="23"/>
        <w:numPr>
          <w:ilvl w:val="0"/>
          <w:numId w:val="4"/>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价格文件（格式见附件1，加盖公章）</w:t>
      </w:r>
    </w:p>
    <w:p>
      <w:pPr>
        <w:spacing w:line="360" w:lineRule="auto"/>
        <w:rPr>
          <w:rFonts w:hint="eastAsia" w:ascii="宋体" w:hAnsi="宋体" w:cs="宋体"/>
          <w:sz w:val="24"/>
          <w:szCs w:val="24"/>
        </w:rPr>
      </w:pPr>
      <w:r>
        <w:rPr>
          <w:rFonts w:hint="eastAsia" w:ascii="宋体" w:hAnsi="宋体" w:cs="宋体"/>
          <w:sz w:val="24"/>
          <w:szCs w:val="24"/>
        </w:rPr>
        <w:t>报价一览表</w:t>
      </w:r>
    </w:p>
    <w:p>
      <w:pPr>
        <w:pStyle w:val="23"/>
        <w:numPr>
          <w:ilvl w:val="0"/>
          <w:numId w:val="4"/>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商务部分</w:t>
      </w:r>
    </w:p>
    <w:p>
      <w:pPr>
        <w:pStyle w:val="23"/>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有效的工商营业执照、企业法人组织机构代码证书、税务登记证书（或三证合一），提供复印件，并加盖公章。</w:t>
      </w:r>
    </w:p>
    <w:p>
      <w:pPr>
        <w:pStyle w:val="23"/>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供应商调查表（格式见附件2）</w:t>
      </w:r>
      <w:r>
        <w:rPr>
          <w:rFonts w:hint="eastAsia" w:ascii="宋体" w:hAnsi="宋体" w:eastAsia="宋体" w:cs="宋体"/>
          <w:sz w:val="24"/>
          <w:szCs w:val="24"/>
          <w:lang w:eastAsia="zh-CN"/>
        </w:rPr>
        <w:t>。</w:t>
      </w:r>
    </w:p>
    <w:p>
      <w:pPr>
        <w:pStyle w:val="23"/>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《法定代表人证明书》和《法定代表人授权委托书》（格式见附件3和附件4）；</w:t>
      </w:r>
    </w:p>
    <w:p>
      <w:pPr>
        <w:pStyle w:val="23"/>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业绩一览表：投标人近3年内（20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年1月1日至今）</w:t>
      </w:r>
      <w:r>
        <w:rPr>
          <w:rFonts w:hint="eastAsia" w:ascii="宋体" w:hAnsi="宋体" w:eastAsia="宋体" w:cs="宋体"/>
          <w:sz w:val="24"/>
          <w:szCs w:val="24"/>
          <w:lang w:eastAsia="zh-CN"/>
        </w:rPr>
        <w:t>党建宣传</w:t>
      </w:r>
      <w:r>
        <w:rPr>
          <w:rFonts w:hint="eastAsia" w:ascii="宋体" w:hAnsi="宋体" w:eastAsia="宋体" w:cs="宋体"/>
          <w:sz w:val="24"/>
          <w:szCs w:val="24"/>
          <w:lang w:val="en-US" w:eastAsia="zh-CN"/>
        </w:rPr>
        <w:t>设计制作的类似</w:t>
      </w:r>
      <w:r>
        <w:rPr>
          <w:rFonts w:hint="eastAsia" w:ascii="宋体" w:hAnsi="宋体" w:eastAsia="宋体" w:cs="宋体"/>
          <w:sz w:val="24"/>
          <w:szCs w:val="24"/>
        </w:rPr>
        <w:t>相关业绩项目（需提供合同复印件等证明材料）（格式见附件5）。</w:t>
      </w:r>
    </w:p>
    <w:p>
      <w:pPr>
        <w:pStyle w:val="23"/>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供应商认为有必要的其他资质等材料复印件。</w:t>
      </w:r>
    </w:p>
    <w:p>
      <w:pPr>
        <w:pStyle w:val="23"/>
        <w:numPr>
          <w:ilvl w:val="0"/>
          <w:numId w:val="4"/>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技术部分</w:t>
      </w:r>
    </w:p>
    <w:p>
      <w:pPr>
        <w:pStyle w:val="23"/>
        <w:numPr>
          <w:ilvl w:val="0"/>
          <w:numId w:val="6"/>
        </w:numPr>
        <w:spacing w:line="360" w:lineRule="auto"/>
        <w:ind w:left="0" w:firstLine="480" w:firstLineChars="0"/>
        <w:rPr>
          <w:rFonts w:hint="eastAsia" w:ascii="宋体" w:hAnsi="宋体" w:eastAsia="宋体" w:cs="宋体"/>
          <w:sz w:val="24"/>
          <w:szCs w:val="24"/>
        </w:rPr>
      </w:pPr>
      <w:r>
        <w:rPr>
          <w:rFonts w:hint="eastAsia" w:ascii="宋体" w:hAnsi="宋体" w:eastAsia="宋体" w:cs="宋体"/>
          <w:sz w:val="24"/>
          <w:szCs w:val="24"/>
        </w:rPr>
        <w:t>设计团队介绍，提供设计团队的履历及作品案例。</w:t>
      </w:r>
    </w:p>
    <w:p>
      <w:pPr>
        <w:pStyle w:val="23"/>
        <w:numPr>
          <w:ilvl w:val="0"/>
          <w:numId w:val="6"/>
        </w:numPr>
        <w:spacing w:line="360" w:lineRule="auto"/>
        <w:ind w:left="0" w:firstLine="480" w:firstLineChars="0"/>
        <w:rPr>
          <w:rFonts w:hint="eastAsia" w:ascii="宋体" w:hAnsi="宋体" w:eastAsia="宋体" w:cs="宋体"/>
          <w:sz w:val="24"/>
          <w:szCs w:val="24"/>
        </w:rPr>
      </w:pPr>
      <w:r>
        <w:rPr>
          <w:rFonts w:hint="eastAsia" w:ascii="宋体" w:hAnsi="宋体" w:eastAsia="宋体" w:cs="宋体"/>
          <w:sz w:val="24"/>
          <w:szCs w:val="24"/>
        </w:rPr>
        <w:t>项目方案及效果图（包含针对本项目初步构思、设计方案等）。</w:t>
      </w:r>
    </w:p>
    <w:p>
      <w:pPr>
        <w:pStyle w:val="23"/>
        <w:numPr>
          <w:ilvl w:val="0"/>
          <w:numId w:val="6"/>
        </w:numPr>
        <w:spacing w:line="360" w:lineRule="auto"/>
        <w:ind w:left="0" w:firstLine="480" w:firstLineChars="0"/>
        <w:rPr>
          <w:rFonts w:hint="eastAsia" w:ascii="宋体" w:hAnsi="宋体" w:eastAsia="宋体" w:cs="宋体"/>
          <w:sz w:val="24"/>
          <w:szCs w:val="24"/>
        </w:rPr>
      </w:pPr>
      <w:r>
        <w:rPr>
          <w:rFonts w:hint="eastAsia" w:ascii="宋体" w:hAnsi="宋体" w:eastAsia="宋体" w:cs="宋体"/>
          <w:sz w:val="24"/>
          <w:szCs w:val="24"/>
        </w:rPr>
        <w:t>服务的质量与进度保证措施。</w:t>
      </w:r>
    </w:p>
    <w:p>
      <w:pPr>
        <w:pStyle w:val="23"/>
        <w:numPr>
          <w:ilvl w:val="0"/>
          <w:numId w:val="6"/>
        </w:numPr>
        <w:spacing w:line="360" w:lineRule="auto"/>
        <w:ind w:left="0" w:firstLine="480" w:firstLineChars="0"/>
        <w:rPr>
          <w:rFonts w:hint="eastAsia" w:ascii="宋体" w:hAnsi="宋体" w:eastAsia="宋体" w:cs="宋体"/>
          <w:sz w:val="24"/>
          <w:szCs w:val="24"/>
        </w:rPr>
      </w:pPr>
      <w:r>
        <w:rPr>
          <w:rFonts w:hint="eastAsia" w:ascii="宋体" w:hAnsi="宋体" w:eastAsia="宋体" w:cs="宋体"/>
          <w:sz w:val="24"/>
          <w:szCs w:val="24"/>
        </w:rPr>
        <w:t>项目重难点分析。</w:t>
      </w:r>
    </w:p>
    <w:p>
      <w:pPr>
        <w:pStyle w:val="23"/>
        <w:numPr>
          <w:ilvl w:val="0"/>
          <w:numId w:val="6"/>
        </w:numPr>
        <w:spacing w:line="360" w:lineRule="auto"/>
        <w:ind w:left="0" w:firstLine="480" w:firstLineChars="0"/>
        <w:rPr>
          <w:rFonts w:hint="eastAsia" w:ascii="宋体" w:hAnsi="宋体" w:eastAsia="宋体" w:cs="宋体"/>
          <w:sz w:val="24"/>
          <w:szCs w:val="24"/>
        </w:rPr>
      </w:pPr>
      <w:r>
        <w:rPr>
          <w:rFonts w:hint="eastAsia" w:ascii="宋体" w:hAnsi="宋体" w:eastAsia="宋体" w:cs="宋体"/>
          <w:sz w:val="24"/>
          <w:szCs w:val="24"/>
        </w:rPr>
        <w:t>售后服务方案。</w:t>
      </w:r>
    </w:p>
    <w:p>
      <w:pPr>
        <w:pStyle w:val="23"/>
        <w:numPr>
          <w:ilvl w:val="0"/>
          <w:numId w:val="6"/>
        </w:numPr>
        <w:spacing w:line="360" w:lineRule="auto"/>
        <w:ind w:left="0" w:firstLine="420" w:firstLineChars="0"/>
        <w:rPr>
          <w:rFonts w:hint="eastAsia" w:ascii="宋体" w:hAnsi="宋体" w:eastAsia="宋体" w:cs="宋体"/>
          <w:sz w:val="24"/>
          <w:szCs w:val="24"/>
        </w:rPr>
      </w:pPr>
      <w:r>
        <w:rPr>
          <w:rFonts w:hint="eastAsia" w:ascii="宋体" w:hAnsi="宋体" w:eastAsia="宋体" w:cs="宋体"/>
          <w:sz w:val="24"/>
          <w:szCs w:val="24"/>
        </w:rPr>
        <w:t>供应商认为有必要的其他材料复印件。</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ascii="宋体" w:hAnsi="宋体"/>
          <w:sz w:val="24"/>
        </w:rPr>
        <w:t>本项目采用综合评估法，对投标人进行价格、商务、技术和信用评审，其中价格评审部分占40%，商务评审部分占15%（其中供应商诚信部分占2%），技术评审占45%，投标人评审得分=价格得分+商务得分+技术得分，评分标准见附件</w:t>
      </w:r>
      <w:r>
        <w:rPr>
          <w:rFonts w:hint="eastAsia" w:ascii="宋体" w:hAnsi="宋体"/>
          <w:sz w:val="24"/>
          <w:lang w:val="en-US" w:eastAsia="zh-CN"/>
        </w:rPr>
        <w:t>6</w:t>
      </w:r>
      <w:r>
        <w:rPr>
          <w:rFonts w:hint="eastAsia" w:ascii="宋体" w:hAnsi="宋体"/>
          <w:sz w:val="24"/>
        </w:rPr>
        <w:t>。同时通过投标人资格及有效性审查（见附件</w:t>
      </w:r>
      <w:r>
        <w:rPr>
          <w:rFonts w:hint="eastAsia" w:ascii="宋体" w:hAnsi="宋体"/>
          <w:sz w:val="24"/>
          <w:lang w:val="en-US" w:eastAsia="zh-CN"/>
        </w:rPr>
        <w:t>6</w:t>
      </w:r>
      <w:r>
        <w:rPr>
          <w:rFonts w:hint="eastAsia" w:ascii="宋体" w:hAnsi="宋体"/>
          <w:sz w:val="24"/>
        </w:rPr>
        <w:t>）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sz w:val="24"/>
          <w:szCs w:val="24"/>
          <w:highlight w:val="yellow"/>
          <w:lang w:val="en-US" w:eastAsia="zh-CN"/>
        </w:rPr>
        <w:t xml:space="preserve">2023 </w:t>
      </w:r>
      <w:r>
        <w:rPr>
          <w:rFonts w:hint="eastAsia" w:cs="宋体" w:asciiTheme="minorEastAsia" w:hAnsiTheme="minorEastAsia"/>
          <w:sz w:val="24"/>
          <w:szCs w:val="24"/>
        </w:rPr>
        <w:t>年</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6 </w:t>
      </w:r>
      <w:r>
        <w:rPr>
          <w:rFonts w:hint="eastAsia" w:cs="宋体" w:asciiTheme="minorEastAsia" w:hAnsiTheme="minorEastAsia"/>
          <w:sz w:val="24"/>
          <w:szCs w:val="24"/>
        </w:rPr>
        <w:t>月</w:t>
      </w:r>
      <w:r>
        <w:rPr>
          <w:rFonts w:hint="eastAsia" w:cs="宋体" w:asciiTheme="minorEastAsia" w:hAnsiTheme="minorEastAsia"/>
          <w:sz w:val="24"/>
          <w:szCs w:val="24"/>
          <w:highlight w:val="yellow"/>
          <w:lang w:val="en-US" w:eastAsia="zh-CN"/>
        </w:rPr>
        <w:t xml:space="preserve">19 </w:t>
      </w:r>
      <w:r>
        <w:rPr>
          <w:rFonts w:hint="eastAsia" w:cs="宋体" w:asciiTheme="minorEastAsia" w:hAnsiTheme="minorEastAsia"/>
          <w:sz w:val="24"/>
          <w:szCs w:val="24"/>
        </w:rPr>
        <w:t>日</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14  </w:t>
      </w:r>
      <w:r>
        <w:rPr>
          <w:rFonts w:hint="eastAsia" w:cs="宋体" w:asciiTheme="minorEastAsia" w:hAnsiTheme="minorEastAsia"/>
          <w:sz w:val="24"/>
          <w:szCs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val="0"/>
          <w:sz w:val="24"/>
          <w:szCs w:val="24"/>
          <w:u w:val="single"/>
          <w:lang w:val="en-US" w:eastAsia="zh-CN"/>
        </w:rPr>
        <w:t>党建宣传视频、宣传画册服务</w:t>
      </w:r>
      <w:r>
        <w:rPr>
          <w:rFonts w:hint="eastAsia" w:ascii="宋体" w:hAnsi="宋体" w:eastAsia="宋体" w:cs="宋体"/>
          <w:b/>
          <w:bCs w:val="0"/>
          <w:sz w:val="24"/>
          <w:szCs w:val="24"/>
          <w:u w:val="single"/>
        </w:rPr>
        <w:t>采购</w:t>
      </w:r>
      <w:r>
        <w:rPr>
          <w:rFonts w:hint="eastAsia" w:ascii="宋体" w:hAnsi="宋体" w:eastAsia="宋体" w:cs="宋体"/>
          <w:b/>
          <w:bCs w:val="0"/>
          <w:sz w:val="24"/>
          <w:szCs w:val="24"/>
        </w:rPr>
        <w:t>项目投标文件</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5"/>
        <w:numPr>
          <w:ilvl w:val="0"/>
          <w:numId w:val="7"/>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6</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13</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ind w:firstLine="3684" w:firstLineChars="1315"/>
        <w:rPr>
          <w:rFonts w:ascii="宋体" w:hAnsi="宋体"/>
          <w:sz w:val="32"/>
        </w:rPr>
      </w:pPr>
      <w:r>
        <w:rPr>
          <w:rFonts w:hAnsi="宋体"/>
          <w:b/>
          <w:sz w:val="28"/>
          <w:szCs w:val="28"/>
        </w:rPr>
        <w:t>报价一览表</w:t>
      </w:r>
    </w:p>
    <w:p>
      <w:pPr>
        <w:spacing w:line="360" w:lineRule="auto"/>
      </w:pPr>
      <w:r>
        <w:rPr>
          <w:rFonts w:hint="eastAsia" w:ascii="宋体" w:hAnsi="宋体"/>
        </w:rPr>
        <w:t>项目名称：</w:t>
      </w:r>
      <w:r>
        <w:rPr>
          <w:rFonts w:hint="eastAsia" w:ascii="宋体" w:hAnsi="宋体" w:eastAsia="宋体" w:cs="宋体"/>
          <w:b/>
          <w:bCs w:val="0"/>
          <w:sz w:val="24"/>
          <w:szCs w:val="24"/>
          <w:u w:val="single"/>
          <w:lang w:val="en-US" w:eastAsia="zh-CN"/>
        </w:rPr>
        <w:t>党建宣传视频、宣传画册服务</w:t>
      </w:r>
      <w:r>
        <w:rPr>
          <w:rFonts w:hint="eastAsia" w:ascii="宋体" w:hAnsi="宋体" w:eastAsia="宋体" w:cs="宋体"/>
          <w:b/>
          <w:bCs w:val="0"/>
          <w:sz w:val="24"/>
          <w:szCs w:val="24"/>
          <w:u w:val="single"/>
        </w:rPr>
        <w:t>采购</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1871"/>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Align w:val="center"/>
          </w:tcPr>
          <w:p>
            <w:pPr>
              <w:spacing w:line="360" w:lineRule="auto"/>
              <w:rPr>
                <w:rFonts w:asciiTheme="minorEastAsia" w:hAnsiTheme="minorEastAsia"/>
                <w:bCs/>
                <w:sz w:val="24"/>
              </w:rPr>
            </w:pPr>
            <w:r>
              <w:rPr>
                <w:rFonts w:hint="eastAsia" w:asciiTheme="minorEastAsia" w:hAnsiTheme="minorEastAsia"/>
                <w:bCs/>
                <w:sz w:val="24"/>
              </w:rPr>
              <w:t>序号</w:t>
            </w:r>
          </w:p>
        </w:tc>
        <w:tc>
          <w:tcPr>
            <w:tcW w:w="2268" w:type="dxa"/>
            <w:vAlign w:val="center"/>
          </w:tcPr>
          <w:p>
            <w:pPr>
              <w:jc w:val="center"/>
              <w:rPr>
                <w:rFonts w:asciiTheme="minorEastAsia" w:hAnsiTheme="minorEastAsia"/>
                <w:bCs/>
                <w:sz w:val="24"/>
              </w:rPr>
            </w:pPr>
            <w:r>
              <w:rPr>
                <w:rFonts w:hint="eastAsia" w:asciiTheme="minorEastAsia" w:hAnsiTheme="minorEastAsia"/>
                <w:bCs/>
                <w:sz w:val="24"/>
              </w:rPr>
              <w:t>内容</w:t>
            </w:r>
          </w:p>
        </w:tc>
        <w:tc>
          <w:tcPr>
            <w:tcW w:w="5923" w:type="dxa"/>
            <w:gridSpan w:val="2"/>
            <w:vAlign w:val="center"/>
          </w:tcPr>
          <w:p>
            <w:pPr>
              <w:jc w:val="center"/>
              <w:rPr>
                <w:rFonts w:asciiTheme="minorEastAsia" w:hAnsiTheme="minorEastAsia"/>
                <w:bCs/>
                <w:sz w:val="24"/>
              </w:rPr>
            </w:pPr>
            <w:r>
              <w:rPr>
                <w:rFonts w:hint="eastAsia" w:asciiTheme="minorEastAsia" w:hAnsiTheme="minorEastAsia"/>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37" w:type="dxa"/>
            <w:vMerge w:val="restart"/>
            <w:vAlign w:val="center"/>
          </w:tcPr>
          <w:p>
            <w:pPr>
              <w:jc w:val="center"/>
              <w:rPr>
                <w:rFonts w:asciiTheme="minorEastAsia" w:hAnsiTheme="minorEastAsia"/>
                <w:sz w:val="24"/>
              </w:rPr>
            </w:pPr>
            <w:r>
              <w:rPr>
                <w:rFonts w:asciiTheme="minorEastAsia" w:hAnsiTheme="minorEastAsia"/>
                <w:sz w:val="24"/>
              </w:rPr>
              <w:t>1</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投标总价</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大写（含税）：</w:t>
            </w:r>
          </w:p>
          <w:p>
            <w:pPr>
              <w:rPr>
                <w:rFonts w:asciiTheme="minorEastAsia" w:hAnsiTheme="minorEastAsia"/>
                <w:sz w:val="24"/>
              </w:rPr>
            </w:pPr>
            <w:r>
              <w:rPr>
                <w:rFonts w:hint="eastAsia" w:asciiTheme="minorEastAsia" w:hAnsiTheme="minorEastAsia"/>
                <w:sz w:val="24"/>
              </w:rPr>
              <w:t>小写（含税）：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37" w:type="dxa"/>
            <w:vMerge w:val="continue"/>
            <w:vAlign w:val="center"/>
          </w:tcPr>
          <w:p>
            <w:pPr>
              <w:jc w:val="center"/>
              <w:rPr>
                <w:rFonts w:asciiTheme="minorEastAsia" w:hAnsiTheme="minorEastAsia"/>
                <w:sz w:val="24"/>
              </w:rPr>
            </w:pPr>
          </w:p>
        </w:tc>
        <w:tc>
          <w:tcPr>
            <w:tcW w:w="2268" w:type="dxa"/>
            <w:vAlign w:val="center"/>
          </w:tcPr>
          <w:p>
            <w:pPr>
              <w:jc w:val="center"/>
              <w:rPr>
                <w:rFonts w:asciiTheme="minorEastAsia" w:hAnsiTheme="minorEastAsia"/>
                <w:sz w:val="24"/>
              </w:rPr>
            </w:pPr>
            <w:r>
              <w:rPr>
                <w:rFonts w:hint="eastAsia" w:asciiTheme="minorEastAsia" w:hAnsiTheme="minorEastAsia"/>
                <w:sz w:val="24"/>
              </w:rPr>
              <w:t xml:space="preserve">其中不含税总价 </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w:t>
            </w:r>
          </w:p>
          <w:p>
            <w:pPr>
              <w:rPr>
                <w:rFonts w:asciiTheme="minorEastAsia" w:hAnsiTheme="minorEastAsia"/>
                <w:sz w:val="24"/>
              </w:rPr>
            </w:pPr>
            <w:r>
              <w:rPr>
                <w:rFonts w:hint="eastAsia" w:asciiTheme="minorEastAsia" w:hAnsiTheme="minorEastAsia"/>
                <w:sz w:val="24"/>
              </w:rPr>
              <w:t>小写：</w:t>
            </w:r>
          </w:p>
          <w:p>
            <w:pPr>
              <w:rPr>
                <w:rFonts w:asciiTheme="minorEastAsia" w:hAnsiTheme="minorEastAsia"/>
                <w:sz w:val="24"/>
              </w:rPr>
            </w:pPr>
            <w:r>
              <w:rPr>
                <w:rFonts w:hint="eastAsia" w:asciiTheme="minorEastAsia" w:hAnsiTheme="minorEastAsia"/>
                <w:sz w:val="24"/>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7" w:type="dxa"/>
            <w:vAlign w:val="center"/>
          </w:tcPr>
          <w:p>
            <w:pPr>
              <w:jc w:val="center"/>
              <w:rPr>
                <w:rFonts w:asciiTheme="minorEastAsia" w:hAnsiTheme="minorEastAsia"/>
                <w:sz w:val="24"/>
              </w:rPr>
            </w:pPr>
            <w:r>
              <w:rPr>
                <w:rFonts w:asciiTheme="minorEastAsia" w:hAnsiTheme="minorEastAsia"/>
                <w:sz w:val="24"/>
              </w:rPr>
              <w:t>2</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投标工期</w:t>
            </w:r>
          </w:p>
        </w:tc>
        <w:tc>
          <w:tcPr>
            <w:tcW w:w="5923"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7" w:type="dxa"/>
            <w:vMerge w:val="restart"/>
            <w:vAlign w:val="center"/>
          </w:tcPr>
          <w:p>
            <w:pPr>
              <w:jc w:val="center"/>
              <w:rPr>
                <w:rFonts w:asciiTheme="minorEastAsia" w:hAnsiTheme="minorEastAsia"/>
                <w:sz w:val="24"/>
              </w:rPr>
            </w:pPr>
            <w:r>
              <w:rPr>
                <w:rFonts w:hint="eastAsia" w:asciiTheme="minorEastAsia" w:hAnsiTheme="minorEastAsia"/>
                <w:sz w:val="24"/>
              </w:rPr>
              <w:t>3</w:t>
            </w:r>
          </w:p>
        </w:tc>
        <w:tc>
          <w:tcPr>
            <w:tcW w:w="2268" w:type="dxa"/>
            <w:vMerge w:val="restart"/>
            <w:vAlign w:val="center"/>
          </w:tcPr>
          <w:p>
            <w:pPr>
              <w:jc w:val="center"/>
              <w:rPr>
                <w:rFonts w:asciiTheme="minorEastAsia" w:hAnsiTheme="minorEastAsia"/>
                <w:sz w:val="24"/>
              </w:rPr>
            </w:pPr>
            <w:r>
              <w:rPr>
                <w:rFonts w:hint="eastAsia" w:asciiTheme="minorEastAsia" w:hAnsiTheme="minorEastAsia"/>
                <w:sz w:val="24"/>
              </w:rPr>
              <w:t>项目负责人</w:t>
            </w:r>
          </w:p>
        </w:tc>
        <w:tc>
          <w:tcPr>
            <w:tcW w:w="1871" w:type="dxa"/>
            <w:vAlign w:val="center"/>
          </w:tcPr>
          <w:p>
            <w:pPr>
              <w:jc w:val="center"/>
              <w:rPr>
                <w:rFonts w:asciiTheme="minorEastAsia" w:hAnsiTheme="minorEastAsia"/>
                <w:sz w:val="24"/>
              </w:rPr>
            </w:pPr>
            <w:r>
              <w:rPr>
                <w:rFonts w:hint="eastAsia" w:asciiTheme="minorEastAsia" w:hAnsiTheme="minorEastAsia"/>
                <w:sz w:val="24"/>
              </w:rPr>
              <w:t>姓名</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职称</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联系电话</w:t>
            </w:r>
          </w:p>
        </w:tc>
        <w:tc>
          <w:tcPr>
            <w:tcW w:w="4052" w:type="dxa"/>
            <w:vAlign w:val="center"/>
          </w:tcPr>
          <w:p>
            <w:pPr>
              <w:jc w:val="center"/>
              <w:rPr>
                <w:rFonts w:asciiTheme="minorEastAsia" w:hAnsiTheme="minorEastAsia"/>
                <w:sz w:val="24"/>
              </w:rPr>
            </w:pPr>
          </w:p>
        </w:tc>
      </w:tr>
    </w:tbl>
    <w:p>
      <w:pPr>
        <w:spacing w:line="360" w:lineRule="auto"/>
        <w:ind w:firstLine="440"/>
        <w:rPr>
          <w:rFonts w:hint="eastAsia" w:hAnsi="宋体"/>
        </w:rPr>
      </w:pPr>
    </w:p>
    <w:p>
      <w:pPr>
        <w:spacing w:line="360" w:lineRule="auto"/>
        <w:ind w:firstLine="440"/>
        <w:rPr>
          <w:rFonts w:hAnsi="宋体"/>
        </w:rPr>
      </w:pPr>
      <w:r>
        <w:rPr>
          <w:rFonts w:hint="eastAsia" w:hAnsi="宋体"/>
        </w:rPr>
        <w:t>注：（1）投标总价为人民币报价。</w:t>
      </w:r>
    </w:p>
    <w:p>
      <w:pPr>
        <w:pStyle w:val="23"/>
        <w:spacing w:line="360" w:lineRule="auto"/>
        <w:rPr>
          <w:rFonts w:ascii="宋体" w:hAnsi="宋体"/>
          <w:sz w:val="24"/>
        </w:rPr>
      </w:pPr>
      <w:r>
        <w:rPr>
          <w:rFonts w:hint="eastAsia" w:hAnsi="宋体"/>
        </w:rPr>
        <w:t>（2）以上报价包含</w:t>
      </w:r>
      <w:r>
        <w:rPr>
          <w:rFonts w:hint="eastAsia" w:hAnsi="宋体"/>
          <w:lang w:val="en-US" w:eastAsia="zh-CN"/>
        </w:rPr>
        <w:t>投标人</w:t>
      </w:r>
      <w:r>
        <w:rPr>
          <w:rFonts w:hint="eastAsia" w:hAnsi="宋体"/>
        </w:rPr>
        <w:t>按实际现状完成本项目（如果中标）约定所有工作内容所必须的所有费用和供应商应承担的一切税费，如有漏报，视为</w:t>
      </w:r>
      <w:r>
        <w:rPr>
          <w:rFonts w:hint="eastAsia" w:hAnsi="宋体"/>
          <w:lang w:val="en-US" w:eastAsia="zh-CN"/>
        </w:rPr>
        <w:t>投标人</w:t>
      </w:r>
      <w:r>
        <w:rPr>
          <w:rFonts w:hint="eastAsia" w:hAnsi="宋体"/>
        </w:rPr>
        <w:t>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hAnsi="宋体"/>
          <w:b/>
          <w:sz w:val="28"/>
          <w:szCs w:val="28"/>
        </w:rPr>
      </w:pPr>
    </w:p>
    <w:p>
      <w:pPr>
        <w:widowControl/>
        <w:jc w:val="left"/>
        <w:rPr>
          <w:rFonts w:hAnsi="宋体"/>
          <w:b/>
          <w:sz w:val="28"/>
          <w:szCs w:val="28"/>
        </w:rPr>
      </w:pPr>
    </w:p>
    <w:p>
      <w:pPr>
        <w:widowControl/>
        <w:jc w:val="left"/>
        <w:rPr>
          <w:rFonts w:hAnsi="宋体"/>
          <w:b/>
          <w:sz w:val="28"/>
          <w:szCs w:val="28"/>
        </w:rPr>
      </w:pPr>
    </w:p>
    <w:p>
      <w:pPr>
        <w:widowControl/>
        <w:jc w:val="left"/>
        <w:rPr>
          <w:rFonts w:hAnsi="宋体"/>
          <w:b/>
          <w:sz w:val="28"/>
          <w:szCs w:val="28"/>
        </w:rPr>
      </w:pPr>
    </w:p>
    <w:p>
      <w:pPr>
        <w:widowControl/>
        <w:jc w:val="left"/>
        <w:rPr>
          <w:rFonts w:hAnsi="宋体"/>
          <w:b/>
          <w:sz w:val="28"/>
          <w:szCs w:val="28"/>
        </w:rPr>
      </w:pPr>
    </w:p>
    <w:p>
      <w:pPr>
        <w:widowControl/>
        <w:jc w:val="left"/>
        <w:rPr>
          <w:rFonts w:hAnsi="宋体"/>
          <w:b/>
          <w:sz w:val="28"/>
          <w:szCs w:val="28"/>
        </w:rPr>
      </w:pPr>
    </w:p>
    <w:p>
      <w:pPr>
        <w:widowControl/>
        <w:jc w:val="left"/>
        <w:rPr>
          <w:rFonts w:hint="eastAsia" w:hAnsi="宋体"/>
          <w:b/>
          <w:sz w:val="28"/>
          <w:szCs w:val="28"/>
          <w:lang w:val="en-US" w:eastAsia="zh-CN"/>
        </w:rPr>
        <w:sectPr>
          <w:pgSz w:w="11906" w:h="16838"/>
          <w:pgMar w:top="1440" w:right="1800" w:bottom="1440" w:left="1800" w:header="851" w:footer="850" w:gutter="0"/>
          <w:cols w:space="720" w:num="1"/>
          <w:docGrid w:linePitch="312" w:charSpace="0"/>
        </w:sectPr>
      </w:pPr>
      <w:r>
        <w:rPr>
          <w:rFonts w:hint="eastAsia" w:hAnsi="宋体"/>
          <w:b/>
          <w:sz w:val="28"/>
          <w:szCs w:val="28"/>
          <w:lang w:val="en-US" w:eastAsia="zh-CN"/>
        </w:rPr>
        <w:t xml:space="preserve">                                                      </w:t>
      </w:r>
    </w:p>
    <w:p>
      <w:pPr>
        <w:pStyle w:val="2"/>
        <w:rPr>
          <w:rFonts w:hint="default"/>
          <w:lang w:val="en-US" w:eastAsia="zh-CN"/>
        </w:rPr>
      </w:pPr>
    </w:p>
    <w:p>
      <w:pPr>
        <w:widowControl/>
        <w:jc w:val="center"/>
        <w:rPr>
          <w:rFonts w:hint="eastAsia" w:hAnsi="宋体"/>
          <w:b/>
          <w:sz w:val="28"/>
          <w:szCs w:val="28"/>
          <w:lang w:val="en-US" w:eastAsia="zh-CN"/>
        </w:rPr>
      </w:pPr>
      <w:r>
        <w:rPr>
          <w:rFonts w:hint="eastAsia" w:hAnsi="宋体"/>
          <w:b/>
          <w:sz w:val="28"/>
          <w:szCs w:val="28"/>
          <w:lang w:val="en-US" w:eastAsia="zh-CN"/>
        </w:rPr>
        <w:t>报价明细表</w:t>
      </w:r>
    </w:p>
    <w:p>
      <w:pPr>
        <w:widowControl/>
        <w:jc w:val="center"/>
        <w:rPr>
          <w:rFonts w:hint="eastAsia" w:hAnsi="宋体"/>
          <w:b/>
          <w:sz w:val="28"/>
          <w:szCs w:val="28"/>
          <w:lang w:val="en-US" w:eastAsia="zh-CN"/>
        </w:rPr>
      </w:pPr>
    </w:p>
    <w:p>
      <w:pPr>
        <w:widowControl/>
        <w:jc w:val="both"/>
        <w:rPr>
          <w:rFonts w:hint="eastAsia" w:ascii="宋体" w:hAnsi="宋体" w:eastAsia="宋体" w:cs="宋体"/>
          <w:b/>
          <w:bCs w:val="0"/>
          <w:sz w:val="24"/>
          <w:szCs w:val="24"/>
          <w:u w:val="single"/>
        </w:rPr>
      </w:pPr>
      <w:r>
        <w:rPr>
          <w:rFonts w:hint="eastAsia" w:ascii="宋体" w:hAnsi="宋体"/>
        </w:rPr>
        <w:t>项目名称：</w:t>
      </w:r>
      <w:r>
        <w:rPr>
          <w:rFonts w:hint="eastAsia" w:ascii="宋体" w:hAnsi="宋体" w:eastAsia="宋体" w:cs="宋体"/>
          <w:b/>
          <w:bCs w:val="0"/>
          <w:sz w:val="24"/>
          <w:szCs w:val="24"/>
          <w:u w:val="single"/>
          <w:lang w:val="en-US" w:eastAsia="zh-CN"/>
        </w:rPr>
        <w:t>党建宣传视频、宣传画册服务</w:t>
      </w:r>
      <w:r>
        <w:rPr>
          <w:rFonts w:hint="eastAsia" w:ascii="宋体" w:hAnsi="宋体" w:eastAsia="宋体" w:cs="宋体"/>
          <w:b/>
          <w:bCs w:val="0"/>
          <w:sz w:val="24"/>
          <w:szCs w:val="24"/>
          <w:u w:val="single"/>
        </w:rPr>
        <w:t>采购</w:t>
      </w:r>
    </w:p>
    <w:tbl>
      <w:tblPr>
        <w:tblStyle w:val="14"/>
        <w:tblW w:w="11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080"/>
        <w:gridCol w:w="1485"/>
        <w:gridCol w:w="2385"/>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分类</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党建宣传视觉识别设计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LOGO设计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设计党建logo（在原有公司logo基础上设计）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logo内涵释义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品牌标志标准制图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明度应用规范等等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海报制作</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党建宣传主题定制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党建宣传海报系列3张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宣传画册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内容梳理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画册内容汇总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风格设计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画册大纲提炼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排版设计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画册排版设计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企业党建特色的基础上兼顾内容与创新。（15-20页）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形象主题展墙(12㎡）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展厅策划设计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内容策划、空间设计、造型设计、平面设计等。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展墙改造</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在原有展墙基础上结合最新内容改造墙面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造型结构板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主题影片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策划</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党建主题影片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内容梳理、旁白、分镜脚本制作。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1、人物实拍、微电影级别航拍、穿梭机拍摄等拍摄。（计划拍摄3天）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2、配音、剪辑、制作合成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3、时长5分钟，300秒。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widowControl/>
        <w:jc w:val="both"/>
        <w:rPr>
          <w:rFonts w:hAnsi="宋体"/>
          <w:b/>
          <w:sz w:val="28"/>
          <w:szCs w:val="28"/>
        </w:rPr>
      </w:pPr>
    </w:p>
    <w:p>
      <w:pPr>
        <w:spacing w:line="360" w:lineRule="auto"/>
        <w:ind w:firstLine="440"/>
        <w:rPr>
          <w:rFonts w:hAnsi="宋体"/>
        </w:rPr>
      </w:pPr>
      <w:r>
        <w:rPr>
          <w:rFonts w:hint="eastAsia" w:hAnsi="宋体"/>
        </w:rPr>
        <w:t>注：（1）投标总价为人民币报价。</w:t>
      </w:r>
    </w:p>
    <w:p>
      <w:pPr>
        <w:pStyle w:val="23"/>
        <w:spacing w:line="360" w:lineRule="auto"/>
        <w:rPr>
          <w:rFonts w:ascii="宋体" w:hAnsi="宋体"/>
          <w:sz w:val="24"/>
        </w:rPr>
      </w:pPr>
      <w:r>
        <w:rPr>
          <w:rFonts w:hint="eastAsia" w:hAnsi="宋体"/>
        </w:rPr>
        <w:t>（2）以上报价包含</w:t>
      </w:r>
      <w:r>
        <w:rPr>
          <w:rFonts w:hint="eastAsia" w:hAnsi="宋体"/>
          <w:lang w:val="en-US" w:eastAsia="zh-CN"/>
        </w:rPr>
        <w:t>投标人</w:t>
      </w:r>
      <w:r>
        <w:rPr>
          <w:rFonts w:hint="eastAsia" w:hAnsi="宋体"/>
        </w:rPr>
        <w:t>按实际现状完成本项目（如果中标）约定所有工作内容所必须的所有费用和供应商应承担的一切税费，如有漏报，视为</w:t>
      </w:r>
      <w:r>
        <w:rPr>
          <w:rFonts w:hint="eastAsia" w:hAnsi="宋体"/>
          <w:lang w:val="en-US" w:eastAsia="zh-CN"/>
        </w:rPr>
        <w:t>投标人</w:t>
      </w:r>
      <w:r>
        <w:rPr>
          <w:rFonts w:hint="eastAsia" w:hAnsi="宋体"/>
        </w:rPr>
        <w:t>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both"/>
        <w:rPr>
          <w:rFonts w:hAnsi="宋体"/>
          <w:b/>
          <w:sz w:val="28"/>
          <w:szCs w:val="28"/>
        </w:rPr>
      </w:pPr>
    </w:p>
    <w:p>
      <w:pPr>
        <w:widowControl/>
        <w:jc w:val="both"/>
        <w:rPr>
          <w:rFonts w:hAnsi="宋体"/>
          <w:b/>
          <w:sz w:val="28"/>
          <w:szCs w:val="28"/>
        </w:rPr>
      </w:pPr>
    </w:p>
    <w:p>
      <w:pPr>
        <w:widowControl/>
        <w:jc w:val="both"/>
        <w:rPr>
          <w:rFonts w:hAnsi="宋体"/>
          <w:b/>
          <w:sz w:val="28"/>
          <w:szCs w:val="28"/>
        </w:rPr>
      </w:pPr>
    </w:p>
    <w:p>
      <w:pPr>
        <w:widowControl/>
        <w:jc w:val="both"/>
        <w:rPr>
          <w:rFonts w:hAnsi="宋体"/>
          <w:b/>
          <w:sz w:val="28"/>
          <w:szCs w:val="28"/>
        </w:rPr>
      </w:pPr>
    </w:p>
    <w:p>
      <w:pPr>
        <w:widowControl/>
        <w:jc w:val="both"/>
        <w:rPr>
          <w:rFonts w:hAnsi="宋体"/>
          <w:b/>
          <w:sz w:val="28"/>
          <w:szCs w:val="28"/>
        </w:rPr>
      </w:pPr>
    </w:p>
    <w:p>
      <w:pPr>
        <w:widowControl/>
        <w:jc w:val="both"/>
        <w:rPr>
          <w:rFonts w:hAnsi="宋体"/>
          <w:b/>
          <w:sz w:val="28"/>
          <w:szCs w:val="28"/>
        </w:rPr>
      </w:pPr>
    </w:p>
    <w:p>
      <w:pPr>
        <w:widowControl/>
        <w:jc w:val="both"/>
        <w:rPr>
          <w:rFonts w:hAnsi="宋体"/>
          <w:b/>
          <w:sz w:val="28"/>
          <w:szCs w:val="28"/>
        </w:rPr>
      </w:pPr>
    </w:p>
    <w:p>
      <w:pPr>
        <w:widowControl/>
        <w:jc w:val="both"/>
        <w:rPr>
          <w:rFonts w:hAnsi="宋体"/>
          <w:b/>
          <w:sz w:val="28"/>
          <w:szCs w:val="28"/>
        </w:rPr>
      </w:pPr>
    </w:p>
    <w:p>
      <w:pPr>
        <w:widowControl/>
        <w:jc w:val="both"/>
        <w:rPr>
          <w:rFonts w:hint="eastAsia" w:hAnsi="宋体"/>
          <w:b/>
          <w:sz w:val="28"/>
          <w:szCs w:val="28"/>
          <w:lang w:val="en-US" w:eastAsia="zh-CN"/>
        </w:rPr>
        <w:sectPr>
          <w:pgSz w:w="16838" w:h="11906" w:orient="landscape"/>
          <w:pgMar w:top="1800" w:right="1440" w:bottom="1800" w:left="1440" w:header="851" w:footer="850" w:gutter="0"/>
          <w:cols w:space="720" w:num="1"/>
          <w:docGrid w:linePitch="312" w:charSpace="0"/>
        </w:sectPr>
      </w:pPr>
      <w:r>
        <w:rPr>
          <w:rFonts w:hint="eastAsia" w:hAnsi="宋体"/>
          <w:b/>
          <w:sz w:val="28"/>
          <w:szCs w:val="28"/>
          <w:lang w:val="en-US" w:eastAsia="zh-CN"/>
        </w:rPr>
        <w:t xml:space="preserve">                                                                                                 </w:t>
      </w:r>
    </w:p>
    <w:p>
      <w:pPr>
        <w:widowControl/>
        <w:jc w:val="both"/>
        <w:rPr>
          <w:rFonts w:hint="default" w:hAnsi="宋体"/>
          <w:b/>
          <w:sz w:val="28"/>
          <w:szCs w:val="28"/>
          <w:lang w:val="en-US" w:eastAsia="zh-CN"/>
        </w:rPr>
      </w:pPr>
    </w:p>
    <w:p>
      <w:pPr>
        <w:widowControl/>
        <w:jc w:val="both"/>
        <w:rPr>
          <w:rFonts w:ascii="宋体" w:hAnsi="宋体" w:cs="Arial"/>
          <w:color w:val="000000"/>
          <w:sz w:val="30"/>
          <w:szCs w:val="30"/>
        </w:rPr>
      </w:pPr>
      <w:r>
        <w:rPr>
          <w:rFonts w:hint="eastAsia" w:ascii="宋体" w:hAnsi="宋体" w:cs="Arial"/>
          <w:color w:val="000000"/>
          <w:sz w:val="30"/>
          <w:szCs w:val="30"/>
        </w:rPr>
        <w:t>附件2</w:t>
      </w:r>
    </w:p>
    <w:tbl>
      <w:tblPr>
        <w:tblStyle w:val="14"/>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ascii="宋体" w:hAnsi="宋体" w:eastAsia="宋体" w:cs="宋体"/>
                <w:b/>
                <w:bCs w:val="0"/>
                <w:sz w:val="24"/>
                <w:szCs w:val="24"/>
                <w:u w:val="single"/>
                <w:lang w:val="en-US" w:eastAsia="zh-CN"/>
              </w:rPr>
              <w:t>党建宣传视频、宣传画册服务</w:t>
            </w:r>
            <w:r>
              <w:rPr>
                <w:rFonts w:hint="eastAsia" w:ascii="宋体" w:hAnsi="宋体" w:eastAsia="宋体" w:cs="宋体"/>
                <w:b/>
                <w:bCs w:val="0"/>
                <w:sz w:val="24"/>
                <w:szCs w:val="24"/>
                <w:u w:val="single"/>
              </w:rPr>
              <w:t>采购</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eastAsia="宋体" w:cs="宋体"/>
          <w:b/>
          <w:bCs w:val="0"/>
          <w:sz w:val="24"/>
          <w:szCs w:val="24"/>
          <w:u w:val="single"/>
          <w:lang w:val="en-US" w:eastAsia="zh-CN"/>
        </w:rPr>
        <w:t>党建宣传视频、宣传画册服务</w:t>
      </w:r>
      <w:r>
        <w:rPr>
          <w:rFonts w:hint="eastAsia" w:ascii="宋体" w:hAnsi="宋体" w:eastAsia="宋体" w:cs="宋体"/>
          <w:b/>
          <w:bCs w:val="0"/>
          <w:sz w:val="24"/>
          <w:szCs w:val="24"/>
          <w:u w:val="single"/>
        </w:rPr>
        <w:t>采购</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ascii="宋体" w:hAnsi="宋体" w:eastAsia="宋体" w:cs="宋体"/>
          <w:b/>
          <w:bCs w:val="0"/>
          <w:sz w:val="24"/>
          <w:szCs w:val="24"/>
          <w:u w:val="single"/>
          <w:lang w:val="en-US" w:eastAsia="zh-CN"/>
        </w:rPr>
        <w:t>党建宣传视频、宣传画册服务</w:t>
      </w:r>
      <w:r>
        <w:rPr>
          <w:rFonts w:hint="eastAsia" w:ascii="宋体" w:hAnsi="宋体" w:eastAsia="宋体" w:cs="宋体"/>
          <w:b/>
          <w:bCs w:val="0"/>
          <w:sz w:val="24"/>
          <w:szCs w:val="24"/>
          <w:u w:val="single"/>
        </w:rPr>
        <w:t>采购</w:t>
      </w:r>
    </w:p>
    <w:tbl>
      <w:tblPr>
        <w:tblStyle w:val="14"/>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keepNext w:val="0"/>
              <w:keepLines w:val="0"/>
              <w:widowControl/>
              <w:suppressLineNumbers w:val="0"/>
              <w:jc w:val="both"/>
              <w:textAlignment w:val="center"/>
              <w:rPr>
                <w:rFonts w:asciiTheme="minorEastAsia" w:hAnsiTheme="minorEastAsia"/>
                <w:sz w:val="18"/>
                <w:szCs w:val="21"/>
              </w:rPr>
            </w:pPr>
            <w:r>
              <w:rPr>
                <w:rFonts w:hint="eastAsia" w:ascii="宋体" w:hAnsi="宋体" w:eastAsia="宋体" w:cs="宋体"/>
                <w:i w:val="0"/>
                <w:iCs w:val="0"/>
                <w:color w:val="000000"/>
                <w:kern w:val="0"/>
                <w:sz w:val="18"/>
                <w:szCs w:val="18"/>
                <w:u w:val="none"/>
                <w:lang w:val="en-US" w:eastAsia="zh-CN" w:bidi="ar"/>
              </w:rPr>
              <w:t>已办理合法税务登记，具有开具相应增值税专用发票资格</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keepNext w:val="0"/>
              <w:keepLines w:val="0"/>
              <w:widowControl/>
              <w:suppressLineNumbers w:val="0"/>
              <w:jc w:val="both"/>
              <w:textAlignment w:val="center"/>
              <w:rPr>
                <w:rFonts w:asciiTheme="minorEastAsia" w:hAnsiTheme="minorEastAsia"/>
                <w:sz w:val="18"/>
                <w:szCs w:val="21"/>
              </w:rPr>
            </w:pPr>
            <w:r>
              <w:rPr>
                <w:rFonts w:hint="eastAsia" w:ascii="宋体" w:hAnsi="宋体" w:eastAsia="宋体" w:cs="宋体"/>
                <w:i w:val="0"/>
                <w:iCs w:val="0"/>
                <w:color w:val="000000"/>
                <w:kern w:val="0"/>
                <w:sz w:val="18"/>
                <w:szCs w:val="18"/>
                <w:u w:val="none"/>
                <w:lang w:val="en-US" w:eastAsia="zh-CN" w:bidi="ar"/>
              </w:rPr>
              <w:t>投标人近3年内（2020年1月1日至今）党建宣传设计制作的类似相关业绩项目。（需提供合同复印件等证明材料）。</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4</w:t>
            </w:r>
          </w:p>
        </w:tc>
        <w:tc>
          <w:tcPr>
            <w:tcW w:w="7248" w:type="dxa"/>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5</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8</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9</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8"/>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8"/>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8"/>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8"/>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widowControl/>
        <w:autoSpaceDE/>
        <w:autoSpaceDN/>
        <w:adjustRightInd/>
        <w:spacing w:before="0" w:beforeLines="-2147483648" w:line="240" w:lineRule="auto"/>
        <w:ind w:left="0" w:firstLine="0" w:firstLineChars="0"/>
        <w:jc w:val="left"/>
        <w:textAlignment w:val="center"/>
        <w:rPr>
          <w:rFonts w:hint="eastAsia" w:ascii="宋体" w:hAnsi="宋体" w:cs="宋体"/>
          <w:b w:val="0"/>
          <w:color w:val="000000"/>
          <w:kern w:val="0"/>
          <w:sz w:val="22"/>
          <w:szCs w:val="22"/>
          <w:u w:val="none"/>
          <w:lang w:bidi="ar"/>
        </w:rPr>
      </w:pPr>
      <w:r>
        <w:rPr>
          <w:rFonts w:hint="eastAsia" w:ascii="宋体" w:hAnsi="宋体" w:eastAsia="宋体" w:cs="宋体"/>
          <w:color w:val="000000"/>
          <w:kern w:val="0"/>
          <w:sz w:val="22"/>
          <w:szCs w:val="22"/>
          <w:u w:val="none"/>
          <w:lang w:bidi="ar"/>
        </w:rPr>
        <w:t>项目名称：</w:t>
      </w:r>
      <w:r>
        <w:rPr>
          <w:rFonts w:hint="eastAsia" w:ascii="宋体" w:hAnsi="宋体" w:eastAsia="宋体" w:cs="宋体"/>
          <w:b/>
          <w:bCs w:val="0"/>
          <w:sz w:val="24"/>
          <w:szCs w:val="24"/>
          <w:u w:val="single"/>
          <w:lang w:val="en-US" w:eastAsia="zh-CN"/>
        </w:rPr>
        <w:t>党建宣传视频、宣传画册服务</w:t>
      </w:r>
      <w:r>
        <w:rPr>
          <w:rFonts w:hint="eastAsia" w:ascii="宋体" w:hAnsi="宋体" w:eastAsia="宋体" w:cs="宋体"/>
          <w:b/>
          <w:bCs w:val="0"/>
          <w:sz w:val="24"/>
          <w:szCs w:val="24"/>
          <w:u w:val="single"/>
        </w:rPr>
        <w:t>采购</w:t>
      </w:r>
    </w:p>
    <w:tbl>
      <w:tblPr>
        <w:tblStyle w:val="14"/>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365"/>
        <w:gridCol w:w="1080"/>
        <w:gridCol w:w="5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42"/>
                <w:lang w:val="en-US" w:eastAsia="zh-CN" w:bidi="ar"/>
              </w:rPr>
              <w:t>评审大项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42"/>
                <w:lang w:val="en-US" w:eastAsia="zh-CN" w:bidi="ar"/>
              </w:rPr>
              <w:t>评审内容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42"/>
                <w:lang w:val="en-US" w:eastAsia="zh-CN" w:bidi="ar"/>
              </w:rPr>
              <w:t>分值</w:t>
            </w: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42"/>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商务部分（15分）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采购人供应商管理系统查到的分值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供应商诚信分以评标当天采购人供应商管理系统查到的分值直接计取（供应商诚信分原始分为0分），投标人不在供应商管理系统内的，诚信分按0分计算。本项供应商诚信分在采购人官方网站上定期公布。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诚信分≧2分时本项得2分。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投标人近3年内（2020年1月1日至今）党建宣传设计制作的类似相关业绩项目，每一个项目得2分，本项累计最高得10分。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注：参与项目的时间以合同或中标通知书为准。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服务支撑能力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横向对比各供应商投入本项目的团队人员，按人员数量、人员资质、职称高低排序，排名第一的得3分，其余的按排名依次递减1分，最低为0分（排名可并列）。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技术部分（45分）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设计方案及效果评审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对项目已深入研究熟悉，设计方案具有结合企业本身定位、现场环境综合设计，符合企业形象，对项目功能定位和展陈需求理解透彻，整体的设计构思表达清楚、思路清晰，立意深刻且丰富。演示文件很有创意，效果震撼，观展印象深刻，感染力强。得17-25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 对项目较为了解，设计方案有一定的针对性，对项目功能定位和展陈基本理解，整体的设计构思一般，思路一般。演示文件创意一般，效果、观展印象一般。得7-15分。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 不了解项目情况，设计方案泛泛没有针对性，不符合项目或不合理，可操作性差，构思方案差，得0-7分。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注：供应商提供设计方案及效果演示彩打文件，无提供得0分。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对项目重难点分析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 设计理念先进，叙述全面，且简明扼要，重点突出，近远期结合，经济可行。项目难点的分析透彻，并提出实际可行的针对措施，得6-8分。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 设计理念有一定新意，叙述较为全面，可操作性一般，重点基本突出。项目难点分析欠透彻，解决措施可行性一般，得3-5分。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 设计理念无新意，可操作性差，重点不突出；项目重点、难点的分析不透彻，解决措施差或不可行，得0-2分。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服务的质量与进度保证措施（提出针对本项目提供优质的服务计划及技术支持，其他措施自拟）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A.措施合理、具体可行，可操作性强，工期安排较优，完全满足各阶段的服务要求，人员配置合理、分工明确、架构科学，能及时回应采购人有关需求，得6-8分。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B.措施较为合理，基本可行，可操作性一般，工期基本满足采购人需求。人员配置及构架基本合理，基本满是采购人需求，得3-5分。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C.措施不合理，不可行，可操作性差，没有配备项目专业技术团队或团队人员较少。得0-2分。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售后服务方案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供应商根据用户需求书提供本项目的售后服务方案，横向比较：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优：4分；良：3分；中：2分。无，不得分。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价格部分（40分）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报价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当投标人数大于5</w:t>
            </w:r>
            <w:r>
              <w:rPr>
                <w:rFonts w:hint="eastAsia" w:ascii="宋体" w:hAnsi="宋体" w:cs="宋体"/>
                <w:i w:val="0"/>
                <w:iCs w:val="0"/>
                <w:color w:val="000000"/>
                <w:kern w:val="0"/>
                <w:sz w:val="20"/>
                <w:szCs w:val="20"/>
                <w:u w:val="none"/>
                <w:lang w:val="en-US" w:eastAsia="zh-CN" w:bidi="ar"/>
              </w:rPr>
              <w:t>名</w:t>
            </w:r>
            <w:r>
              <w:rPr>
                <w:rFonts w:hint="eastAsia" w:ascii="宋体" w:hAnsi="宋体" w:eastAsia="宋体" w:cs="宋体"/>
                <w:i w:val="0"/>
                <w:iCs w:val="0"/>
                <w:color w:val="000000"/>
                <w:kern w:val="0"/>
                <w:sz w:val="20"/>
                <w:szCs w:val="20"/>
                <w:u w:val="none"/>
                <w:lang w:val="en-US" w:eastAsia="zh-CN" w:bidi="ar"/>
              </w:rPr>
              <w:t>时，以去掉最高和最低报价后剩余投标人有效投标报价的平均值作为评标基准价；当投标人≤5</w:t>
            </w:r>
            <w:r>
              <w:rPr>
                <w:rFonts w:hint="eastAsia" w:ascii="宋体" w:hAnsi="宋体" w:cs="宋体"/>
                <w:i w:val="0"/>
                <w:iCs w:val="0"/>
                <w:color w:val="000000"/>
                <w:kern w:val="0"/>
                <w:sz w:val="20"/>
                <w:szCs w:val="20"/>
                <w:u w:val="none"/>
                <w:lang w:val="en-US" w:eastAsia="zh-CN" w:bidi="ar"/>
              </w:rPr>
              <w:t>名</w:t>
            </w:r>
            <w:r>
              <w:rPr>
                <w:rFonts w:hint="eastAsia" w:ascii="宋体" w:hAnsi="宋体" w:eastAsia="宋体" w:cs="宋体"/>
                <w:i w:val="0"/>
                <w:iCs w:val="0"/>
                <w:color w:val="000000"/>
                <w:kern w:val="0"/>
                <w:sz w:val="20"/>
                <w:szCs w:val="20"/>
                <w:u w:val="none"/>
                <w:lang w:val="en-US" w:eastAsia="zh-CN" w:bidi="ar"/>
              </w:rPr>
              <w:t>时，以所有投标人有效投标报价的平均值作为评标基准价；投标人的评标价每低于评标基准价1%扣0.5分；投标人评标价每高于评标基准价1%扣1分。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9"/>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ind w:firstLine="300" w:firstLineChars="100"/>
        <w:jc w:val="left"/>
        <w:rPr>
          <w:rFonts w:ascii="宋体" w:hAnsi="宋体" w:cs="Arial"/>
          <w:color w:val="000000"/>
          <w:sz w:val="36"/>
          <w:szCs w:val="36"/>
        </w:rPr>
      </w:pPr>
      <w:r>
        <w:rPr>
          <w:rFonts w:hint="eastAsia" w:ascii="宋体" w:hAnsi="宋体" w:cs="Arial"/>
          <w:color w:val="000000"/>
          <w:sz w:val="30"/>
          <w:szCs w:val="30"/>
          <w:lang w:val="en-US" w:eastAsia="zh-CN"/>
        </w:rPr>
        <w:t xml:space="preserve">附件7                  </w:t>
      </w:r>
      <w:r>
        <w:rPr>
          <w:rFonts w:hint="eastAsia" w:ascii="宋体" w:hAnsi="宋体" w:cs="Arial"/>
          <w:color w:val="000000"/>
          <w:sz w:val="36"/>
          <w:szCs w:val="36"/>
          <w:lang w:val="en-US" w:eastAsia="zh-CN"/>
        </w:rPr>
        <w:t xml:space="preserve">   </w:t>
      </w:r>
      <w:r>
        <w:rPr>
          <w:rFonts w:hint="eastAsia" w:ascii="宋体" w:hAnsi="宋体" w:cs="Arial"/>
          <w:color w:val="000000"/>
          <w:sz w:val="36"/>
          <w:szCs w:val="36"/>
        </w:rPr>
        <w:t>采购需求</w:t>
      </w:r>
    </w:p>
    <w:p>
      <w:pPr>
        <w:pStyle w:val="2"/>
      </w:pPr>
    </w:p>
    <w:p>
      <w:pPr>
        <w:ind w:firstLine="480" w:firstLineChars="200"/>
        <w:rPr>
          <w:rFonts w:ascii="宋体" w:hAnsi="宋体" w:cs="宋体"/>
          <w:color w:val="000000"/>
          <w:sz w:val="24"/>
        </w:rPr>
      </w:pPr>
      <w:r>
        <w:rPr>
          <w:rFonts w:hint="eastAsia" w:ascii="宋体" w:hAnsi="宋体" w:cs="宋体"/>
          <w:color w:val="000000"/>
          <w:sz w:val="24"/>
          <w:shd w:val="clear" w:color="auto" w:fill="FFFFFF"/>
        </w:rPr>
        <w:t>近期，</w:t>
      </w:r>
      <w:r>
        <w:rPr>
          <w:rFonts w:hint="eastAsia" w:ascii="宋体" w:hAnsi="宋体" w:cs="宋体"/>
          <w:color w:val="000000"/>
          <w:sz w:val="24"/>
        </w:rPr>
        <w:t>我部拟开展公司党支部宣传视频、宣传画册、形象主题展墙、宣传视觉识别等制作，</w:t>
      </w:r>
      <w:r>
        <w:rPr>
          <w:rFonts w:hint="eastAsia" w:ascii="宋体" w:hAnsi="宋体" w:cs="宋体"/>
          <w:color w:val="000000"/>
          <w:sz w:val="24"/>
          <w:shd w:val="clear" w:color="auto" w:fill="FFFFFF"/>
        </w:rPr>
        <w:t>进一步充分发挥党建在宣传思想方面的引领和促进作用。现将具体情况请示如下：</w:t>
      </w:r>
    </w:p>
    <w:p>
      <w:pPr>
        <w:ind w:firstLine="420"/>
        <w:rPr>
          <w:rFonts w:ascii="宋体" w:hAnsi="宋体" w:cs="宋体"/>
          <w:sz w:val="24"/>
        </w:rPr>
      </w:pPr>
      <w:r>
        <w:rPr>
          <w:rFonts w:hint="eastAsia" w:ascii="宋体" w:hAnsi="宋体" w:cs="宋体"/>
          <w:sz w:val="24"/>
        </w:rPr>
        <w:t>一、宣传内容</w:t>
      </w:r>
    </w:p>
    <w:p>
      <w:pPr>
        <w:ind w:firstLine="480" w:firstLineChars="200"/>
        <w:rPr>
          <w:rFonts w:ascii="宋体" w:hAnsi="宋体" w:cs="宋体"/>
          <w:sz w:val="24"/>
        </w:rPr>
      </w:pPr>
      <w:r>
        <w:rPr>
          <w:rFonts w:hint="eastAsia" w:ascii="宋体" w:hAnsi="宋体" w:cs="宋体"/>
          <w:sz w:val="24"/>
        </w:rPr>
        <w:t>党建宣传视觉识别设计、宣传画册（15-20张）、形象主题展墙(12㎡）、宣传视频（时长5分钟）。（详见附表）</w:t>
      </w:r>
    </w:p>
    <w:p>
      <w:pPr>
        <w:ind w:firstLine="240" w:firstLineChars="100"/>
        <w:rPr>
          <w:rFonts w:ascii="宋体" w:hAnsi="宋体" w:cs="宋体"/>
          <w:sz w:val="24"/>
        </w:rPr>
      </w:pPr>
      <w:r>
        <w:rPr>
          <w:rFonts w:hint="eastAsia" w:ascii="宋体" w:hAnsi="宋体" w:cs="宋体"/>
          <w:sz w:val="24"/>
        </w:rPr>
        <w:t>二、完成时间</w:t>
      </w:r>
    </w:p>
    <w:p>
      <w:pPr>
        <w:ind w:firstLine="480" w:firstLineChars="200"/>
        <w:rPr>
          <w:rFonts w:ascii="宋体" w:hAnsi="宋体" w:cs="宋体"/>
          <w:sz w:val="24"/>
        </w:rPr>
      </w:pPr>
      <w:r>
        <w:rPr>
          <w:rFonts w:hint="eastAsia" w:ascii="宋体" w:hAnsi="宋体" w:cs="宋体"/>
          <w:sz w:val="24"/>
        </w:rPr>
        <w:t>2023年6月30日前。</w:t>
      </w:r>
    </w:p>
    <w:p>
      <w:pPr>
        <w:rPr>
          <w:rFonts w:ascii="宋体" w:hAnsi="宋体" w:cs="宋体"/>
          <w:sz w:val="24"/>
        </w:rPr>
      </w:pPr>
      <w:r>
        <w:rPr>
          <w:rFonts w:hint="eastAsia" w:ascii="宋体" w:hAnsi="宋体" w:cs="宋体"/>
          <w:sz w:val="24"/>
        </w:rPr>
        <w:t xml:space="preserve">  三、费用预算</w:t>
      </w:r>
    </w:p>
    <w:p>
      <w:pPr>
        <w:ind w:firstLine="480" w:firstLineChars="200"/>
        <w:rPr>
          <w:rFonts w:ascii="宋体" w:hAnsi="宋体" w:cs="宋体"/>
          <w:sz w:val="24"/>
        </w:rPr>
      </w:pPr>
      <w:r>
        <w:rPr>
          <w:rFonts w:hint="eastAsia" w:ascii="宋体" w:hAnsi="宋体" w:cs="宋体"/>
          <w:sz w:val="24"/>
        </w:rPr>
        <w:t>以上费用预算约18万元左右。</w:t>
      </w:r>
    </w:p>
    <w:p>
      <w:pPr>
        <w:pStyle w:val="25"/>
        <w:numPr>
          <w:ilvl w:val="0"/>
          <w:numId w:val="10"/>
        </w:numPr>
        <w:snapToGrid w:val="0"/>
        <w:spacing w:line="580" w:lineRule="exact"/>
        <w:ind w:firstLine="480"/>
        <w:rPr>
          <w:rFonts w:ascii="宋体" w:hAnsi="宋体" w:eastAsia="宋体" w:cs="宋体"/>
          <w:bCs/>
          <w:kern w:val="0"/>
          <w:sz w:val="24"/>
          <w:szCs w:val="24"/>
        </w:rPr>
      </w:pPr>
      <w:r>
        <w:rPr>
          <w:rFonts w:hint="eastAsia" w:ascii="宋体" w:hAnsi="宋体" w:eastAsia="宋体" w:cs="宋体"/>
          <w:bCs/>
          <w:kern w:val="0"/>
          <w:sz w:val="24"/>
          <w:szCs w:val="24"/>
        </w:rPr>
        <w:t>宣传系列项目清单</w:t>
      </w:r>
    </w:p>
    <w:p>
      <w:pPr>
        <w:pStyle w:val="25"/>
        <w:snapToGrid w:val="0"/>
        <w:spacing w:line="580" w:lineRule="exact"/>
        <w:ind w:firstLine="0" w:firstLineChars="0"/>
        <w:rPr>
          <w:rFonts w:ascii="仿宋" w:hAnsi="仿宋" w:eastAsia="仿宋" w:cs="仿宋"/>
          <w:bCs/>
          <w:kern w:val="0"/>
          <w:sz w:val="32"/>
          <w:szCs w:val="32"/>
        </w:rPr>
      </w:pPr>
    </w:p>
    <w:tbl>
      <w:tblPr>
        <w:tblStyle w:val="14"/>
        <w:tblW w:w="7691" w:type="dxa"/>
        <w:tblInd w:w="93" w:type="dxa"/>
        <w:tblLayout w:type="fixed"/>
        <w:tblCellMar>
          <w:top w:w="0" w:type="dxa"/>
          <w:left w:w="108" w:type="dxa"/>
          <w:bottom w:w="0" w:type="dxa"/>
          <w:right w:w="108" w:type="dxa"/>
        </w:tblCellMar>
      </w:tblPr>
      <w:tblGrid>
        <w:gridCol w:w="615"/>
        <w:gridCol w:w="1125"/>
        <w:gridCol w:w="1470"/>
        <w:gridCol w:w="2670"/>
        <w:gridCol w:w="945"/>
        <w:gridCol w:w="866"/>
      </w:tblGrid>
      <w:tr>
        <w:tblPrEx>
          <w:tblCellMar>
            <w:top w:w="0" w:type="dxa"/>
            <w:left w:w="108" w:type="dxa"/>
            <w:bottom w:w="0" w:type="dxa"/>
            <w:right w:w="108" w:type="dxa"/>
          </w:tblCellMar>
        </w:tblPrEx>
        <w:trPr>
          <w:trHeight w:val="52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编号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说明</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r>
      <w:tr>
        <w:tblPrEx>
          <w:tblCellMar>
            <w:top w:w="0" w:type="dxa"/>
            <w:left w:w="108" w:type="dxa"/>
            <w:bottom w:w="0" w:type="dxa"/>
            <w:right w:w="108" w:type="dxa"/>
          </w:tblCellMar>
        </w:tblPrEx>
        <w:trPr>
          <w:trHeight w:val="138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党建宣传视觉识别设计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LOGO设计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设计党建logo（在原有公司logo基础上设计）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logo内涵释义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品牌标志标准制图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明度应用规范等等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76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海报制作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党建宣传主题定制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党建宣传海报系列3张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1039" w:hRule="atLeast"/>
        </w:trPr>
        <w:tc>
          <w:tcPr>
            <w:tcW w:w="61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宣传画册</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内容梳理</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画册内容汇总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风格设计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画册大纲提炼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1140" w:hRule="atLeast"/>
        </w:trPr>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0"/>
                <w:szCs w:val="20"/>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排版设计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画册排版设计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企业党建特色的基础上兼顾内容与创新。（15-20页）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9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形象主题展墙(12㎡）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展厅策划设计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内容策划、空间设计、造型设计、平面设计等。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108" w:type="dxa"/>
            <w:bottom w:w="0" w:type="dxa"/>
            <w:right w:w="108" w:type="dxa"/>
          </w:tblCellMar>
        </w:tblPrEx>
        <w:trPr>
          <w:trHeight w:val="9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展墙改造</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在原有展墙基础上结合最新内容改造墙面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造型结构板</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108" w:type="dxa"/>
            <w:bottom w:w="0" w:type="dxa"/>
            <w:right w:w="108" w:type="dxa"/>
          </w:tblCellMar>
        </w:tblPrEx>
        <w:trPr>
          <w:trHeight w:val="112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主题影片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策划</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党建主题影片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内容梳理、旁白、分镜脚本制作。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15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制作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1、人物实拍、微电影级别航拍、穿梭机拍摄等拍摄。（计划拍摄3天）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2、配音、剪辑、制作合成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3、时长5分钟，300秒。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秒</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bl>
    <w:p>
      <w:pPr>
        <w:pStyle w:val="25"/>
        <w:snapToGrid w:val="0"/>
        <w:spacing w:line="580" w:lineRule="exact"/>
        <w:ind w:firstLine="0" w:firstLineChars="0"/>
        <w:rPr>
          <w:rFonts w:ascii="仿宋" w:hAnsi="仿宋" w:eastAsia="仿宋" w:cs="仿宋"/>
          <w:bCs/>
          <w:kern w:val="0"/>
          <w:sz w:val="32"/>
          <w:szCs w:val="32"/>
        </w:rPr>
      </w:pPr>
    </w:p>
    <w:p>
      <w:pPr>
        <w:jc w:val="left"/>
        <w:rPr>
          <w:rFonts w:ascii="宋体" w:hAnsi="宋体"/>
          <w:b/>
          <w:sz w:val="24"/>
        </w:rPr>
      </w:pPr>
      <w:r>
        <w:rPr>
          <w:rFonts w:hint="eastAsia" w:ascii="宋体" w:hAnsi="宋体"/>
          <w:b/>
          <w:sz w:val="24"/>
        </w:rPr>
        <w:t>五、实施要求</w:t>
      </w:r>
    </w:p>
    <w:p>
      <w:pPr>
        <w:spacing w:line="360" w:lineRule="auto"/>
        <w:ind w:firstLine="480" w:firstLineChars="200"/>
        <w:rPr>
          <w:rFonts w:ascii="宋体" w:hAnsi="宋体" w:cs="仿宋"/>
          <w:sz w:val="24"/>
        </w:rPr>
      </w:pPr>
      <w:r>
        <w:rPr>
          <w:rFonts w:hint="eastAsia" w:ascii="宋体" w:hAnsi="宋体" w:cs="仿宋"/>
          <w:sz w:val="24"/>
        </w:rPr>
        <w:t>1、设计应充分考虑并结合现场实际情况，出具符合实际且合理的设计方案，注明详细的各项参数；根据设计方案，出具相应的施工方案，注明施工难点、安全隐患及预防措施，杜绝无针对性、不实际的拼凑。</w:t>
      </w:r>
    </w:p>
    <w:p>
      <w:pPr>
        <w:spacing w:line="360" w:lineRule="auto"/>
        <w:ind w:firstLine="480" w:firstLineChars="200"/>
        <w:rPr>
          <w:rFonts w:ascii="宋体" w:hAnsi="宋体" w:cs="仿宋"/>
          <w:sz w:val="24"/>
        </w:rPr>
      </w:pPr>
      <w:r>
        <w:rPr>
          <w:rFonts w:hint="eastAsia" w:ascii="宋体" w:hAnsi="宋体" w:cs="仿宋"/>
          <w:sz w:val="24"/>
        </w:rPr>
        <w:t>2、设计方案须经甲方审核确认通过；设计方案通过后，需提供样板模型，经甲方确认后进入施工阶段；如未通过则需修改完善。</w:t>
      </w:r>
    </w:p>
    <w:p>
      <w:pPr>
        <w:spacing w:line="360" w:lineRule="auto"/>
        <w:ind w:firstLine="480" w:firstLineChars="200"/>
        <w:rPr>
          <w:rFonts w:ascii="宋体" w:hAnsi="宋体"/>
          <w:sz w:val="24"/>
        </w:rPr>
      </w:pPr>
      <w:r>
        <w:rPr>
          <w:rFonts w:hint="eastAsia" w:ascii="宋体" w:hAnsi="宋体"/>
          <w:sz w:val="24"/>
        </w:rPr>
        <w:t>3、服从甲方的安全管理规章制度，严格执行，注意成品保护，必要时采取围护、覆盖等有效措施。</w:t>
      </w:r>
    </w:p>
    <w:p>
      <w:pPr>
        <w:spacing w:line="360" w:lineRule="auto"/>
        <w:ind w:firstLine="480" w:firstLineChars="200"/>
        <w:rPr>
          <w:rFonts w:ascii="宋体" w:hAnsi="宋体"/>
          <w:sz w:val="24"/>
        </w:rPr>
      </w:pPr>
      <w:r>
        <w:rPr>
          <w:rFonts w:hint="eastAsia" w:ascii="宋体" w:hAnsi="宋体"/>
          <w:sz w:val="24"/>
        </w:rPr>
        <w:t>4、充分考虑现场施工作业条件，如施工作业时间段、高处作业等。</w:t>
      </w:r>
    </w:p>
    <w:p>
      <w:pPr>
        <w:spacing w:line="360" w:lineRule="auto"/>
        <w:ind w:firstLine="480" w:firstLineChars="200"/>
        <w:rPr>
          <w:rFonts w:ascii="宋体" w:hAnsi="宋体"/>
          <w:sz w:val="24"/>
        </w:rPr>
      </w:pPr>
      <w:r>
        <w:rPr>
          <w:rFonts w:hint="eastAsia" w:ascii="宋体" w:hAnsi="宋体"/>
          <w:sz w:val="24"/>
        </w:rPr>
        <w:t>5、严格执行甲方、物业等安全管理、疫情防控管理措施。</w:t>
      </w:r>
    </w:p>
    <w:p>
      <w:pPr>
        <w:spacing w:line="360" w:lineRule="auto"/>
        <w:ind w:firstLine="480" w:firstLineChars="200"/>
        <w:rPr>
          <w:rFonts w:ascii="宋体" w:hAnsi="宋体"/>
          <w:sz w:val="24"/>
        </w:rPr>
      </w:pPr>
      <w:r>
        <w:rPr>
          <w:rFonts w:hint="eastAsia" w:ascii="宋体" w:hAnsi="宋体"/>
          <w:sz w:val="24"/>
        </w:rPr>
        <w:t>6、包建筑垃圾外运，完工后场地清理。</w:t>
      </w:r>
    </w:p>
    <w:p>
      <w:pPr>
        <w:spacing w:line="360" w:lineRule="auto"/>
        <w:rPr>
          <w:rFonts w:ascii="宋体" w:hAnsi="宋体"/>
          <w:b/>
          <w:bCs/>
          <w:sz w:val="24"/>
        </w:rPr>
      </w:pPr>
      <w:r>
        <w:rPr>
          <w:rFonts w:hint="eastAsia" w:ascii="宋体" w:hAnsi="宋体"/>
          <w:b/>
          <w:bCs/>
          <w:sz w:val="24"/>
        </w:rPr>
        <w:t>六、工期要求</w:t>
      </w:r>
    </w:p>
    <w:p>
      <w:pPr>
        <w:spacing w:line="360" w:lineRule="auto"/>
        <w:ind w:firstLine="480" w:firstLineChars="200"/>
        <w:rPr>
          <w:rFonts w:ascii="宋体" w:hAnsi="宋体"/>
          <w:sz w:val="24"/>
        </w:rPr>
      </w:pPr>
      <w:r>
        <w:rPr>
          <w:rFonts w:hint="eastAsia" w:ascii="宋体" w:hAnsi="宋体"/>
          <w:sz w:val="24"/>
        </w:rPr>
        <w:t>设计+实施共15个日历天，6月30日前完成。</w:t>
      </w:r>
    </w:p>
    <w:p>
      <w:pPr>
        <w:spacing w:line="360" w:lineRule="auto"/>
        <w:rPr>
          <w:rFonts w:ascii="宋体" w:hAnsi="宋体"/>
          <w:b/>
          <w:bCs/>
          <w:sz w:val="24"/>
        </w:rPr>
      </w:pPr>
      <w:r>
        <w:rPr>
          <w:rFonts w:hint="eastAsia" w:ascii="宋体" w:hAnsi="宋体"/>
          <w:b/>
          <w:bCs/>
          <w:sz w:val="24"/>
        </w:rPr>
        <w:t>七、选材要求</w:t>
      </w:r>
    </w:p>
    <w:p>
      <w:pPr>
        <w:spacing w:line="360" w:lineRule="auto"/>
        <w:ind w:firstLine="480" w:firstLineChars="200"/>
        <w:rPr>
          <w:rFonts w:ascii="宋体" w:hAnsi="宋体"/>
          <w:sz w:val="24"/>
        </w:rPr>
      </w:pPr>
      <w:r>
        <w:rPr>
          <w:rFonts w:hint="eastAsia" w:ascii="宋体" w:hAnsi="宋体"/>
          <w:sz w:val="24"/>
        </w:rPr>
        <w:t>提供设计方案、材料样品、资料，并由甲方确定。</w:t>
      </w:r>
    </w:p>
    <w:p>
      <w:pPr>
        <w:spacing w:line="360" w:lineRule="auto"/>
        <w:rPr>
          <w:rFonts w:ascii="宋体" w:hAnsi="宋体"/>
          <w:b/>
          <w:bCs/>
          <w:sz w:val="24"/>
        </w:rPr>
      </w:pPr>
      <w:r>
        <w:rPr>
          <w:rFonts w:ascii="宋体" w:hAnsi="宋体"/>
          <w:b/>
          <w:bCs/>
          <w:sz w:val="24"/>
        </w:rPr>
        <w:t>八</w:t>
      </w:r>
      <w:r>
        <w:rPr>
          <w:rFonts w:hint="eastAsia" w:ascii="宋体" w:hAnsi="宋体"/>
          <w:b/>
          <w:bCs/>
          <w:sz w:val="24"/>
        </w:rPr>
        <w:t>、</w:t>
      </w:r>
      <w:r>
        <w:rPr>
          <w:rFonts w:ascii="宋体" w:hAnsi="宋体"/>
          <w:b/>
          <w:bCs/>
          <w:sz w:val="24"/>
        </w:rPr>
        <w:t>付款要求</w:t>
      </w:r>
    </w:p>
    <w:p>
      <w:pPr>
        <w:rPr>
          <w:sz w:val="24"/>
          <w:szCs w:val="32"/>
        </w:rPr>
      </w:pPr>
      <w:r>
        <w:rPr>
          <w:rFonts w:hint="eastAsia"/>
          <w:sz w:val="24"/>
          <w:szCs w:val="32"/>
        </w:rPr>
        <w:t>1、</w:t>
      </w:r>
      <w:r>
        <w:rPr>
          <w:rFonts w:hint="eastAsia"/>
          <w:sz w:val="24"/>
          <w:szCs w:val="32"/>
          <w:lang w:val="en-US" w:eastAsia="zh-CN"/>
        </w:rPr>
        <w:t>乙方</w:t>
      </w:r>
      <w:r>
        <w:rPr>
          <w:rFonts w:hint="eastAsia"/>
          <w:sz w:val="24"/>
          <w:szCs w:val="32"/>
        </w:rPr>
        <w:t>完成项目设计及实施方案，通过</w:t>
      </w:r>
      <w:r>
        <w:rPr>
          <w:rFonts w:hint="eastAsia"/>
          <w:sz w:val="24"/>
          <w:szCs w:val="32"/>
          <w:lang w:val="en-US" w:eastAsia="zh-CN"/>
        </w:rPr>
        <w:t>甲方</w:t>
      </w:r>
      <w:r>
        <w:rPr>
          <w:rFonts w:hint="eastAsia"/>
          <w:sz w:val="24"/>
          <w:szCs w:val="32"/>
        </w:rPr>
        <w:t>审核后，</w:t>
      </w:r>
      <w:r>
        <w:rPr>
          <w:rFonts w:hint="eastAsia"/>
          <w:sz w:val="24"/>
          <w:szCs w:val="32"/>
          <w:lang w:val="en-US" w:eastAsia="zh-CN"/>
        </w:rPr>
        <w:t>甲方</w:t>
      </w:r>
      <w:r>
        <w:rPr>
          <w:rFonts w:hint="eastAsia"/>
          <w:sz w:val="24"/>
          <w:szCs w:val="32"/>
        </w:rPr>
        <w:t>向</w:t>
      </w:r>
      <w:r>
        <w:rPr>
          <w:rFonts w:hint="eastAsia"/>
          <w:sz w:val="24"/>
          <w:szCs w:val="32"/>
          <w:lang w:val="en-US" w:eastAsia="zh-CN"/>
        </w:rPr>
        <w:t>乙方</w:t>
      </w:r>
      <w:r>
        <w:rPr>
          <w:rFonts w:hint="eastAsia"/>
          <w:sz w:val="24"/>
          <w:szCs w:val="32"/>
        </w:rPr>
        <w:t>支付项目总价的30%。</w:t>
      </w:r>
    </w:p>
    <w:p>
      <w:pPr>
        <w:rPr>
          <w:sz w:val="24"/>
          <w:szCs w:val="32"/>
        </w:rPr>
      </w:pPr>
      <w:r>
        <w:rPr>
          <w:rFonts w:hint="eastAsia"/>
          <w:sz w:val="24"/>
          <w:szCs w:val="32"/>
        </w:rPr>
        <w:t>2、</w:t>
      </w:r>
      <w:r>
        <w:rPr>
          <w:rFonts w:hint="eastAsia"/>
          <w:sz w:val="24"/>
          <w:szCs w:val="32"/>
          <w:lang w:val="en-US" w:eastAsia="zh-CN"/>
        </w:rPr>
        <w:t>乙方</w:t>
      </w:r>
      <w:r>
        <w:rPr>
          <w:rFonts w:hint="eastAsia"/>
          <w:sz w:val="24"/>
          <w:szCs w:val="32"/>
        </w:rPr>
        <w:t>完成党建宣传视觉识别设计、画册宣传等的设计并完成安装，并经</w:t>
      </w:r>
      <w:r>
        <w:rPr>
          <w:rFonts w:hint="eastAsia"/>
          <w:sz w:val="24"/>
          <w:szCs w:val="32"/>
          <w:lang w:val="en-US" w:eastAsia="zh-CN"/>
        </w:rPr>
        <w:t>甲方</w:t>
      </w:r>
      <w:r>
        <w:rPr>
          <w:rFonts w:hint="eastAsia"/>
          <w:sz w:val="24"/>
          <w:szCs w:val="32"/>
        </w:rPr>
        <w:t>验收合格，甲方向乙方支付至结算价的83%。</w:t>
      </w:r>
    </w:p>
    <w:p>
      <w:pPr>
        <w:rPr>
          <w:sz w:val="24"/>
          <w:szCs w:val="32"/>
        </w:rPr>
      </w:pPr>
      <w:r>
        <w:rPr>
          <w:rFonts w:hint="eastAsia"/>
          <w:sz w:val="24"/>
          <w:szCs w:val="32"/>
        </w:rPr>
        <w:t>3、</w:t>
      </w:r>
      <w:r>
        <w:rPr>
          <w:rFonts w:hint="eastAsia"/>
          <w:sz w:val="24"/>
          <w:szCs w:val="32"/>
          <w:lang w:val="en-US" w:eastAsia="zh-CN"/>
        </w:rPr>
        <w:t>乙方</w:t>
      </w:r>
      <w:r>
        <w:rPr>
          <w:rFonts w:hint="eastAsia"/>
          <w:sz w:val="24"/>
          <w:szCs w:val="32"/>
        </w:rPr>
        <w:t>制作的党建宣传视觉识别设计、画册宣传、宣传视频等，如能在市级（含市级）以上党建宣传工作中获得奖项，甲方向乙方支付剩余款项，如在一年内未获得奖项，则不支付剩余费用。</w:t>
      </w:r>
    </w:p>
    <w:p>
      <w:pPr>
        <w:rPr>
          <w:sz w:val="24"/>
          <w:szCs w:val="32"/>
        </w:rPr>
      </w:pPr>
      <w:r>
        <w:rPr>
          <w:sz w:val="24"/>
          <w:szCs w:val="32"/>
        </w:rPr>
        <w:t>4</w:t>
      </w:r>
      <w:r>
        <w:rPr>
          <w:rFonts w:hint="eastAsia"/>
          <w:sz w:val="24"/>
          <w:szCs w:val="32"/>
        </w:rPr>
        <w:t>、每次付款前，</w:t>
      </w:r>
      <w:r>
        <w:rPr>
          <w:rFonts w:hint="eastAsia"/>
          <w:sz w:val="24"/>
          <w:szCs w:val="32"/>
          <w:lang w:val="en-US" w:eastAsia="zh-CN"/>
        </w:rPr>
        <w:t>乙方</w:t>
      </w:r>
      <w:r>
        <w:rPr>
          <w:rFonts w:hint="eastAsia"/>
          <w:sz w:val="24"/>
          <w:szCs w:val="32"/>
        </w:rPr>
        <w:t>需提供相应金额的增值税专用发票及情况资料。</w:t>
      </w:r>
    </w:p>
    <w:p>
      <w:pPr>
        <w:rPr>
          <w:sz w:val="24"/>
          <w:szCs w:val="32"/>
        </w:rPr>
      </w:pP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p>
    <w:p>
      <w:pPr>
        <w:pStyle w:val="2"/>
      </w:pPr>
    </w:p>
    <w:p>
      <w:pPr>
        <w:rPr>
          <w:rFonts w:ascii="宋体" w:hAnsi="宋体"/>
          <w:sz w:val="32"/>
        </w:rPr>
      </w:pPr>
      <w:r>
        <w:rPr>
          <w:rFonts w:hint="eastAsia" w:ascii="宋体" w:hAnsi="宋体"/>
          <w:sz w:val="32"/>
        </w:rPr>
        <w:br w:type="page"/>
      </w:r>
    </w:p>
    <w:p>
      <w:pPr>
        <w:pStyle w:val="25"/>
        <w:numPr>
          <w:ilvl w:val="0"/>
          <w:numId w:val="0"/>
        </w:numPr>
        <w:snapToGrid w:val="0"/>
        <w:spacing w:line="580" w:lineRule="exact"/>
        <w:rPr>
          <w:rFonts w:hint="default" w:ascii="仿宋" w:hAnsi="仿宋" w:eastAsia="仿宋" w:cs="仿宋"/>
          <w:bCs/>
          <w:color w:val="auto"/>
          <w:kern w:val="0"/>
          <w:sz w:val="32"/>
          <w:szCs w:val="32"/>
          <w:lang w:val="en-US" w:eastAsia="zh-CN"/>
        </w:rPr>
        <w:sectPr>
          <w:pgSz w:w="11906" w:h="16838"/>
          <w:pgMar w:top="1440" w:right="1800" w:bottom="1440" w:left="1800" w:header="851" w:footer="850" w:gutter="0"/>
          <w:cols w:space="720" w:num="1"/>
          <w:docGrid w:linePitch="312" w:charSpace="0"/>
        </w:sectPr>
      </w:pPr>
    </w:p>
    <w:p>
      <w:pPr>
        <w:pStyle w:val="25"/>
        <w:snapToGrid w:val="0"/>
        <w:spacing w:line="580" w:lineRule="exact"/>
        <w:ind w:left="0" w:leftChars="0" w:firstLine="0" w:firstLineChars="0"/>
        <w:rPr>
          <w:rFonts w:hint="eastAsia" w:ascii="黑体" w:hAnsi="黑体" w:eastAsia="黑体" w:cs="黑体"/>
          <w:bCs/>
          <w:kern w:val="0"/>
          <w:sz w:val="32"/>
          <w:szCs w:val="32"/>
        </w:rPr>
      </w:pPr>
    </w:p>
    <w:p>
      <w:pPr>
        <w:pStyle w:val="7"/>
        <w:sectPr>
          <w:pgSz w:w="16838" w:h="11906" w:orient="landscape"/>
          <w:pgMar w:top="1800" w:right="1440" w:bottom="1800" w:left="1440" w:header="851" w:footer="850" w:gutter="0"/>
          <w:cols w:space="720" w:num="1"/>
          <w:docGrid w:linePitch="312" w:charSpace="0"/>
        </w:sectPr>
      </w:pPr>
    </w:p>
    <w:p>
      <w:pPr>
        <w:pStyle w:val="25"/>
        <w:snapToGrid w:val="0"/>
        <w:spacing w:line="580" w:lineRule="exact"/>
        <w:ind w:left="0" w:leftChars="0" w:firstLine="0" w:firstLineChars="0"/>
        <w:rPr>
          <w:rFonts w:ascii="宋体" w:hAnsi="宋体" w:eastAsia="宋体" w:cs="仿宋"/>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06052877"/>
    <w:multiLevelType w:val="multilevel"/>
    <w:tmpl w:val="06052877"/>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4884E3F0"/>
    <w:multiLevelType w:val="singleLevel"/>
    <w:tmpl w:val="4884E3F0"/>
    <w:lvl w:ilvl="0" w:tentative="0">
      <w:start w:val="4"/>
      <w:numFmt w:val="chineseCounting"/>
      <w:suff w:val="nothing"/>
      <w:lvlText w:val="%1、"/>
      <w:lvlJc w:val="left"/>
      <w:rPr>
        <w:rFonts w:hint="eastAsia"/>
      </w:rPr>
    </w:lvl>
  </w:abstractNum>
  <w:abstractNum w:abstractNumId="7">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72DE5B4"/>
    <w:multiLevelType w:val="singleLevel"/>
    <w:tmpl w:val="572DE5B4"/>
    <w:lvl w:ilvl="0" w:tentative="0">
      <w:start w:val="1"/>
      <w:numFmt w:val="decimal"/>
      <w:suff w:val="nothing"/>
      <w:lvlText w:val="%1."/>
      <w:lvlJc w:val="left"/>
    </w:lvl>
  </w:abstractNum>
  <w:num w:numId="1">
    <w:abstractNumId w:val="2"/>
  </w:num>
  <w:num w:numId="2">
    <w:abstractNumId w:val="8"/>
  </w:num>
  <w:num w:numId="3">
    <w:abstractNumId w:val="5"/>
  </w:num>
  <w:num w:numId="4">
    <w:abstractNumId w:val="4"/>
  </w:num>
  <w:num w:numId="5">
    <w:abstractNumId w:val="3"/>
  </w:num>
  <w:num w:numId="6">
    <w:abstractNumId w:val="1"/>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0D3162"/>
    <w:rsid w:val="0A71227A"/>
    <w:rsid w:val="0B05467D"/>
    <w:rsid w:val="0CF4497D"/>
    <w:rsid w:val="0F8E74A1"/>
    <w:rsid w:val="0FF86316"/>
    <w:rsid w:val="101A42A8"/>
    <w:rsid w:val="125F0689"/>
    <w:rsid w:val="134E0870"/>
    <w:rsid w:val="158323EE"/>
    <w:rsid w:val="16665289"/>
    <w:rsid w:val="16830367"/>
    <w:rsid w:val="17844225"/>
    <w:rsid w:val="182643DE"/>
    <w:rsid w:val="1D833EC6"/>
    <w:rsid w:val="1EA13673"/>
    <w:rsid w:val="23995D5D"/>
    <w:rsid w:val="26352351"/>
    <w:rsid w:val="28DA0C5E"/>
    <w:rsid w:val="296E3259"/>
    <w:rsid w:val="2E724789"/>
    <w:rsid w:val="2EBC3A5E"/>
    <w:rsid w:val="2F857BF3"/>
    <w:rsid w:val="312D0810"/>
    <w:rsid w:val="31767974"/>
    <w:rsid w:val="333A27A9"/>
    <w:rsid w:val="33C10E93"/>
    <w:rsid w:val="34055FBD"/>
    <w:rsid w:val="34344382"/>
    <w:rsid w:val="36167037"/>
    <w:rsid w:val="36223A49"/>
    <w:rsid w:val="3CA332B6"/>
    <w:rsid w:val="3CCE2345"/>
    <w:rsid w:val="3E4C2D1F"/>
    <w:rsid w:val="4511201A"/>
    <w:rsid w:val="47F57C03"/>
    <w:rsid w:val="481903DC"/>
    <w:rsid w:val="48C42BE8"/>
    <w:rsid w:val="4C1C4AA3"/>
    <w:rsid w:val="4C3105FD"/>
    <w:rsid w:val="4EF9551E"/>
    <w:rsid w:val="57271F06"/>
    <w:rsid w:val="5BE7336E"/>
    <w:rsid w:val="5BF14CC0"/>
    <w:rsid w:val="5C7B5150"/>
    <w:rsid w:val="5E191EDB"/>
    <w:rsid w:val="5F6D6512"/>
    <w:rsid w:val="601C50E4"/>
    <w:rsid w:val="62E430E9"/>
    <w:rsid w:val="63131AA4"/>
    <w:rsid w:val="691C4326"/>
    <w:rsid w:val="6CDC1854"/>
    <w:rsid w:val="6CFC757E"/>
    <w:rsid w:val="745825C2"/>
    <w:rsid w:val="752909C8"/>
    <w:rsid w:val="78A920BF"/>
    <w:rsid w:val="78D6025D"/>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Normal Indent"/>
    <w:basedOn w:val="1"/>
    <w:link w:val="31"/>
    <w:qFormat/>
    <w:uiPriority w:val="0"/>
    <w:pPr>
      <w:ind w:firstLine="420"/>
    </w:pPr>
    <w:rPr>
      <w:kern w:val="0"/>
      <w:szCs w:val="20"/>
    </w:rPr>
  </w:style>
  <w:style w:type="paragraph" w:styleId="4">
    <w:name w:val="annotation text"/>
    <w:basedOn w:val="1"/>
    <w:link w:val="27"/>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6"/>
    <w:link w:val="36"/>
    <w:qFormat/>
    <w:uiPriority w:val="99"/>
    <w:pPr>
      <w:tabs>
        <w:tab w:val="left" w:pos="1218"/>
        <w:tab w:val="left" w:pos="3544"/>
      </w:tabs>
      <w:ind w:firstLine="420" w:firstLineChars="200"/>
    </w:pPr>
    <w:rPr>
      <w:rFonts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脚 字符"/>
    <w:link w:val="10"/>
    <w:qFormat/>
    <w:uiPriority w:val="99"/>
    <w:rPr>
      <w:kern w:val="2"/>
      <w:sz w:val="18"/>
      <w:szCs w:val="18"/>
    </w:rPr>
  </w:style>
  <w:style w:type="character" w:customStyle="1" w:styleId="19">
    <w:name w:val="apple-style-span"/>
    <w:basedOn w:val="16"/>
    <w:qFormat/>
    <w:uiPriority w:val="0"/>
  </w:style>
  <w:style w:type="character" w:customStyle="1" w:styleId="20">
    <w:name w:val="页眉 字符"/>
    <w:link w:val="11"/>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6"/>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6"/>
    <w:link w:val="4"/>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6"/>
    <w:link w:val="8"/>
    <w:semiHidden/>
    <w:qFormat/>
    <w:uiPriority w:val="99"/>
    <w:rPr>
      <w:kern w:val="2"/>
      <w:sz w:val="21"/>
      <w:szCs w:val="24"/>
    </w:rPr>
  </w:style>
  <w:style w:type="character" w:customStyle="1" w:styleId="31">
    <w:name w:val="正文缩进 字符"/>
    <w:link w:val="3"/>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6"/>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6"/>
    <w:link w:val="13"/>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6"/>
    <w:qFormat/>
    <w:uiPriority w:val="0"/>
    <w:rPr>
      <w:rFonts w:hint="eastAsia" w:ascii="宋体" w:hAnsi="宋体" w:eastAsia="宋体" w:cs="宋体"/>
      <w:color w:val="000000"/>
      <w:sz w:val="21"/>
      <w:szCs w:val="21"/>
      <w:u w:val="none"/>
    </w:rPr>
  </w:style>
  <w:style w:type="character" w:customStyle="1" w:styleId="39">
    <w:name w:val="font31"/>
    <w:basedOn w:val="16"/>
    <w:qFormat/>
    <w:uiPriority w:val="0"/>
    <w:rPr>
      <w:rFonts w:hint="default" w:ascii="Times New Roman" w:hAnsi="Times New Roman" w:cs="Times New Roman"/>
      <w:color w:val="000000"/>
      <w:sz w:val="21"/>
      <w:szCs w:val="21"/>
      <w:u w:val="none"/>
    </w:rPr>
  </w:style>
  <w:style w:type="character" w:customStyle="1" w:styleId="40">
    <w:name w:val="font01"/>
    <w:basedOn w:val="16"/>
    <w:qFormat/>
    <w:uiPriority w:val="0"/>
    <w:rPr>
      <w:rFonts w:hint="eastAsia" w:ascii="宋体" w:hAnsi="宋体" w:eastAsia="宋体" w:cs="宋体"/>
      <w:color w:val="000000"/>
      <w:sz w:val="21"/>
      <w:szCs w:val="21"/>
      <w:u w:val="none"/>
    </w:rPr>
  </w:style>
  <w:style w:type="character" w:customStyle="1" w:styleId="41">
    <w:name w:val="font41"/>
    <w:basedOn w:val="16"/>
    <w:qFormat/>
    <w:uiPriority w:val="0"/>
    <w:rPr>
      <w:rFonts w:hint="default" w:ascii="Times New Roman" w:hAnsi="Times New Roman" w:cs="Times New Roman"/>
      <w:color w:val="000000"/>
      <w:sz w:val="18"/>
      <w:szCs w:val="18"/>
      <w:u w:val="none"/>
    </w:rPr>
  </w:style>
  <w:style w:type="character" w:customStyle="1" w:styleId="42">
    <w:name w:val="font11"/>
    <w:basedOn w:val="1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17</Pages>
  <Words>6329</Words>
  <Characters>6557</Characters>
  <Lines>55</Lines>
  <Paragraphs>15</Paragraphs>
  <TotalTime>4</TotalTime>
  <ScaleCrop>false</ScaleCrop>
  <LinksUpToDate>false</LinksUpToDate>
  <CharactersWithSpaces>6972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2023-06-12T07:30:59Z</cp:lastPrinted>
  <dcterms:modified xsi:type="dcterms:W3CDTF">2023-06-12T07:31:14Z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ECF52ABDBC6B4F298005AFC8CFA06944_13</vt:lpwstr>
  </property>
</Properties>
</file>