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广州大学城能源发展有限公司</w:t>
      </w:r>
    </w:p>
    <w:p>
      <w:pPr>
        <w:pStyle w:val="2"/>
        <w:rPr>
          <w:rFonts w:ascii="Calibri" w:hAnsi="Calibri" w:eastAsia="宋体" w:cs="Calibri"/>
          <w:b w:val="0"/>
          <w:bCs w:val="0"/>
          <w:sz w:val="32"/>
          <w:szCs w:val="32"/>
        </w:rPr>
      </w:pPr>
    </w:p>
    <w:p>
      <w:pPr>
        <w:spacing w:line="360" w:lineRule="auto"/>
        <w:jc w:val="center"/>
        <w:rPr>
          <w:rFonts w:hint="eastAsia" w:ascii="宋体" w:hAnsi="宋体" w:eastAsia="宋体" w:cs="宋体"/>
          <w:b/>
          <w:bCs w:val="0"/>
          <w:sz w:val="32"/>
          <w:szCs w:val="32"/>
          <w:lang w:val="en-US" w:eastAsia="zh-CN"/>
        </w:rPr>
      </w:pPr>
      <w:r>
        <w:rPr>
          <w:rFonts w:hint="eastAsia" w:ascii="宋体" w:hAnsi="宋体" w:eastAsia="宋体" w:cs="宋体"/>
          <w:b/>
          <w:sz w:val="32"/>
          <w:szCs w:val="32"/>
        </w:rPr>
        <w:t>广州大学城智能物联网水表运营平台</w:t>
      </w:r>
      <w:r>
        <w:rPr>
          <w:rFonts w:hint="eastAsia" w:ascii="宋体" w:hAnsi="宋体" w:eastAsia="宋体" w:cs="宋体"/>
          <w:b/>
          <w:bCs w:val="0"/>
          <w:sz w:val="32"/>
          <w:szCs w:val="32"/>
          <w:lang w:val="en-US" w:eastAsia="zh-CN"/>
        </w:rPr>
        <w:t>信息安全等级保护</w:t>
      </w:r>
    </w:p>
    <w:p>
      <w:pPr>
        <w:spacing w:line="360" w:lineRule="auto"/>
        <w:jc w:val="center"/>
        <w:rPr>
          <w:rFonts w:hint="eastAsia" w:ascii="宋体" w:hAnsi="宋体" w:cs="宋体"/>
          <w:b/>
          <w:bCs/>
          <w:sz w:val="32"/>
          <w:szCs w:val="32"/>
        </w:rPr>
      </w:pPr>
      <w:r>
        <w:rPr>
          <w:rFonts w:hint="eastAsia" w:ascii="宋体" w:hAnsi="宋体" w:eastAsia="宋体" w:cs="宋体"/>
          <w:b/>
          <w:bCs w:val="0"/>
          <w:sz w:val="32"/>
          <w:szCs w:val="32"/>
          <w:lang w:val="en-US" w:eastAsia="zh-CN"/>
        </w:rPr>
        <w:t>测评之代码、主机策略整改</w:t>
      </w:r>
      <w:r>
        <w:rPr>
          <w:rFonts w:hint="eastAsia" w:ascii="宋体" w:hAnsi="宋体" w:cs="宋体"/>
          <w:b/>
          <w:sz w:val="32"/>
          <w:szCs w:val="32"/>
          <w:lang w:val="en-US" w:eastAsia="zh-CN"/>
        </w:rPr>
        <w:t>服务</w:t>
      </w:r>
      <w:r>
        <w:rPr>
          <w:rFonts w:hint="eastAsia" w:ascii="宋体" w:hAnsi="宋体" w:eastAsia="宋体" w:cs="宋体"/>
          <w:b/>
          <w:color w:val="000000"/>
          <w:sz w:val="32"/>
          <w:szCs w:val="32"/>
        </w:rPr>
        <w:t>竞选文件</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sz w:val="24"/>
          <w:szCs w:val="24"/>
        </w:rPr>
        <w:t>广州大学城智能物联网水表运营平台</w:t>
      </w:r>
      <w:r>
        <w:rPr>
          <w:rFonts w:hint="eastAsia" w:ascii="宋体" w:hAnsi="宋体" w:eastAsia="宋体" w:cs="宋体"/>
          <w:b w:val="0"/>
          <w:bCs w:val="0"/>
          <w:sz w:val="24"/>
          <w:szCs w:val="24"/>
          <w:lang w:val="en-US" w:eastAsia="zh-CN"/>
        </w:rPr>
        <w:t>信息安全等级保护测评之代码、主机策略整改</w:t>
      </w:r>
      <w:r>
        <w:rPr>
          <w:rFonts w:hint="eastAsia" w:ascii="宋体" w:hAnsi="宋体" w:eastAsia="宋体" w:cs="宋体"/>
          <w:b w:val="0"/>
          <w:sz w:val="24"/>
          <w:szCs w:val="24"/>
          <w:lang w:val="en-US" w:eastAsia="zh-CN"/>
        </w:rPr>
        <w:t>服务</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70000</w:t>
      </w:r>
      <w:r>
        <w:rPr>
          <w:rFonts w:hint="eastAsia" w:asciiTheme="minorEastAsia" w:hAnsiTheme="minorEastAsia"/>
          <w:sz w:val="24"/>
          <w:szCs w:val="24"/>
        </w:rPr>
        <w:t>元</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pStyle w:val="25"/>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b w:val="0"/>
          <w:sz w:val="24"/>
          <w:szCs w:val="24"/>
        </w:rPr>
        <w:t>广州大学城智能物联网水表运营平台</w:t>
      </w:r>
      <w:r>
        <w:rPr>
          <w:rFonts w:hint="eastAsia" w:ascii="宋体" w:hAnsi="宋体" w:eastAsia="宋体" w:cs="宋体"/>
          <w:b w:val="0"/>
          <w:bCs w:val="0"/>
          <w:sz w:val="24"/>
          <w:szCs w:val="24"/>
          <w:lang w:val="en-US" w:eastAsia="zh-CN"/>
        </w:rPr>
        <w:t>信息安全等级保护测评之代码、主机策略整改</w:t>
      </w:r>
      <w:r>
        <w:rPr>
          <w:rFonts w:hint="eastAsia" w:ascii="宋体" w:hAnsi="宋体" w:eastAsia="宋体" w:cs="宋体"/>
          <w:b w:val="0"/>
          <w:sz w:val="24"/>
          <w:szCs w:val="24"/>
          <w:lang w:val="en-US" w:eastAsia="zh-CN"/>
        </w:rPr>
        <w:t>服务</w:t>
      </w:r>
      <w:r>
        <w:rPr>
          <w:rFonts w:hint="eastAsia" w:ascii="宋体" w:hAnsi="宋体" w:eastAsia="宋体" w:cs="宋体"/>
          <w:sz w:val="24"/>
          <w:szCs w:val="24"/>
          <w:u w:val="none"/>
        </w:rPr>
        <w:t>。</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spacing w:line="360" w:lineRule="auto"/>
        <w:ind w:left="0" w:firstLine="567" w:firstLineChars="0"/>
        <w:rPr>
          <w:rFonts w:hint="eastAsia" w:ascii="宋体" w:hAnsi="宋体" w:eastAsia="宋体" w:cs="宋体"/>
          <w:sz w:val="24"/>
          <w:szCs w:val="24"/>
        </w:rPr>
      </w:pPr>
      <w:r>
        <w:rPr>
          <w:rFonts w:hint="eastAsia" w:ascii="宋体" w:hAnsi="宋体" w:eastAsia="宋体" w:cs="宋体"/>
          <w:sz w:val="24"/>
          <w:szCs w:val="24"/>
        </w:rPr>
        <w:t>必须是具有独立承担民事责任能力的在中华人民共和国境内注册的法人，具备有效的工商营业执照、企业法人组织机构代码证书、税务登记证书（或三证合一），按国家法律经营。</w:t>
      </w:r>
    </w:p>
    <w:p>
      <w:pPr>
        <w:pStyle w:val="25"/>
        <w:numPr>
          <w:ilvl w:val="0"/>
          <w:numId w:val="3"/>
        </w:numPr>
        <w:spacing w:line="360" w:lineRule="auto"/>
        <w:ind w:left="0" w:firstLine="567" w:firstLineChars="0"/>
        <w:rPr>
          <w:rFonts w:hint="eastAsia" w:ascii="宋体" w:hAnsi="宋体" w:eastAsia="宋体" w:cs="宋体"/>
          <w:sz w:val="24"/>
          <w:szCs w:val="24"/>
        </w:rPr>
      </w:pPr>
      <w:r>
        <w:rPr>
          <w:rFonts w:hint="eastAsia" w:ascii="宋体" w:hAnsi="宋体" w:eastAsia="宋体" w:cs="宋体"/>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5"/>
        <w:numPr>
          <w:ilvl w:val="0"/>
          <w:numId w:val="3"/>
        </w:numPr>
        <w:spacing w:line="360" w:lineRule="auto"/>
        <w:ind w:left="0" w:firstLine="567" w:firstLineChars="0"/>
        <w:rPr>
          <w:rFonts w:hint="eastAsia" w:ascii="宋体" w:hAnsi="宋体" w:eastAsia="宋体" w:cs="宋体"/>
          <w:sz w:val="24"/>
          <w:szCs w:val="24"/>
        </w:rPr>
      </w:pPr>
      <w:r>
        <w:rPr>
          <w:rFonts w:hint="eastAsia" w:ascii="宋体" w:hAnsi="宋体" w:eastAsia="宋体" w:cs="宋体"/>
          <w:sz w:val="24"/>
          <w:szCs w:val="24"/>
        </w:rPr>
        <w:t>投标人没有处于被责令停业或破产状态，且资产未被重组、接管和冻结，声明在投标活动中3年内没有重大违法活动和涉嫌违规行为。（格式自拟）；</w:t>
      </w:r>
    </w:p>
    <w:p>
      <w:pPr>
        <w:pStyle w:val="25"/>
        <w:numPr>
          <w:ilvl w:val="0"/>
          <w:numId w:val="3"/>
        </w:numPr>
        <w:spacing w:line="360" w:lineRule="auto"/>
        <w:ind w:left="0" w:firstLine="567" w:firstLineChars="0"/>
        <w:rPr>
          <w:rFonts w:hint="eastAsia" w:ascii="宋体" w:hAnsi="宋体" w:eastAsia="宋体" w:cs="宋体"/>
          <w:sz w:val="24"/>
          <w:szCs w:val="24"/>
        </w:rPr>
      </w:pP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年1月1日至今完成过质量合格的类似项目业绩</w:t>
      </w:r>
      <w:r>
        <w:rPr>
          <w:rFonts w:hint="eastAsia" w:ascii="宋体" w:hAnsi="宋体" w:eastAsia="宋体" w:cs="宋体"/>
          <w:sz w:val="24"/>
          <w:szCs w:val="24"/>
          <w:highlight w:val="none"/>
          <w:lang w:val="en-US" w:eastAsia="zh-CN"/>
        </w:rPr>
        <w:t>或者有系统开发项目业绩</w:t>
      </w:r>
      <w:r>
        <w:rPr>
          <w:rFonts w:hint="eastAsia" w:ascii="宋体" w:hAnsi="宋体" w:eastAsia="宋体" w:cs="宋体"/>
          <w:sz w:val="24"/>
          <w:szCs w:val="24"/>
          <w:highlight w:val="none"/>
        </w:rPr>
        <w:t>（需提</w:t>
      </w:r>
      <w:r>
        <w:rPr>
          <w:rFonts w:hint="eastAsia" w:ascii="宋体" w:hAnsi="宋体" w:eastAsia="宋体" w:cs="宋体"/>
          <w:sz w:val="24"/>
          <w:szCs w:val="24"/>
        </w:rPr>
        <w:t>供合同、验收报告等相关证明材料复印件，完成时间以竣工验收时间为准）</w:t>
      </w:r>
      <w:r>
        <w:rPr>
          <w:rFonts w:hint="eastAsia" w:ascii="宋体" w:hAnsi="宋体" w:eastAsia="宋体" w:cs="宋体"/>
          <w:sz w:val="24"/>
          <w:szCs w:val="24"/>
          <w:lang w:val="en-US" w:eastAsia="zh-CN"/>
        </w:rPr>
        <w:t>或者有开发项目业绩。</w:t>
      </w:r>
    </w:p>
    <w:p>
      <w:pPr>
        <w:pStyle w:val="25"/>
        <w:numPr>
          <w:ilvl w:val="0"/>
          <w:numId w:val="3"/>
        </w:numPr>
        <w:spacing w:line="360" w:lineRule="auto"/>
        <w:ind w:left="0" w:firstLine="567" w:firstLineChars="0"/>
        <w:rPr>
          <w:rFonts w:hint="eastAsia" w:ascii="宋体" w:hAnsi="宋体" w:eastAsia="宋体" w:cs="宋体"/>
          <w:sz w:val="24"/>
          <w:szCs w:val="24"/>
        </w:rPr>
      </w:pPr>
      <w:r>
        <w:rPr>
          <w:rFonts w:hint="eastAsia" w:ascii="宋体" w:hAnsi="宋体" w:eastAsia="宋体" w:cs="宋体"/>
          <w:sz w:val="24"/>
          <w:szCs w:val="24"/>
        </w:rPr>
        <w:t>本项目不接受联合体报价。</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7"/>
        <w:spacing w:before="120" w:beforeLines="50" w:after="120" w:afterLines="50" w:line="360" w:lineRule="auto"/>
        <w:ind w:firstLine="480"/>
        <w:rPr>
          <w:rFonts w:cs="Arial" w:asciiTheme="minorEastAsia" w:hAnsiTheme="minorEastAsia"/>
          <w:sz w:val="24"/>
          <w:szCs w:val="24"/>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5"/>
        <w:numPr>
          <w:ilvl w:val="0"/>
          <w:numId w:val="4"/>
        </w:numPr>
        <w:spacing w:line="360" w:lineRule="auto"/>
        <w:ind w:firstLine="480"/>
        <w:rPr>
          <w:rFonts w:hint="eastAsia" w:cs="Arial" w:asciiTheme="minorEastAsia" w:hAnsiTheme="minorEastAsia" w:eastAsiaTheme="minorEastAsia"/>
          <w:kern w:val="2"/>
          <w:sz w:val="24"/>
          <w:szCs w:val="24"/>
        </w:rPr>
      </w:pPr>
      <w:r>
        <w:rPr>
          <w:rFonts w:hint="eastAsia" w:cs="Arial" w:asciiTheme="minorEastAsia" w:hAnsiTheme="minorEastAsia" w:eastAsiaTheme="minorEastAsia"/>
          <w:kern w:val="2"/>
          <w:sz w:val="24"/>
          <w:szCs w:val="24"/>
        </w:rPr>
        <w:t>本项目采用总价包干。本项目的总价即投标总价应包括投标人完成本项目（如果中标）约定所有工作内容，提供完整的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25"/>
        <w:numPr>
          <w:ilvl w:val="0"/>
          <w:numId w:val="4"/>
        </w:numPr>
        <w:spacing w:line="360" w:lineRule="auto"/>
        <w:ind w:firstLine="480"/>
        <w:rPr>
          <w:rFonts w:hint="eastAsia" w:ascii="宋体" w:hAnsi="宋体" w:eastAsia="宋体" w:cs="宋体"/>
          <w:sz w:val="24"/>
        </w:rPr>
      </w:pPr>
      <w:r>
        <w:rPr>
          <w:rFonts w:hint="eastAsia" w:ascii="宋体" w:hAnsi="宋体" w:eastAsia="宋体" w:cs="宋体"/>
          <w:sz w:val="24"/>
        </w:rPr>
        <w:t>付款方式</w:t>
      </w:r>
    </w:p>
    <w:p>
      <w:pPr>
        <w:spacing w:line="360" w:lineRule="auto"/>
        <w:ind w:firstLine="480" w:firstLineChars="200"/>
        <w:rPr>
          <w:rFonts w:cs="Arial" w:asciiTheme="minorEastAsia" w:hAnsiTheme="minorEastAsia"/>
          <w:color w:val="000000"/>
          <w:sz w:val="24"/>
        </w:rPr>
      </w:pPr>
      <w:r>
        <w:rPr>
          <w:rFonts w:hint="eastAsia" w:cs="Arial" w:asciiTheme="minorEastAsia" w:hAnsiTheme="minorEastAsia"/>
          <w:color w:val="000000"/>
          <w:sz w:val="24"/>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cs="Arial" w:asciiTheme="minorEastAsia" w:hAnsiTheme="minorEastAsia"/>
          <w:color w:val="000000"/>
          <w:sz w:val="24"/>
        </w:rPr>
      </w:pPr>
      <w:r>
        <w:rPr>
          <w:rFonts w:hint="eastAsia" w:cs="Arial" w:asciiTheme="minorEastAsia" w:hAnsiTheme="minorEastAsia"/>
          <w:color w:val="000000"/>
          <w:sz w:val="24"/>
        </w:rPr>
        <w:t>合同付款按完成进度支付，具体为：</w:t>
      </w:r>
    </w:p>
    <w:p>
      <w:pPr>
        <w:pStyle w:val="27"/>
        <w:numPr>
          <w:ilvl w:val="0"/>
          <w:numId w:val="5"/>
        </w:numPr>
        <w:spacing w:line="360" w:lineRule="auto"/>
        <w:ind w:left="0" w:firstLine="560" w:firstLineChars="0"/>
        <w:rPr>
          <w:rFonts w:asciiTheme="minorEastAsia" w:hAnsiTheme="minorEastAsia"/>
          <w:sz w:val="24"/>
        </w:rPr>
      </w:pPr>
      <w:r>
        <w:rPr>
          <w:rFonts w:hint="eastAsia" w:asciiTheme="minorEastAsia" w:hAnsiTheme="minorEastAsia"/>
          <w:sz w:val="24"/>
        </w:rPr>
        <w:t>合同签订后，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w:t>
      </w:r>
      <w:r>
        <w:rPr>
          <w:rFonts w:hint="eastAsia" w:asciiTheme="minorEastAsia" w:hAnsiTheme="minorEastAsia"/>
          <w:sz w:val="24"/>
          <w:lang w:val="en-US" w:eastAsia="zh-CN"/>
        </w:rPr>
        <w:t>20</w:t>
      </w:r>
      <w:r>
        <w:rPr>
          <w:rFonts w:asciiTheme="minorEastAsia" w:hAnsiTheme="minorEastAsia"/>
          <w:sz w:val="24"/>
        </w:rPr>
        <w:t>个工作日内支付</w:t>
      </w:r>
      <w:r>
        <w:rPr>
          <w:rFonts w:hint="eastAsia" w:asciiTheme="minorEastAsia" w:hAnsiTheme="minorEastAsia"/>
          <w:sz w:val="24"/>
        </w:rPr>
        <w:t>合同总金额的20%为预付款</w:t>
      </w:r>
      <w:r>
        <w:rPr>
          <w:rFonts w:asciiTheme="minorEastAsia" w:hAnsiTheme="minorEastAsia"/>
          <w:sz w:val="24"/>
        </w:rPr>
        <w:t>；</w:t>
      </w:r>
    </w:p>
    <w:p>
      <w:pPr>
        <w:pStyle w:val="27"/>
        <w:numPr>
          <w:ilvl w:val="0"/>
          <w:numId w:val="5"/>
        </w:numPr>
        <w:spacing w:line="360" w:lineRule="auto"/>
        <w:ind w:left="0" w:firstLine="560" w:firstLineChars="0"/>
        <w:rPr>
          <w:rFonts w:asciiTheme="minorEastAsia" w:hAnsiTheme="minorEastAsia"/>
          <w:sz w:val="24"/>
        </w:rPr>
      </w:pPr>
      <w:r>
        <w:rPr>
          <w:rFonts w:hint="eastAsia" w:asciiTheme="minorEastAsia" w:hAnsiTheme="minorEastAsia"/>
          <w:sz w:val="24"/>
          <w:lang w:val="en-US" w:eastAsia="zh-CN"/>
        </w:rPr>
        <w:t>广州大学城智能物联网水表运营平台</w:t>
      </w:r>
      <w:r>
        <w:rPr>
          <w:rFonts w:hint="eastAsia" w:asciiTheme="minorEastAsia" w:hAnsiTheme="minorEastAsia"/>
          <w:sz w:val="24"/>
        </w:rPr>
        <w:t>项目整改完成，并通过</w:t>
      </w:r>
      <w:r>
        <w:rPr>
          <w:rFonts w:hint="eastAsia" w:asciiTheme="minorEastAsia" w:hAnsiTheme="minorEastAsia"/>
          <w:sz w:val="24"/>
          <w:highlight w:val="yellow"/>
        </w:rPr>
        <w:t>公安部的</w:t>
      </w:r>
      <w:r>
        <w:rPr>
          <w:rFonts w:ascii="Arial" w:hAnsi="Arial" w:eastAsia="宋体" w:cs="Arial"/>
          <w:sz w:val="24"/>
          <w:highlight w:val="yellow"/>
          <w:shd w:val="clear" w:color="auto" w:fill="FFFFFF"/>
        </w:rPr>
        <w:t>信息安全</w:t>
      </w:r>
      <w:r>
        <w:rPr>
          <w:rStyle w:val="18"/>
          <w:rFonts w:ascii="Arial" w:hAnsi="Arial" w:eastAsia="宋体" w:cs="Arial"/>
          <w:i w:val="0"/>
          <w:sz w:val="24"/>
          <w:highlight w:val="yellow"/>
          <w:shd w:val="clear" w:color="auto" w:fill="FFFFFF"/>
        </w:rPr>
        <w:t>等级保护</w:t>
      </w:r>
      <w:r>
        <w:rPr>
          <w:rStyle w:val="18"/>
          <w:rFonts w:hint="eastAsia" w:ascii="Arial" w:hAnsi="Arial" w:eastAsia="宋体" w:cs="Arial"/>
          <w:i w:val="0"/>
          <w:sz w:val="24"/>
          <w:highlight w:val="yellow"/>
          <w:shd w:val="clear" w:color="auto" w:fill="FFFFFF"/>
        </w:rPr>
        <w:t>认证</w:t>
      </w:r>
      <w:r>
        <w:rPr>
          <w:rFonts w:hint="eastAsia" w:asciiTheme="minorEastAsia" w:hAnsiTheme="minorEastAsia"/>
          <w:sz w:val="24"/>
        </w:rPr>
        <w:t>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w:t>
      </w:r>
      <w:r>
        <w:rPr>
          <w:rFonts w:hint="eastAsia" w:asciiTheme="minorEastAsia" w:hAnsiTheme="minorEastAsia"/>
          <w:sz w:val="24"/>
          <w:lang w:val="en-US" w:eastAsia="zh-CN"/>
        </w:rPr>
        <w:t>20</w:t>
      </w:r>
      <w:r>
        <w:rPr>
          <w:rFonts w:asciiTheme="minorEastAsia" w:hAnsiTheme="minorEastAsia"/>
          <w:sz w:val="24"/>
        </w:rPr>
        <w:t>个工作日内支付</w:t>
      </w:r>
      <w:r>
        <w:rPr>
          <w:rFonts w:hint="eastAsia" w:asciiTheme="minorEastAsia" w:hAnsiTheme="minorEastAsia"/>
          <w:sz w:val="24"/>
        </w:rPr>
        <w:t>合同总金额的</w:t>
      </w:r>
      <w:r>
        <w:rPr>
          <w:rFonts w:hint="eastAsia" w:asciiTheme="minorEastAsia" w:hAnsiTheme="minorEastAsia"/>
          <w:sz w:val="24"/>
          <w:lang w:val="en-US" w:eastAsia="zh-CN"/>
        </w:rPr>
        <w:t>80</w:t>
      </w:r>
      <w:r>
        <w:rPr>
          <w:rFonts w:hint="eastAsia" w:asciiTheme="minorEastAsia" w:hAnsiTheme="minorEastAsia"/>
          <w:sz w:val="24"/>
        </w:rPr>
        <w:t>%</w:t>
      </w:r>
      <w:r>
        <w:rPr>
          <w:rFonts w:asciiTheme="minorEastAsia" w:hAnsiTheme="minorEastAsia"/>
          <w:sz w:val="24"/>
        </w:rPr>
        <w:t>；</w:t>
      </w:r>
    </w:p>
    <w:p>
      <w:pPr>
        <w:pStyle w:val="27"/>
        <w:numPr>
          <w:ilvl w:val="0"/>
          <w:numId w:val="5"/>
        </w:numPr>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每次付款前乙方开具符合国家税务规定的等额合格的增值税专用发票给甲方。乙方晚于付款期限提供的，甲方付款期限相应顺延。</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5"/>
        <w:spacing w:line="360" w:lineRule="auto"/>
        <w:ind w:firstLine="480"/>
        <w:rPr>
          <w:rFonts w:hint="eastAsia" w:ascii="宋体" w:hAnsi="宋体" w:eastAsia="宋体" w:cs="宋体"/>
          <w:sz w:val="24"/>
        </w:rPr>
      </w:pPr>
      <w:r>
        <w:rPr>
          <w:rFonts w:hint="eastAsia" w:ascii="宋体" w:hAnsi="宋体" w:eastAsia="宋体" w:cs="宋体"/>
          <w:sz w:val="24"/>
        </w:rPr>
        <w:t>根据采购人要求的投标文件格式编制，进行密封报价（盖章）。投标文件应包含以下内容：</w:t>
      </w:r>
    </w:p>
    <w:p>
      <w:pPr>
        <w:pStyle w:val="25"/>
        <w:numPr>
          <w:ilvl w:val="0"/>
          <w:numId w:val="6"/>
        </w:numPr>
        <w:spacing w:line="360" w:lineRule="auto"/>
        <w:ind w:firstLine="480"/>
        <w:rPr>
          <w:rFonts w:hint="eastAsia" w:ascii="宋体" w:hAnsi="宋体" w:eastAsia="宋体" w:cs="宋体"/>
          <w:sz w:val="24"/>
        </w:rPr>
      </w:pPr>
      <w:r>
        <w:rPr>
          <w:rFonts w:hint="eastAsia" w:ascii="宋体" w:hAnsi="宋体" w:eastAsia="宋体" w:cs="宋体"/>
          <w:sz w:val="24"/>
        </w:rPr>
        <w:t>价格文件（格式见附件</w:t>
      </w:r>
      <w:r>
        <w:rPr>
          <w:rFonts w:hint="eastAsia" w:ascii="宋体" w:hAnsi="宋体" w:eastAsia="宋体" w:cs="宋体"/>
          <w:sz w:val="24"/>
          <w:lang w:eastAsia="zh-CN"/>
        </w:rPr>
        <w:t>1</w:t>
      </w:r>
      <w:r>
        <w:rPr>
          <w:rFonts w:hint="eastAsia" w:ascii="宋体" w:hAnsi="宋体" w:eastAsia="宋体" w:cs="宋体"/>
          <w:sz w:val="24"/>
        </w:rPr>
        <w:t>，加盖公章）</w:t>
      </w:r>
    </w:p>
    <w:p>
      <w:pPr>
        <w:pStyle w:val="27"/>
        <w:numPr>
          <w:ilvl w:val="0"/>
          <w:numId w:val="7"/>
        </w:numPr>
        <w:spacing w:line="360" w:lineRule="auto"/>
        <w:ind w:left="851" w:hanging="291" w:firstLineChars="0"/>
        <w:rPr>
          <w:rFonts w:hint="eastAsia" w:ascii="宋体" w:hAnsi="宋体" w:eastAsia="宋体" w:cs="宋体"/>
          <w:color w:val="000000"/>
          <w:sz w:val="24"/>
        </w:rPr>
      </w:pPr>
      <w:r>
        <w:rPr>
          <w:rFonts w:hint="eastAsia" w:ascii="宋体" w:hAnsi="宋体" w:eastAsia="宋体" w:cs="宋体"/>
          <w:color w:val="000000"/>
          <w:sz w:val="24"/>
        </w:rPr>
        <w:t>报价一览表</w:t>
      </w:r>
    </w:p>
    <w:p>
      <w:pPr>
        <w:pStyle w:val="25"/>
        <w:numPr>
          <w:ilvl w:val="0"/>
          <w:numId w:val="6"/>
        </w:numPr>
        <w:spacing w:line="360" w:lineRule="auto"/>
        <w:ind w:firstLine="480"/>
        <w:rPr>
          <w:rFonts w:hint="eastAsia" w:ascii="宋体" w:hAnsi="宋体" w:eastAsia="宋体" w:cs="宋体"/>
          <w:sz w:val="24"/>
        </w:rPr>
      </w:pPr>
      <w:r>
        <w:rPr>
          <w:rFonts w:hint="eastAsia" w:ascii="宋体" w:hAnsi="宋体" w:eastAsia="宋体" w:cs="宋体"/>
          <w:sz w:val="24"/>
        </w:rPr>
        <w:t>商务部分</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有效的企业工商营业执照、企业法人组织机构代码证书、税务登记证书（或三证合一）；</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“信用中国”网站（www.creditchina.gov.cn）的信用记录查询结果截图并打印页面加盖公章。</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在投标活动中3年内没有重大违法活动和涉嫌违规行为声明。（格式自拟）</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供应商调查表（格式见附件2）；</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法定代表人证明书、法定代表人授权委托书原件（格式见附件3和附件4）；</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相关能力证明资质证书；</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本工程拟派项目负责人简历表（包括姓名、部门和职务、所学专业和毕业院校名称及毕业时间、主要资历、经验及承担过的类似项目，获得认证资质证书及复印件）；</w:t>
      </w:r>
    </w:p>
    <w:p>
      <w:pPr>
        <w:pStyle w:val="27"/>
        <w:numPr>
          <w:ilvl w:val="1"/>
          <w:numId w:val="8"/>
        </w:numPr>
        <w:tabs>
          <w:tab w:val="left" w:pos="851"/>
        </w:tabs>
        <w:spacing w:line="360" w:lineRule="auto"/>
        <w:ind w:left="0" w:firstLine="567" w:firstLineChars="0"/>
        <w:rPr>
          <w:rFonts w:hint="eastAsia" w:ascii="宋体" w:hAnsi="宋体" w:eastAsia="宋体" w:cs="宋体"/>
          <w:sz w:val="24"/>
          <w:highlight w:val="none"/>
        </w:rPr>
      </w:pPr>
      <w:r>
        <w:rPr>
          <w:rFonts w:hint="eastAsia" w:ascii="宋体" w:hAnsi="宋体" w:eastAsia="宋体" w:cs="宋体"/>
          <w:sz w:val="24"/>
        </w:rPr>
        <w:t>本工程拟派项目团队成员的简历表（包括姓名、部门和职务、所学专业和毕业院校名称及毕业时间、主要资历、经验及承担过的类似项目，获得认证资质证书及复印件）等</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highlight w:val="none"/>
        </w:rPr>
        <w:t>20</w:t>
      </w: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年1月1日至今完成过类似项目业绩或者有系统开发项目业绩</w:t>
      </w:r>
      <w:r>
        <w:rPr>
          <w:rFonts w:hint="eastAsia" w:ascii="宋体" w:hAnsi="宋体" w:eastAsia="宋体" w:cs="宋体"/>
          <w:sz w:val="24"/>
        </w:rPr>
        <w:t>（提供合同复印件）；</w:t>
      </w:r>
    </w:p>
    <w:p>
      <w:pPr>
        <w:pStyle w:val="27"/>
        <w:numPr>
          <w:ilvl w:val="1"/>
          <w:numId w:val="8"/>
        </w:numPr>
        <w:tabs>
          <w:tab w:val="left" w:pos="851"/>
        </w:tabs>
        <w:spacing w:line="360" w:lineRule="auto"/>
        <w:ind w:left="0" w:firstLine="567" w:firstLineChars="0"/>
        <w:rPr>
          <w:rFonts w:hint="eastAsia" w:ascii="宋体" w:hAnsi="宋体" w:eastAsia="宋体" w:cs="宋体"/>
          <w:sz w:val="24"/>
        </w:rPr>
      </w:pPr>
      <w:r>
        <w:rPr>
          <w:rFonts w:hint="eastAsia" w:ascii="宋体" w:hAnsi="宋体" w:eastAsia="宋体" w:cs="宋体"/>
          <w:sz w:val="24"/>
        </w:rPr>
        <w:t>投标人认为有必要的其他资质等材料复印件。</w:t>
      </w:r>
    </w:p>
    <w:p>
      <w:pPr>
        <w:pStyle w:val="25"/>
        <w:numPr>
          <w:ilvl w:val="0"/>
          <w:numId w:val="6"/>
        </w:numPr>
        <w:spacing w:line="360" w:lineRule="auto"/>
        <w:ind w:firstLine="480"/>
        <w:rPr>
          <w:rFonts w:hint="eastAsia" w:ascii="宋体" w:hAnsi="宋体" w:eastAsia="宋体" w:cs="宋体"/>
          <w:sz w:val="24"/>
        </w:rPr>
      </w:pPr>
      <w:r>
        <w:rPr>
          <w:rFonts w:hint="eastAsia" w:ascii="宋体" w:hAnsi="宋体" w:eastAsia="宋体" w:cs="宋体"/>
          <w:sz w:val="24"/>
        </w:rPr>
        <w:t>技术部分（如有，格式自定，加盖公章）</w:t>
      </w:r>
    </w:p>
    <w:p>
      <w:pPr>
        <w:pStyle w:val="25"/>
        <w:numPr>
          <w:ilvl w:val="255"/>
          <w:numId w:val="0"/>
        </w:numPr>
        <w:spacing w:line="360" w:lineRule="auto"/>
        <w:ind w:left="420" w:leftChars="200"/>
        <w:rPr>
          <w:rFonts w:hint="eastAsia" w:ascii="宋体" w:hAnsi="宋体" w:eastAsia="宋体" w:cs="宋体"/>
          <w:sz w:val="24"/>
        </w:rPr>
      </w:pPr>
      <w:r>
        <w:rPr>
          <w:rFonts w:hint="eastAsia" w:ascii="宋体" w:hAnsi="宋体" w:eastAsia="宋体" w:cs="宋体"/>
          <w:sz w:val="24"/>
        </w:rPr>
        <w:t>服务方案：供应商应针对本项目制定切实可行的服务方案，包括但不限于：</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总体方案；</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对项目的整体认知；</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技术方案（包括且不限于含整改的方案、人员技术力量支持、工期安排等）；</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质量与进度保证措施（提出针对本项目提供保密措施、风险防范措施等其他措施，自拟）；</w:t>
      </w:r>
    </w:p>
    <w:p>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投标人认为其它需要说明的文字。</w:t>
      </w:r>
    </w:p>
    <w:p>
      <w:pPr>
        <w:pStyle w:val="27"/>
        <w:numPr>
          <w:ilvl w:val="0"/>
          <w:numId w:val="1"/>
        </w:numPr>
        <w:tabs>
          <w:tab w:val="left" w:pos="540"/>
          <w:tab w:val="left" w:pos="720"/>
        </w:tabs>
        <w:spacing w:before="120" w:beforeLines="50" w:after="120" w:afterLines="50"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评标方法</w:t>
      </w:r>
    </w:p>
    <w:p>
      <w:pPr>
        <w:spacing w:line="360" w:lineRule="auto"/>
        <w:ind w:firstLine="480" w:firstLineChars="200"/>
        <w:rPr>
          <w:rFonts w:asciiTheme="minorEastAsia" w:hAnsiTheme="minorEastAsia"/>
          <w:sz w:val="24"/>
        </w:rPr>
      </w:pPr>
      <w:r>
        <w:rPr>
          <w:rFonts w:hint="eastAsia" w:asciiTheme="minorEastAsia" w:hAnsiTheme="minorEastAsia"/>
          <w:sz w:val="24"/>
        </w:rPr>
        <w:t>本项目采用综合评估法，对投标人进行价格、商务、技术和信用评审，其中价格评审部分占40%，商务评审部分占</w:t>
      </w:r>
      <w:r>
        <w:rPr>
          <w:rFonts w:hint="eastAsia" w:asciiTheme="minorEastAsia" w:hAnsiTheme="minorEastAsia"/>
          <w:sz w:val="24"/>
          <w:highlight w:val="none"/>
        </w:rPr>
        <w:t>30%（其中供应商诚信部分占2%），技术评审占30%，投标人评审得分=价格得分+</w:t>
      </w:r>
      <w:r>
        <w:rPr>
          <w:rFonts w:hint="eastAsia" w:asciiTheme="minorEastAsia" w:hAnsiTheme="minorEastAsia"/>
          <w:sz w:val="24"/>
        </w:rPr>
        <w:t>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7"/>
        <w:numPr>
          <w:ilvl w:val="-1"/>
          <w:numId w:val="0"/>
        </w:numPr>
        <w:spacing w:before="120" w:beforeLines="50" w:after="120" w:afterLines="50" w:line="360" w:lineRule="auto"/>
        <w:ind w:left="420" w:leftChars="200" w:firstLine="240" w:firstLineChars="100"/>
        <w:rPr>
          <w:rFonts w:asciiTheme="minorEastAsia" w:hAnsiTheme="minorEastAsia"/>
          <w:sz w:val="24"/>
          <w:szCs w:val="24"/>
        </w:rPr>
      </w:pPr>
      <w:r>
        <w:rPr>
          <w:rFonts w:hint="eastAsia" w:cs="宋体" w:asciiTheme="minorEastAsia" w:hAnsiTheme="minorEastAsia"/>
          <w:sz w:val="24"/>
          <w:szCs w:val="24"/>
          <w:lang w:eastAsia="zh-CN"/>
        </w:rPr>
        <w:t>（</w:t>
      </w:r>
      <w:r>
        <w:rPr>
          <w:rFonts w:hint="eastAsia" w:cs="宋体" w:asciiTheme="minorEastAsia" w:hAnsiTheme="minorEastAsia"/>
          <w:sz w:val="24"/>
          <w:szCs w:val="24"/>
          <w:lang w:val="en-US" w:eastAsia="zh-CN"/>
        </w:rPr>
        <w:t>一）</w:t>
      </w: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2023</w:t>
      </w:r>
      <w:r>
        <w:rPr>
          <w:rFonts w:hint="eastAsia" w:cs="宋体" w:asciiTheme="minorEastAsia" w:hAnsiTheme="minorEastAsia"/>
          <w:sz w:val="24"/>
          <w:szCs w:val="24"/>
        </w:rPr>
        <w:t>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6 </w:t>
      </w:r>
      <w:r>
        <w:rPr>
          <w:rFonts w:hint="eastAsia" w:cs="宋体" w:asciiTheme="minorEastAsia" w:hAnsiTheme="minorEastAsia"/>
          <w:sz w:val="24"/>
          <w:szCs w:val="24"/>
        </w:rPr>
        <w:t>月</w:t>
      </w:r>
      <w:r>
        <w:rPr>
          <w:rFonts w:hint="eastAsia" w:cs="宋体" w:asciiTheme="minorEastAsia" w:hAnsiTheme="minorEastAsia"/>
          <w:sz w:val="24"/>
          <w:szCs w:val="24"/>
          <w:highlight w:val="yellow"/>
          <w:lang w:val="en-US" w:eastAsia="zh-CN"/>
        </w:rPr>
        <w:t xml:space="preserve">15 </w:t>
      </w:r>
      <w:r>
        <w:rPr>
          <w:rFonts w:hint="eastAsia" w:cs="宋体" w:asciiTheme="minorEastAsia" w:hAnsiTheme="minorEastAsia"/>
          <w:sz w:val="24"/>
          <w:szCs w:val="24"/>
        </w:rPr>
        <w:t>日</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14  </w:t>
      </w:r>
      <w:r>
        <w:rPr>
          <w:rFonts w:hint="eastAsia" w:cs="宋体" w:asciiTheme="minorEastAsia" w:hAnsiTheme="minorEastAsia"/>
          <w:sz w:val="24"/>
          <w:szCs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rPr>
        <w:t>广州大学城智能物联网水表运营平台</w:t>
      </w:r>
      <w:r>
        <w:rPr>
          <w:rFonts w:hint="eastAsia" w:ascii="宋体" w:hAnsi="宋体" w:eastAsia="宋体" w:cs="宋体"/>
          <w:b/>
          <w:bCs/>
          <w:sz w:val="24"/>
          <w:szCs w:val="24"/>
          <w:lang w:val="en-US" w:eastAsia="zh-CN"/>
        </w:rPr>
        <w:t>信息安全等级保护测评之代码、主机策略整改服务</w:t>
      </w:r>
      <w:r>
        <w:rPr>
          <w:rFonts w:hint="eastAsia" w:ascii="宋体" w:hAnsi="宋体" w:eastAsia="宋体" w:cs="宋体"/>
          <w:b/>
          <w:bCs/>
          <w:sz w:val="24"/>
          <w:szCs w:val="24"/>
        </w:rPr>
        <w:t>项目投标文件</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7"/>
        <w:numPr>
          <w:ilvl w:val="-1"/>
          <w:numId w:val="0"/>
        </w:numPr>
        <w:spacing w:before="120" w:beforeLines="50" w:after="120" w:afterLines="50" w:line="360" w:lineRule="auto"/>
        <w:ind w:left="420" w:leftChars="200" w:firstLine="0" w:firstLineChars="0"/>
        <w:rPr>
          <w:rFonts w:cs="宋体" w:asciiTheme="minorEastAsia" w:hAnsiTheme="minorEastAsia"/>
          <w:sz w:val="24"/>
          <w:szCs w:val="24"/>
        </w:rPr>
      </w:pPr>
      <w:r>
        <w:rPr>
          <w:rFonts w:hint="eastAsia" w:cs="宋体" w:asciiTheme="minorEastAsia" w:hAnsiTheme="minorEastAsia"/>
          <w:sz w:val="24"/>
          <w:szCs w:val="24"/>
          <w:lang w:val="en-US" w:eastAsia="zh-CN"/>
        </w:rPr>
        <w:t xml:space="preserve"> （二）</w:t>
      </w:r>
      <w:r>
        <w:rPr>
          <w:rFonts w:hint="eastAsia" w:cs="宋体" w:asciiTheme="minorEastAsia" w:hAnsiTheme="minorEastAsia"/>
          <w:sz w:val="24"/>
          <w:szCs w:val="24"/>
        </w:rPr>
        <w:t>递交的投标文件或投标文件信封未密封，或未在骑缝处盖章或签字，或逾期送达的需方有权不予受理。</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numPr>
          <w:ilvl w:val="-1"/>
          <w:numId w:val="0"/>
        </w:numPr>
        <w:spacing w:line="360" w:lineRule="auto"/>
        <w:ind w:firstLine="480" w:firstLineChars="200"/>
        <w:rPr>
          <w:rFonts w:ascii="宋体" w:hAnsi="宋体" w:eastAsia="宋体" w:cs="宋体"/>
          <w:sz w:val="24"/>
          <w:szCs w:val="24"/>
        </w:rPr>
      </w:pPr>
      <w:r>
        <w:rPr>
          <w:rFonts w:hint="eastAsia" w:cs="Arial" w:asciiTheme="minorEastAsia" w:hAnsiTheme="minorEastAsia" w:eastAsiaTheme="minorEastAsia"/>
          <w:sz w:val="24"/>
        </w:rPr>
        <w:t>采购单位：</w:t>
      </w:r>
      <w:r>
        <w:rPr>
          <w:rFonts w:hint="eastAsia" w:ascii="宋体" w:hAnsi="宋体" w:eastAsia="宋体" w:cs="宋体"/>
          <w:sz w:val="24"/>
          <w:szCs w:val="24"/>
        </w:rPr>
        <w:t>广州大学城能源发展有限公司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numPr>
          <w:ilvl w:val="-1"/>
          <w:numId w:val="0"/>
        </w:numPr>
        <w:spacing w:line="360" w:lineRule="auto"/>
        <w:ind w:firstLine="4080" w:firstLineChars="1700"/>
        <w:rPr>
          <w:rFonts w:ascii="宋体" w:hAnsi="宋体" w:eastAsia="宋体" w:cs="宋体"/>
          <w:sz w:val="24"/>
          <w:szCs w:val="24"/>
        </w:rPr>
      </w:pPr>
      <w:r>
        <w:rPr>
          <w:rFonts w:hint="eastAsia" w:cs="Arial" w:asciiTheme="minorEastAsia" w:hAnsiTheme="minorEastAsia" w:eastAsiaTheme="minorEastAsia"/>
          <w:sz w:val="24"/>
        </w:rPr>
        <w:t>采购人：</w:t>
      </w:r>
      <w:r>
        <w:rPr>
          <w:rFonts w:hint="eastAsia" w:ascii="宋体" w:hAnsi="宋体" w:eastAsia="宋体" w:cs="宋体"/>
          <w:sz w:val="24"/>
          <w:szCs w:val="24"/>
        </w:rPr>
        <w:t>广州大学城能源发展有限公司</w:t>
      </w:r>
    </w:p>
    <w:p>
      <w:pPr>
        <w:spacing w:before="50" w:after="50" w:line="360" w:lineRule="auto"/>
        <w:ind w:firstLine="3120" w:firstLineChars="1300"/>
        <w:jc w:val="center"/>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6</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9</w:t>
      </w:r>
      <w:bookmarkStart w:id="1" w:name="_GoBack"/>
      <w:bookmarkEnd w:id="1"/>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8"/>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Ansi="宋体"/>
          <w:szCs w:val="21"/>
        </w:rPr>
      </w:pPr>
      <w:r>
        <w:rPr>
          <w:rFonts w:hint="eastAsia" w:hAnsi="宋体"/>
          <w:sz w:val="24"/>
        </w:rPr>
        <w:t>项目名称：</w:t>
      </w:r>
      <w:r>
        <w:rPr>
          <w:rFonts w:hint="eastAsia" w:ascii="Times New Roman" w:hAnsi="宋体" w:eastAsia="宋体" w:cs="Times New Roman"/>
          <w:b w:val="0"/>
          <w:bCs w:val="0"/>
          <w:sz w:val="24"/>
          <w:szCs w:val="24"/>
        </w:rPr>
        <w:t>广州大学城智能物联网水表运营平台</w:t>
      </w:r>
      <w:r>
        <w:rPr>
          <w:rFonts w:hint="eastAsia" w:ascii="Times New Roman" w:hAnsi="宋体" w:eastAsia="宋体" w:cs="Times New Roman"/>
          <w:b w:val="0"/>
          <w:bCs w:val="0"/>
          <w:sz w:val="24"/>
          <w:szCs w:val="24"/>
          <w:lang w:val="en-US" w:eastAsia="zh-CN"/>
        </w:rPr>
        <w:t>信息安全等级保护测评之代码、主机策略整改服务</w:t>
      </w:r>
    </w:p>
    <w:tbl>
      <w:tblPr>
        <w:tblStyle w:val="15"/>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投标总价（含税）</w:t>
            </w:r>
          </w:p>
        </w:tc>
        <w:tc>
          <w:tcPr>
            <w:tcW w:w="6594"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rPr>
            </w:pPr>
            <w:r>
              <w:rPr>
                <w:rFonts w:hint="eastAsia" w:hAnsi="宋体"/>
                <w:sz w:val="24"/>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（项目主要咨询和编写人员）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ind w:firstLine="440"/>
        <w:rPr>
          <w:rFonts w:hAnsi="宋体"/>
        </w:rPr>
      </w:pPr>
      <w:r>
        <w:rPr>
          <w:rFonts w:hint="eastAsia" w:hAnsi="宋体"/>
        </w:rPr>
        <w:t>注：（1）投标总价为人民币报价。</w:t>
      </w:r>
    </w:p>
    <w:p>
      <w:pPr>
        <w:pStyle w:val="25"/>
        <w:spacing w:line="360" w:lineRule="auto"/>
        <w:rPr>
          <w:rFonts w:ascii="宋体" w:hAnsi="宋体"/>
          <w:sz w:val="24"/>
        </w:rPr>
      </w:pPr>
      <w:r>
        <w:rPr>
          <w:rFonts w:hint="eastAsia" w:hAnsi="宋体"/>
        </w:rPr>
        <w:t>（2）</w:t>
      </w:r>
      <w:r>
        <w:rPr>
          <w:rFonts w:hint="eastAsia" w:ascii="Times New Roman" w:hAnsi="宋体" w:eastAsia="宋体"/>
          <w:kern w:val="2"/>
          <w:sz w:val="21"/>
          <w:szCs w:val="24"/>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5"/>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left="1200" w:hanging="2200" w:hangingChars="500"/>
              <w:jc w:val="center"/>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20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宋体" w:hAnsi="宋体" w:eastAsia="宋体" w:cs="宋体"/>
                <w:b w:val="0"/>
                <w:bCs w:val="0"/>
                <w:sz w:val="24"/>
                <w:szCs w:val="24"/>
              </w:rPr>
              <w:t>广州大学城智能物联网水表运营平台</w:t>
            </w:r>
            <w:r>
              <w:rPr>
                <w:rFonts w:hint="eastAsia" w:ascii="宋体" w:hAnsi="宋体" w:eastAsia="宋体" w:cs="宋体"/>
                <w:b w:val="0"/>
                <w:bCs w:val="0"/>
                <w:sz w:val="24"/>
                <w:szCs w:val="24"/>
                <w:lang w:val="en-US" w:eastAsia="zh-CN"/>
              </w:rPr>
              <w:t>信息安全等级保护测评之代码、主机策略整改服务</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大学城能源发展</w:t>
      </w:r>
      <w:r>
        <w:rPr>
          <w:rFonts w:hint="eastAsia" w:ascii="宋体" w:hAnsi="宋体"/>
          <w:sz w:val="24"/>
          <w:u w:val="single"/>
        </w:rPr>
        <w:t>有限公司</w:t>
      </w:r>
      <w:r>
        <w:rPr>
          <w:rFonts w:hint="eastAsia" w:ascii="宋体" w:hAnsi="宋体"/>
          <w:sz w:val="24"/>
        </w:rPr>
        <w:t>组织的“</w:t>
      </w:r>
      <w:r>
        <w:rPr>
          <w:rFonts w:hint="eastAsia" w:ascii="宋体" w:hAnsi="宋体" w:eastAsia="宋体" w:cs="宋体"/>
          <w:b/>
          <w:bCs/>
          <w:sz w:val="24"/>
          <w:szCs w:val="24"/>
        </w:rPr>
        <w:t>广州大学城智能物联网水表运营平台</w:t>
      </w:r>
      <w:r>
        <w:rPr>
          <w:rFonts w:hint="eastAsia" w:ascii="宋体" w:hAnsi="宋体" w:eastAsia="宋体" w:cs="宋体"/>
          <w:b/>
          <w:bCs/>
          <w:sz w:val="24"/>
          <w:szCs w:val="24"/>
          <w:lang w:val="en-US" w:eastAsia="zh-CN"/>
        </w:rPr>
        <w:t>信息安全等级保护测评之代码、主机策略整改服务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ascii="宋体" w:hAnsi="宋体" w:eastAsia="宋体" w:cs="宋体"/>
          <w:b w:val="0"/>
          <w:bCs w:val="0"/>
          <w:sz w:val="24"/>
          <w:szCs w:val="24"/>
        </w:rPr>
        <w:t>广</w:t>
      </w:r>
      <w:r>
        <w:rPr>
          <w:rFonts w:hint="eastAsia" w:ascii="宋体" w:hAnsi="宋体" w:eastAsia="宋体" w:cs="Times New Roman"/>
          <w:b w:val="0"/>
          <w:bCs/>
          <w:sz w:val="20"/>
          <w:szCs w:val="21"/>
        </w:rPr>
        <w:t>州大学城智能物联网水表运营平台</w:t>
      </w:r>
      <w:r>
        <w:rPr>
          <w:rFonts w:hint="eastAsia" w:ascii="宋体" w:hAnsi="宋体" w:eastAsia="宋体" w:cs="Times New Roman"/>
          <w:b w:val="0"/>
          <w:bCs/>
          <w:sz w:val="20"/>
          <w:szCs w:val="21"/>
          <w:lang w:val="en-US" w:eastAsia="zh-CN"/>
        </w:rPr>
        <w:t>信息安全等级保护测评之代码、主机策略整改服务</w:t>
      </w:r>
    </w:p>
    <w:tbl>
      <w:tblPr>
        <w:tblStyle w:val="15"/>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eastAsiaTheme="minorEastAsia" w:cstheme="minorBidi"/>
                <w:sz w:val="18"/>
                <w:szCs w:val="21"/>
              </w:rPr>
              <w:t>20</w:t>
            </w:r>
            <w:r>
              <w:rPr>
                <w:rFonts w:hint="eastAsia" w:asciiTheme="minorEastAsia" w:hAnsiTheme="minorEastAsia" w:eastAsiaTheme="minorEastAsia" w:cstheme="minorBidi"/>
                <w:sz w:val="18"/>
                <w:szCs w:val="21"/>
                <w:lang w:eastAsia="zh-CN"/>
              </w:rPr>
              <w:t>2</w:t>
            </w:r>
            <w:r>
              <w:rPr>
                <w:rFonts w:hint="eastAsia" w:asciiTheme="minorEastAsia" w:hAnsiTheme="minorEastAsia" w:eastAsiaTheme="minorEastAsia" w:cstheme="minorBidi"/>
                <w:sz w:val="18"/>
                <w:szCs w:val="21"/>
                <w:lang w:val="en-US" w:eastAsia="zh-CN"/>
              </w:rPr>
              <w:t>0</w:t>
            </w:r>
            <w:r>
              <w:rPr>
                <w:rFonts w:hint="eastAsia" w:asciiTheme="minorEastAsia" w:hAnsiTheme="minorEastAsia" w:eastAsiaTheme="minorEastAsia" w:cstheme="minorBidi"/>
                <w:sz w:val="18"/>
                <w:szCs w:val="21"/>
              </w:rPr>
              <w:t>年1月1日至今完成过类似项目业绩</w:t>
            </w:r>
            <w:r>
              <w:rPr>
                <w:rFonts w:hint="eastAsia" w:asciiTheme="minorEastAsia" w:hAnsiTheme="minorEastAsia" w:eastAsiaTheme="minorEastAsia" w:cstheme="minorBidi"/>
                <w:sz w:val="18"/>
                <w:szCs w:val="21"/>
                <w:highlight w:val="none"/>
              </w:rPr>
              <w:t>或者有系统开发项目业绩</w:t>
            </w:r>
            <w:r>
              <w:rPr>
                <w:rFonts w:hint="eastAsia" w:asciiTheme="minorEastAsia" w:hAnsiTheme="minorEastAsia" w:eastAsiaTheme="minorEastAsia" w:cstheme="minorBidi"/>
                <w:sz w:val="18"/>
                <w:szCs w:val="21"/>
              </w:rPr>
              <w:t>（提供合同复印件）</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248" w:type="dxa"/>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0"/>
        <w:rPr>
          <w:rFonts w:hint="eastAsia" w:ascii="宋体" w:hAnsi="宋体"/>
          <w:sz w:val="18"/>
          <w:szCs w:val="21"/>
        </w:rPr>
      </w:pPr>
    </w:p>
    <w:p>
      <w:pPr>
        <w:spacing w:line="360" w:lineRule="auto"/>
        <w:ind w:firstLine="0"/>
        <w:rPr>
          <w:rFonts w:ascii="宋体" w:hAnsi="宋体"/>
          <w:sz w:val="18"/>
          <w:szCs w:val="21"/>
        </w:rPr>
      </w:pPr>
      <w:r>
        <w:rPr>
          <w:rFonts w:hint="eastAsia" w:ascii="宋体" w:hAnsi="宋体"/>
          <w:sz w:val="18"/>
          <w:szCs w:val="21"/>
        </w:rPr>
        <w:t>注：</w:t>
      </w:r>
    </w:p>
    <w:p>
      <w:pPr>
        <w:numPr>
          <w:ilvl w:val="0"/>
          <w:numId w:val="9"/>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9"/>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9"/>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9"/>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spacing w:line="360" w:lineRule="auto"/>
        <w:ind w:left="1000" w:hanging="1100" w:hangingChars="500"/>
        <w:rPr>
          <w:rFonts w:hAnsi="宋体"/>
          <w:sz w:val="20"/>
          <w:szCs w:val="21"/>
        </w:rPr>
      </w:pPr>
      <w:r>
        <w:rPr>
          <w:rFonts w:hint="eastAsia" w:ascii="宋体" w:hAnsi="宋体" w:eastAsia="宋体" w:cs="宋体"/>
          <w:color w:val="000000"/>
          <w:kern w:val="0"/>
          <w:sz w:val="22"/>
          <w:szCs w:val="22"/>
          <w:u w:val="none"/>
          <w:lang w:bidi="ar"/>
        </w:rPr>
        <w:t>项目名称：</w:t>
      </w:r>
      <w:r>
        <w:rPr>
          <w:rFonts w:hint="eastAsia" w:ascii="宋体" w:hAnsi="宋体" w:eastAsia="宋体" w:cs="Times New Roman"/>
          <w:b w:val="0"/>
          <w:bCs/>
          <w:sz w:val="20"/>
          <w:szCs w:val="21"/>
        </w:rPr>
        <w:t>广州大学城智能物联网水表运营平台</w:t>
      </w:r>
      <w:r>
        <w:rPr>
          <w:rFonts w:hint="eastAsia" w:ascii="宋体" w:hAnsi="宋体" w:eastAsia="宋体" w:cs="Times New Roman"/>
          <w:b w:val="0"/>
          <w:bCs/>
          <w:sz w:val="20"/>
          <w:szCs w:val="21"/>
          <w:lang w:val="en-US" w:eastAsia="zh-CN"/>
        </w:rPr>
        <w:t>信息安全等级保护测评之代码、主机策略整改服务</w:t>
      </w:r>
    </w:p>
    <w:tbl>
      <w:tblPr>
        <w:tblStyle w:val="15"/>
        <w:tblW w:w="9356" w:type="dxa"/>
        <w:tblInd w:w="0" w:type="dxa"/>
        <w:tblLayout w:type="fixed"/>
        <w:tblCellMar>
          <w:top w:w="0" w:type="dxa"/>
          <w:left w:w="108" w:type="dxa"/>
          <w:bottom w:w="0" w:type="dxa"/>
          <w:right w:w="108" w:type="dxa"/>
        </w:tblCellMar>
      </w:tblPr>
      <w:tblGrid>
        <w:gridCol w:w="1101"/>
        <w:gridCol w:w="1701"/>
        <w:gridCol w:w="708"/>
        <w:gridCol w:w="5846"/>
      </w:tblGrid>
      <w:tr>
        <w:tblPrEx>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rPr>
            </w:pPr>
            <w:bookmarkStart w:id="0" w:name="_Hlk4405241"/>
            <w:r>
              <w:rPr>
                <w:rFonts w:hint="eastAsia" w:cs="宋体" w:asciiTheme="minorEastAsia" w:hAnsiTheme="minorEastAsia"/>
                <w:b/>
                <w:color w:val="000000"/>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评审内容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分值</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评分标准</w:t>
            </w:r>
          </w:p>
        </w:tc>
      </w:tr>
      <w:tr>
        <w:tblPrEx>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商务部分</w:t>
            </w:r>
          </w:p>
          <w:p>
            <w:pPr>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kern w:val="0"/>
                <w:sz w:val="18"/>
                <w:szCs w:val="18"/>
              </w:rPr>
              <w:t>采购人供应商管理系统查到的分值</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ind w:firstLine="0" w:firstLineChars="0"/>
              <w:jc w:val="left"/>
              <w:rPr>
                <w:rFonts w:cs="宋体" w:asciiTheme="minorEastAsia" w:hAnsiTheme="minorEastAsia"/>
                <w:kern w:val="0"/>
                <w:sz w:val="18"/>
                <w:szCs w:val="18"/>
              </w:rPr>
            </w:pPr>
            <w:r>
              <w:rPr>
                <w:rFonts w:hint="eastAsia" w:cs="宋体" w:asciiTheme="minorEastAsia" w:hAnsiTheme="minor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诚信分≧2分时本项得2分。</w:t>
            </w:r>
          </w:p>
        </w:tc>
      </w:tr>
      <w:tr>
        <w:tblPrEx>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类似业绩</w:t>
            </w:r>
          </w:p>
        </w:tc>
        <w:tc>
          <w:tcPr>
            <w:tcW w:w="708"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12</w:t>
            </w:r>
          </w:p>
        </w:tc>
        <w:tc>
          <w:tcPr>
            <w:tcW w:w="5846" w:type="dxa"/>
            <w:tcBorders>
              <w:top w:val="nil"/>
              <w:left w:val="nil"/>
              <w:bottom w:val="single" w:color="auto" w:sz="4" w:space="0"/>
              <w:right w:val="single" w:color="auto" w:sz="4" w:space="0"/>
            </w:tcBorders>
            <w:vAlign w:val="center"/>
          </w:tcPr>
          <w:p>
            <w:pPr>
              <w:widowControl/>
              <w:ind w:firstLine="0" w:firstLineChars="0"/>
              <w:jc w:val="left"/>
              <w:rPr>
                <w:rFonts w:asciiTheme="minorEastAsia" w:hAnsiTheme="minorEastAsia"/>
                <w:bCs/>
                <w:kern w:val="0"/>
                <w:sz w:val="18"/>
                <w:szCs w:val="18"/>
                <w:lang w:bidi="en-US"/>
              </w:rPr>
            </w:pPr>
            <w:r>
              <w:rPr>
                <w:rFonts w:hint="eastAsia" w:asciiTheme="minorEastAsia" w:hAnsiTheme="minorEastAsia"/>
                <w:bCs/>
                <w:kern w:val="0"/>
                <w:sz w:val="18"/>
                <w:szCs w:val="18"/>
                <w:lang w:bidi="en-US"/>
              </w:rPr>
              <w:t>自20</w:t>
            </w:r>
            <w:r>
              <w:rPr>
                <w:rFonts w:hint="eastAsia" w:asciiTheme="minorEastAsia" w:hAnsiTheme="minorEastAsia"/>
                <w:bCs/>
                <w:kern w:val="0"/>
                <w:sz w:val="18"/>
                <w:szCs w:val="18"/>
                <w:lang w:val="en-US" w:eastAsia="zh-CN" w:bidi="en-US"/>
              </w:rPr>
              <w:t>20</w:t>
            </w:r>
            <w:r>
              <w:rPr>
                <w:rFonts w:hint="eastAsia" w:asciiTheme="minorEastAsia" w:hAnsiTheme="minorEastAsia"/>
                <w:bCs/>
                <w:kern w:val="0"/>
                <w:sz w:val="18"/>
                <w:szCs w:val="18"/>
                <w:lang w:bidi="en-US"/>
              </w:rPr>
              <w:t>年1月1日至投标截止日前，投标人信息安全等级保护整改服务成功案例业绩，需提供合同关键页复印件及成功备案证明文件。每一个项目得3分；</w:t>
            </w:r>
          </w:p>
          <w:p>
            <w:pPr>
              <w:widowControl/>
              <w:ind w:firstLine="360" w:firstLineChars="200"/>
              <w:jc w:val="left"/>
              <w:rPr>
                <w:rFonts w:asciiTheme="minorEastAsia" w:hAnsiTheme="minorEastAsia"/>
                <w:bCs/>
                <w:kern w:val="0"/>
                <w:sz w:val="18"/>
                <w:szCs w:val="18"/>
                <w:lang w:bidi="en-US"/>
              </w:rPr>
            </w:pPr>
            <w:r>
              <w:rPr>
                <w:rFonts w:hint="eastAsia" w:asciiTheme="minorEastAsia" w:hAnsiTheme="minorEastAsia"/>
                <w:bCs/>
                <w:kern w:val="0"/>
                <w:sz w:val="18"/>
                <w:szCs w:val="18"/>
                <w:lang w:bidi="en-US"/>
              </w:rPr>
              <w:t>本项累计最高得12分。</w:t>
            </w:r>
          </w:p>
        </w:tc>
      </w:tr>
      <w:tr>
        <w:tblPrEx>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企业实力</w:t>
            </w:r>
          </w:p>
        </w:tc>
        <w:tc>
          <w:tcPr>
            <w:tcW w:w="708"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5846" w:type="dxa"/>
            <w:tcBorders>
              <w:top w:val="nil"/>
              <w:left w:val="nil"/>
              <w:bottom w:val="single" w:color="auto" w:sz="4" w:space="0"/>
              <w:right w:val="single" w:color="auto" w:sz="4" w:space="0"/>
            </w:tcBorders>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具有信息安全、计算机能力、程序编写能力等相关资质证书。</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注：每提供一个证书得2份，最高得8分。需提供清晰有效的证书复印件，未提供不得分。</w:t>
            </w:r>
          </w:p>
        </w:tc>
      </w:tr>
      <w:tr>
        <w:tblPrEx>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Theme="minorEastAsia" w:hAnsiTheme="minorEastAsia"/>
                <w:sz w:val="18"/>
                <w:szCs w:val="18"/>
              </w:rPr>
            </w:pPr>
            <w:r>
              <w:rPr>
                <w:rFonts w:hint="eastAsia" w:asciiTheme="minorEastAsia" w:hAnsiTheme="minorEastAsia"/>
                <w:kern w:val="0"/>
                <w:sz w:val="18"/>
                <w:szCs w:val="18"/>
                <w:lang w:bidi="en-US"/>
              </w:rPr>
              <w:t>项目人员专业实力</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Theme="minorEastAsia" w:hAnsiTheme="minorEastAsia"/>
                <w:sz w:val="18"/>
                <w:szCs w:val="18"/>
              </w:rPr>
            </w:pPr>
            <w:r>
              <w:rPr>
                <w:rFonts w:hint="eastAsia" w:asciiTheme="minorEastAsia" w:hAnsiTheme="minorEastAsia"/>
                <w:kern w:val="0"/>
                <w:sz w:val="18"/>
                <w:szCs w:val="18"/>
                <w:lang w:bidi="en-US"/>
              </w:rPr>
              <w:t>8</w:t>
            </w:r>
          </w:p>
        </w:tc>
        <w:tc>
          <w:tcPr>
            <w:tcW w:w="5846" w:type="dxa"/>
            <w:tcBorders>
              <w:top w:val="nil"/>
              <w:left w:val="nil"/>
              <w:bottom w:val="single" w:color="auto" w:sz="4" w:space="0"/>
              <w:right w:val="single" w:color="auto" w:sz="4" w:space="0"/>
            </w:tcBorders>
            <w:vAlign w:val="center"/>
          </w:tcPr>
          <w:p>
            <w:pPr>
              <w:jc w:val="left"/>
              <w:rPr>
                <w:rFonts w:cs="宋体" w:asciiTheme="minorEastAsia" w:hAnsiTheme="minorEastAsia"/>
                <w:kern w:val="0"/>
                <w:sz w:val="18"/>
                <w:szCs w:val="18"/>
              </w:rPr>
            </w:pPr>
            <w:r>
              <w:rPr>
                <w:rFonts w:hint="eastAsia" w:cs="宋体" w:asciiTheme="minorEastAsia" w:hAnsiTheme="minorEastAsia"/>
                <w:color w:val="000000"/>
                <w:kern w:val="0"/>
                <w:sz w:val="18"/>
                <w:szCs w:val="18"/>
              </w:rPr>
              <w:t xml:space="preserve">   </w:t>
            </w:r>
            <w:r>
              <w:rPr>
                <w:rFonts w:hint="eastAsia" w:cs="宋体" w:asciiTheme="minorEastAsia" w:hAnsiTheme="minorEastAsia"/>
                <w:kern w:val="0"/>
                <w:sz w:val="18"/>
                <w:szCs w:val="18"/>
              </w:rPr>
              <w:t>本项目组成员中，</w:t>
            </w:r>
          </w:p>
          <w:p>
            <w:pPr>
              <w:jc w:val="left"/>
              <w:rPr>
                <w:rFonts w:cs="宋体" w:asciiTheme="minorEastAsia" w:hAnsiTheme="minorEastAsia"/>
                <w:kern w:val="0"/>
                <w:sz w:val="18"/>
                <w:szCs w:val="18"/>
              </w:rPr>
            </w:pPr>
            <w:r>
              <w:rPr>
                <w:rFonts w:hint="eastAsia" w:cs="宋体" w:asciiTheme="minorEastAsia" w:hAnsiTheme="minorEastAsia"/>
                <w:kern w:val="0"/>
                <w:sz w:val="18"/>
                <w:szCs w:val="18"/>
              </w:rPr>
              <w:t>1）具有高级信息系统项目管理师或PMP资质，每个证得1分；</w:t>
            </w:r>
          </w:p>
          <w:p>
            <w:pPr>
              <w:jc w:val="left"/>
              <w:rPr>
                <w:rFonts w:cs="宋体" w:asciiTheme="minorEastAsia" w:hAnsiTheme="minorEastAsia"/>
                <w:kern w:val="0"/>
                <w:sz w:val="18"/>
                <w:szCs w:val="18"/>
              </w:rPr>
            </w:pPr>
            <w:r>
              <w:rPr>
                <w:rFonts w:hint="eastAsia" w:cs="宋体" w:asciiTheme="minorEastAsia" w:hAnsiTheme="minorEastAsia"/>
                <w:kern w:val="0"/>
                <w:sz w:val="18"/>
                <w:szCs w:val="18"/>
              </w:rPr>
              <w:t>2）具有软件设计师资格证书或IT服务管理证书（ITIL），每个证得1分;</w:t>
            </w:r>
          </w:p>
          <w:p>
            <w:pPr>
              <w:jc w:val="left"/>
              <w:rPr>
                <w:rFonts w:cs="宋体" w:asciiTheme="minorEastAsia" w:hAnsiTheme="minorEastAsia"/>
                <w:kern w:val="0"/>
                <w:sz w:val="18"/>
                <w:szCs w:val="18"/>
              </w:rPr>
            </w:pPr>
            <w:r>
              <w:rPr>
                <w:rFonts w:hint="eastAsia" w:cs="宋体" w:asciiTheme="minorEastAsia" w:hAnsiTheme="minorEastAsia"/>
                <w:kern w:val="0"/>
                <w:sz w:val="18"/>
                <w:szCs w:val="18"/>
              </w:rPr>
              <w:t>3）具有国家信息安全测评部门批准颁发的注册信息安全员证书（CISM或CISP）每个证得1.5分；</w:t>
            </w:r>
          </w:p>
          <w:p>
            <w:pPr>
              <w:jc w:val="left"/>
              <w:rPr>
                <w:rFonts w:cs="宋体" w:asciiTheme="minorEastAsia" w:hAnsiTheme="minorEastAsia"/>
                <w:kern w:val="0"/>
                <w:sz w:val="18"/>
                <w:szCs w:val="18"/>
              </w:rPr>
            </w:pPr>
            <w:r>
              <w:rPr>
                <w:rFonts w:hint="eastAsia" w:cs="宋体" w:asciiTheme="minorEastAsia" w:hAnsiTheme="minorEastAsia"/>
                <w:kern w:val="0"/>
                <w:sz w:val="18"/>
                <w:szCs w:val="18"/>
              </w:rPr>
              <w:t>4）同时具有其他计算机能力资质证书和硕士学历的，每套证书得1分；。</w:t>
            </w:r>
          </w:p>
          <w:p>
            <w:pPr>
              <w:widowControl/>
              <w:rPr>
                <w:rFonts w:cs="宋体" w:asciiTheme="minorEastAsia" w:hAnsiTheme="minorEastAsia"/>
                <w:color w:val="000000"/>
                <w:kern w:val="0"/>
                <w:sz w:val="18"/>
                <w:szCs w:val="18"/>
              </w:rPr>
            </w:pPr>
            <w:r>
              <w:rPr>
                <w:rFonts w:hint="eastAsia" w:cs="宋体" w:asciiTheme="minorEastAsia" w:hAnsiTheme="minorEastAsia"/>
                <w:kern w:val="0"/>
                <w:sz w:val="18"/>
                <w:szCs w:val="18"/>
              </w:rPr>
              <w:t>本项最高得8分，投标人需提供上述人员学历或学位证书及相关资质证明扫描件；投标人需提供该成员在投标人单位的</w:t>
            </w:r>
          </w:p>
        </w:tc>
      </w:tr>
      <w:tr>
        <w:tblPrEx>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技术部分</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（30分）</w:t>
            </w:r>
          </w:p>
          <w:p>
            <w:pPr>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整改方案评审</w:t>
            </w:r>
          </w:p>
        </w:tc>
        <w:tc>
          <w:tcPr>
            <w:tcW w:w="708" w:type="dxa"/>
            <w:tcBorders>
              <w:top w:val="nil"/>
              <w:left w:val="nil"/>
              <w:bottom w:val="single" w:color="auto" w:sz="4" w:space="0"/>
              <w:right w:val="single" w:color="auto" w:sz="4" w:space="0"/>
            </w:tcBorders>
            <w:vAlign w:val="center"/>
          </w:tcPr>
          <w:p>
            <w:pPr>
              <w:pStyle w:val="44"/>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5846" w:type="dxa"/>
            <w:tcBorders>
              <w:top w:val="nil"/>
              <w:left w:val="nil"/>
              <w:bottom w:val="single" w:color="auto" w:sz="4" w:space="0"/>
              <w:right w:val="single" w:color="auto" w:sz="4" w:space="0"/>
            </w:tcBorders>
            <w:vAlign w:val="center"/>
          </w:tcPr>
          <w:p>
            <w:pPr>
              <w:pStyle w:val="44"/>
              <w:spacing w:line="240" w:lineRule="auto"/>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A.</w:t>
            </w:r>
            <w:r>
              <w:rPr>
                <w:rFonts w:hint="eastAsia" w:cs="宋体" w:asciiTheme="minorEastAsia" w:hAnsiTheme="minorEastAsia" w:eastAsiaTheme="minorEastAsia"/>
                <w:kern w:val="0"/>
                <w:sz w:val="18"/>
                <w:szCs w:val="18"/>
              </w:rPr>
              <w:t>对项目已深入研究熟悉，整改方案具有针对性，符合项目特点，合理且可操作性强，构思方案优良，得10-15分。</w:t>
            </w:r>
          </w:p>
          <w:p>
            <w:pPr>
              <w:pStyle w:val="44"/>
              <w:spacing w:line="240" w:lineRule="auto"/>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B.</w:t>
            </w:r>
            <w:r>
              <w:rPr>
                <w:rFonts w:hint="eastAsia" w:cs="宋体" w:asciiTheme="minorEastAsia" w:hAnsiTheme="minorEastAsia" w:eastAsiaTheme="minorEastAsia"/>
                <w:kern w:val="0"/>
                <w:sz w:val="18"/>
                <w:szCs w:val="18"/>
              </w:rPr>
              <w:t xml:space="preserve"> 对项目较为了解，整改案有一定的针对性，基本符合项目特点，基本合理，可操作性一般，构思方案一般，得5-9分。</w:t>
            </w:r>
          </w:p>
          <w:p>
            <w:pPr>
              <w:pStyle w:val="44"/>
              <w:spacing w:line="240" w:lineRule="auto"/>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C.</w:t>
            </w:r>
            <w:r>
              <w:rPr>
                <w:rFonts w:hint="eastAsia" w:cs="宋体" w:asciiTheme="minorEastAsia" w:hAnsiTheme="minorEastAsia" w:eastAsiaTheme="minorEastAsia"/>
                <w:kern w:val="0"/>
                <w:sz w:val="18"/>
                <w:szCs w:val="18"/>
              </w:rPr>
              <w:t xml:space="preserve"> 不了解项目情况，整改方案泛泛没有针对性，不符合项目或不合理，可操作性差，构思方案差，得0-4分。</w:t>
            </w:r>
          </w:p>
        </w:tc>
      </w:tr>
      <w:tr>
        <w:tblPrEx>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服务承诺</w:t>
            </w:r>
          </w:p>
        </w:tc>
        <w:tc>
          <w:tcPr>
            <w:tcW w:w="708"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投标人应熟悉等保整改的相关要求，安排专业专项团队服务进行服务，并提供服务承诺：在双方约定时间内完成客服系统与门户网站代码与主机策略、安全测评整改，整改内容包括且不限于目前检测发现的问题，直至通过采购人客服系统与门户网站均通过等级保护。整改过程中，投标人不因工作量增加，工时延长等问题增加费用或无故停工。</w:t>
            </w:r>
          </w:p>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投标人提供盖章承诺函得5分，否则，不得分。</w:t>
            </w:r>
          </w:p>
        </w:tc>
      </w:tr>
      <w:tr>
        <w:tblPrEx>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工期</w:t>
            </w:r>
          </w:p>
        </w:tc>
        <w:tc>
          <w:tcPr>
            <w:tcW w:w="708"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根据各投标人承诺的工期，按时间从短到长排序，工期最短的得5分，第二名得3分，第三名得1分，其他不得分。</w:t>
            </w:r>
          </w:p>
        </w:tc>
      </w:tr>
      <w:tr>
        <w:tblPrEx>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服务的质量与进度保证措施（提供保密措施、风险防范措施等其他措施）</w:t>
            </w:r>
          </w:p>
        </w:tc>
        <w:tc>
          <w:tcPr>
            <w:tcW w:w="708"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A.</w:t>
            </w:r>
            <w:r>
              <w:rPr>
                <w:rFonts w:hint="eastAsia" w:cs="宋体" w:asciiTheme="minorEastAsia" w:hAnsiTheme="minorEastAsia"/>
                <w:color w:val="000000"/>
                <w:kern w:val="0"/>
                <w:sz w:val="18"/>
                <w:szCs w:val="18"/>
              </w:rPr>
              <w:t xml:space="preserve"> 保密措施和风险防范措施合理、完善。人员配置合理、分工明确、架构科学，能及时回应采购人有关诉求得4-5分。</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B. 保密措施和风险防范措施较为合理，基本可行。人员配置及构架基本合理，基本满是采购人需求，得2-3分。</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 保密措施和风险防范措不合理，不可行。没有配备项目专业技术团队或团队人员较少。得</w:t>
            </w:r>
            <w:r>
              <w:rPr>
                <w:rFonts w:cs="宋体" w:asciiTheme="minorEastAsia" w:hAnsiTheme="minorEastAsia"/>
                <w:color w:val="000000"/>
                <w:kern w:val="0"/>
                <w:sz w:val="18"/>
                <w:szCs w:val="18"/>
              </w:rPr>
              <w:t>0</w:t>
            </w:r>
            <w:r>
              <w:rPr>
                <w:rFonts w:hint="eastAsia" w:cs="宋体" w:asciiTheme="minorEastAsia" w:hAnsiTheme="minorEastAsia"/>
                <w:color w:val="000000"/>
                <w:kern w:val="0"/>
                <w:sz w:val="18"/>
                <w:szCs w:val="18"/>
              </w:rPr>
              <w:t>-1分。</w:t>
            </w:r>
          </w:p>
        </w:tc>
      </w:tr>
      <w:tr>
        <w:tblPrEx>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价格部分</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报价</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r>
              <w:rPr>
                <w:rFonts w:cs="宋体" w:asciiTheme="minorEastAsia" w:hAnsiTheme="minorEastAsia"/>
                <w:color w:val="000000"/>
                <w:kern w:val="0"/>
                <w:sz w:val="18"/>
                <w:szCs w:val="18"/>
              </w:rPr>
              <w:t>0</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通过价格标有效性审查的投标人中，投标人报价的平均价为评标基准价，通过价格有效性审查的各投标人的价格评分统一按照下列公式计算：</w:t>
            </w:r>
          </w:p>
          <w:p>
            <w:pPr>
              <w:adjustRightInd w:val="0"/>
              <w:snapToGrid w:val="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价格评分＝评标基准价÷投标人评标报价×40。</w:t>
            </w:r>
          </w:p>
        </w:tc>
      </w:tr>
      <w:bookmarkEnd w:id="0"/>
    </w:tbl>
    <w:p>
      <w:pPr>
        <w:ind w:firstLine="1680" w:firstLineChars="800"/>
        <w:jc w:val="left"/>
      </w:pPr>
    </w:p>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0"/>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widowControl/>
        <w:spacing w:line="276" w:lineRule="auto"/>
        <w:jc w:val="both"/>
        <w:rPr>
          <w:rFonts w:hint="eastAsia" w:ascii="宋体" w:hAnsi="宋体" w:eastAsia="宋体" w:cs="Arial"/>
          <w:sz w:val="44"/>
          <w:szCs w:val="44"/>
        </w:rPr>
      </w:pPr>
      <w:r>
        <w:rPr>
          <w:rFonts w:hint="eastAsia" w:ascii="宋体" w:hAnsi="宋体" w:cs="Arial"/>
          <w:color w:val="000000"/>
          <w:sz w:val="30"/>
          <w:szCs w:val="30"/>
        </w:rPr>
        <w:t>附件7</w:t>
      </w:r>
      <w:r>
        <w:rPr>
          <w:rFonts w:hint="eastAsia" w:ascii="宋体" w:hAnsi="宋体" w:cs="Arial"/>
          <w:color w:val="000000"/>
          <w:sz w:val="30"/>
          <w:szCs w:val="30"/>
          <w:lang w:val="en-US" w:eastAsia="zh-CN"/>
        </w:rPr>
        <w:t xml:space="preserve">                </w:t>
      </w:r>
      <w:r>
        <w:rPr>
          <w:rFonts w:hint="eastAsia" w:ascii="宋体" w:hAnsi="宋体" w:eastAsia="宋体" w:cs="Arial"/>
          <w:sz w:val="44"/>
          <w:szCs w:val="44"/>
        </w:rPr>
        <w:t>采购需求书</w:t>
      </w:r>
    </w:p>
    <w:p>
      <w:pPr>
        <w:pStyle w:val="27"/>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ascii="黑体" w:hAnsi="黑体" w:eastAsia="黑体" w:cs="黑体"/>
          <w:bCs/>
          <w:sz w:val="32"/>
          <w:szCs w:val="32"/>
        </w:rPr>
      </w:pPr>
      <w:r>
        <w:rPr>
          <w:rFonts w:hint="eastAsia" w:ascii="黑体" w:hAnsi="黑体" w:eastAsia="黑体" w:cs="黑体"/>
          <w:bCs/>
          <w:color w:val="000000" w:themeColor="text1"/>
          <w:sz w:val="32"/>
          <w:szCs w:val="32"/>
          <w14:textFill>
            <w14:solidFill>
              <w14:schemeClr w14:val="tx1"/>
            </w14:solidFill>
          </w14:textFill>
        </w:rPr>
        <w:t>一、项目名称</w:t>
      </w:r>
    </w:p>
    <w:p>
      <w:pPr>
        <w:pStyle w:val="27"/>
        <w:keepNext w:val="0"/>
        <w:keepLines w:val="0"/>
        <w:pageBreakBefore w:val="0"/>
        <w:widowControl/>
        <w:kinsoku/>
        <w:wordWrap/>
        <w:overflowPunct/>
        <w:topLinePunct w:val="0"/>
        <w:autoSpaceDE/>
        <w:autoSpaceDN/>
        <w:bidi w:val="0"/>
        <w:adjustRightInd/>
        <w:spacing w:line="360" w:lineRule="auto"/>
        <w:ind w:left="420" w:leftChars="200"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sz w:val="32"/>
          <w:szCs w:val="32"/>
        </w:rPr>
        <w:t>广州大学城智能物联网水表运营平台</w:t>
      </w:r>
      <w:r>
        <w:rPr>
          <w:rFonts w:hint="eastAsia" w:ascii="仿宋" w:hAnsi="仿宋" w:eastAsia="仿宋" w:cs="仿宋"/>
          <w:bCs/>
          <w:sz w:val="32"/>
          <w:szCs w:val="32"/>
          <w:lang w:val="en-US" w:eastAsia="zh-CN"/>
        </w:rPr>
        <w:t>信息安全等级保护测评之代码、主机策略整改</w:t>
      </w:r>
    </w:p>
    <w:p>
      <w:pPr>
        <w:pStyle w:val="27"/>
        <w:keepNext w:val="0"/>
        <w:keepLines w:val="0"/>
        <w:pageBreakBefore w:val="0"/>
        <w:widowControl/>
        <w:numPr>
          <w:ilvl w:val="0"/>
          <w:numId w:val="11"/>
        </w:numPr>
        <w:kinsoku/>
        <w:wordWrap/>
        <w:overflowPunct/>
        <w:topLinePunct w:val="0"/>
        <w:autoSpaceDE/>
        <w:autoSpaceDN/>
        <w:bidi w:val="0"/>
        <w:adjustRightInd/>
        <w:spacing w:line="360" w:lineRule="auto"/>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项目内容及有关需求</w:t>
      </w:r>
    </w:p>
    <w:p>
      <w:pPr>
        <w:pStyle w:val="27"/>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default"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（一）信息系统测评情况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kern w:val="2"/>
          <w:sz w:val="32"/>
          <w:szCs w:val="32"/>
          <w:shd w:val="clear" w:fill="FFFFFF"/>
          <w:lang w:val="en-US" w:eastAsia="zh-CN" w:bidi="ar"/>
        </w:rPr>
        <w:t>智能物联网水表运营平台（包括：微信小程序、</w:t>
      </w:r>
      <w:r>
        <w:rPr>
          <w:rFonts w:hint="default" w:eastAsia="仿宋" w:cs="仿宋" w:asciiTheme="minorAscii" w:hAnsiTheme="minorAscii"/>
          <w:kern w:val="2"/>
          <w:sz w:val="32"/>
          <w:szCs w:val="32"/>
          <w:shd w:val="clear" w:fill="FFFFFF"/>
          <w:lang w:val="en-US" w:eastAsia="zh-CN" w:bidi="ar"/>
        </w:rPr>
        <w:t>A</w:t>
      </w:r>
      <w:r>
        <w:rPr>
          <w:rFonts w:hint="default" w:eastAsia="仿宋" w:cs="仿宋" w:asciiTheme="minorAscii" w:hAnsiTheme="minorAscii"/>
          <w:sz w:val="32"/>
          <w:szCs w:val="32"/>
        </w:rPr>
        <w:t>ndroid</w:t>
      </w:r>
      <w:r>
        <w:rPr>
          <w:rFonts w:hint="eastAsia" w:ascii="仿宋" w:hAnsi="仿宋" w:eastAsia="仿宋" w:cs="仿宋"/>
          <w:sz w:val="32"/>
          <w:szCs w:val="32"/>
        </w:rPr>
        <w:t>\</w:t>
      </w:r>
      <w:r>
        <w:rPr>
          <w:rFonts w:hint="default" w:eastAsia="仿宋" w:cs="仿宋" w:asciiTheme="minorAscii" w:hAnsiTheme="minorAscii"/>
          <w:sz w:val="32"/>
          <w:szCs w:val="32"/>
          <w:lang w:val="en-US" w:eastAsia="zh-CN"/>
        </w:rPr>
        <w:t>I</w:t>
      </w:r>
      <w:r>
        <w:rPr>
          <w:rFonts w:hint="default" w:eastAsia="仿宋" w:cs="仿宋" w:asciiTheme="minorAscii" w:hAnsiTheme="minorAscii"/>
          <w:sz w:val="32"/>
          <w:szCs w:val="32"/>
        </w:rPr>
        <w:t>OS</w:t>
      </w:r>
      <w:r>
        <w:rPr>
          <w:rFonts w:hint="eastAsia" w:eastAsia="仿宋" w:cs="仿宋" w:asciiTheme="minorAscii" w:hAnsiTheme="minorAscii"/>
          <w:sz w:val="32"/>
          <w:szCs w:val="32"/>
          <w:lang w:val="en-US" w:eastAsia="zh-CN"/>
        </w:rPr>
        <w:t xml:space="preserve"> APP</w:t>
      </w:r>
      <w:r>
        <w:rPr>
          <w:rFonts w:hint="eastAsia" w:ascii="仿宋" w:hAnsi="仿宋" w:eastAsia="仿宋" w:cs="仿宋"/>
          <w:kern w:val="2"/>
          <w:sz w:val="32"/>
          <w:szCs w:val="32"/>
          <w:shd w:val="clear" w:fill="FFFFFF"/>
          <w:lang w:val="en-US" w:eastAsia="zh-CN" w:bidi="ar"/>
        </w:rPr>
        <w:t>）已进行信息安全等级保护测评的第一期工作，完成了定级与备案，并收到测评单位的问题清单。</w:t>
      </w:r>
    </w:p>
    <w:p>
      <w:pPr>
        <w:pStyle w:val="27"/>
        <w:keepNext w:val="0"/>
        <w:keepLines w:val="0"/>
        <w:pageBreakBefore w:val="0"/>
        <w:widowControl/>
        <w:numPr>
          <w:ilvl w:val="0"/>
          <w:numId w:val="12"/>
        </w:numPr>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整改系统及其整改需求</w:t>
      </w:r>
    </w:p>
    <w:tbl>
      <w:tblPr>
        <w:tblStyle w:val="15"/>
        <w:tblW w:w="8258" w:type="dxa"/>
        <w:tblInd w:w="101" w:type="dxa"/>
        <w:tblLayout w:type="fixed"/>
        <w:tblCellMar>
          <w:top w:w="0" w:type="dxa"/>
          <w:left w:w="0" w:type="dxa"/>
          <w:bottom w:w="0" w:type="dxa"/>
          <w:right w:w="0" w:type="dxa"/>
        </w:tblCellMar>
      </w:tblPr>
      <w:tblGrid>
        <w:gridCol w:w="992"/>
        <w:gridCol w:w="2123"/>
        <w:gridCol w:w="3018"/>
        <w:gridCol w:w="2125"/>
      </w:tblGrid>
      <w:tr>
        <w:tblPrEx>
          <w:tblCellMar>
            <w:top w:w="0" w:type="dxa"/>
            <w:left w:w="0" w:type="dxa"/>
            <w:bottom w:w="0" w:type="dxa"/>
            <w:right w:w="0" w:type="dxa"/>
          </w:tblCellMar>
        </w:tblPrEx>
        <w:trPr>
          <w:trHeight w:val="458" w:hRule="exact"/>
        </w:trPr>
        <w:tc>
          <w:tcPr>
            <w:tcW w:w="9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kern w:val="0"/>
                <w:sz w:val="28"/>
                <w:szCs w:val="28"/>
                <w:lang w:eastAsia="en-US"/>
              </w:rPr>
            </w:pPr>
            <w:r>
              <w:rPr>
                <w:rFonts w:hint="eastAsia" w:ascii="仿宋" w:hAnsi="仿宋" w:eastAsia="仿宋" w:cs="仿宋"/>
                <w:b/>
                <w:bCs/>
                <w:kern w:val="0"/>
                <w:sz w:val="28"/>
                <w:szCs w:val="28"/>
                <w:lang w:eastAsia="en-US"/>
              </w:rPr>
              <w:t>序号</w:t>
            </w: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kern w:val="0"/>
                <w:sz w:val="28"/>
                <w:szCs w:val="28"/>
                <w:lang w:eastAsia="en-US"/>
              </w:rPr>
            </w:pPr>
            <w:r>
              <w:rPr>
                <w:rFonts w:hint="eastAsia" w:ascii="仿宋" w:hAnsi="仿宋" w:eastAsia="仿宋" w:cs="仿宋"/>
                <w:b/>
                <w:bCs/>
                <w:kern w:val="0"/>
                <w:sz w:val="28"/>
                <w:szCs w:val="28"/>
                <w:lang w:eastAsia="en-US"/>
              </w:rPr>
              <w:t>系统名称</w:t>
            </w:r>
          </w:p>
        </w:tc>
        <w:tc>
          <w:tcPr>
            <w:tcW w:w="30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子系统</w:t>
            </w: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kern w:val="0"/>
                <w:sz w:val="28"/>
                <w:szCs w:val="28"/>
                <w:lang w:eastAsia="zh-CN"/>
              </w:rPr>
            </w:pPr>
            <w:r>
              <w:rPr>
                <w:rFonts w:hint="eastAsia" w:ascii="仿宋" w:hAnsi="仿宋" w:eastAsia="仿宋" w:cs="仿宋"/>
                <w:b/>
                <w:bCs/>
                <w:kern w:val="0"/>
                <w:sz w:val="28"/>
                <w:szCs w:val="28"/>
                <w:lang w:eastAsia="en-US"/>
              </w:rPr>
              <w:t>系统安全等级</w:t>
            </w:r>
          </w:p>
        </w:tc>
      </w:tr>
      <w:tr>
        <w:tblPrEx>
          <w:tblCellMar>
            <w:top w:w="0" w:type="dxa"/>
            <w:left w:w="0" w:type="dxa"/>
            <w:bottom w:w="0" w:type="dxa"/>
            <w:right w:w="0" w:type="dxa"/>
          </w:tblCellMar>
        </w:tblPrEx>
        <w:trPr>
          <w:trHeight w:val="1595" w:hRule="exact"/>
        </w:trPr>
        <w:tc>
          <w:tcPr>
            <w:tcW w:w="992"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kern w:val="0"/>
                <w:sz w:val="28"/>
                <w:szCs w:val="28"/>
                <w:lang w:eastAsia="en-US"/>
              </w:rPr>
            </w:pPr>
            <w:r>
              <w:rPr>
                <w:rFonts w:hint="eastAsia" w:ascii="仿宋" w:hAnsi="仿宋" w:eastAsia="仿宋" w:cs="仿宋"/>
                <w:kern w:val="0"/>
                <w:sz w:val="28"/>
                <w:szCs w:val="28"/>
                <w:lang w:eastAsia="en-US"/>
              </w:rPr>
              <w:t>1</w:t>
            </w:r>
          </w:p>
        </w:tc>
        <w:tc>
          <w:tcPr>
            <w:tcW w:w="2123"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kern w:val="2"/>
                <w:sz w:val="32"/>
                <w:szCs w:val="32"/>
                <w:shd w:val="clear" w:fill="FFFFFF"/>
                <w:lang w:val="en-US" w:eastAsia="zh-CN" w:bidi="ar"/>
              </w:rPr>
              <w:t>智能物联网水表运营平台</w:t>
            </w:r>
          </w:p>
        </w:tc>
        <w:tc>
          <w:tcPr>
            <w:tcW w:w="3018"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kern w:val="2"/>
                <w:sz w:val="32"/>
                <w:szCs w:val="32"/>
                <w:shd w:val="clear" w:fill="FFFFFF"/>
                <w:lang w:val="en-US" w:eastAsia="zh-CN" w:bidi="ar"/>
              </w:rPr>
              <w:t>1.微信小程序2.A</w:t>
            </w:r>
            <w:r>
              <w:rPr>
                <w:rFonts w:hint="eastAsia" w:ascii="仿宋" w:hAnsi="仿宋" w:eastAsia="仿宋" w:cs="仿宋"/>
                <w:sz w:val="32"/>
                <w:szCs w:val="32"/>
              </w:rPr>
              <w:t>ndroid\</w:t>
            </w:r>
            <w:r>
              <w:rPr>
                <w:rFonts w:hint="eastAsia" w:ascii="仿宋" w:hAnsi="仿宋" w:eastAsia="仿宋" w:cs="仿宋"/>
                <w:sz w:val="32"/>
                <w:szCs w:val="32"/>
                <w:lang w:val="en-US" w:eastAsia="zh-CN"/>
              </w:rPr>
              <w:t>I</w:t>
            </w:r>
            <w:r>
              <w:rPr>
                <w:rFonts w:hint="eastAsia" w:ascii="仿宋" w:hAnsi="仿宋" w:eastAsia="仿宋" w:cs="仿宋"/>
                <w:sz w:val="32"/>
                <w:szCs w:val="32"/>
              </w:rPr>
              <w:t>OS</w:t>
            </w:r>
            <w:r>
              <w:rPr>
                <w:rFonts w:hint="eastAsia" w:ascii="仿宋" w:hAnsi="仿宋" w:eastAsia="仿宋" w:cs="仿宋"/>
                <w:sz w:val="32"/>
                <w:szCs w:val="32"/>
                <w:lang w:val="en-US" w:eastAsia="zh-CN"/>
              </w:rPr>
              <w:t xml:space="preserve"> APP</w:t>
            </w:r>
          </w:p>
        </w:tc>
        <w:tc>
          <w:tcPr>
            <w:tcW w:w="212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二级</w:t>
            </w:r>
          </w:p>
        </w:tc>
      </w:tr>
    </w:tbl>
    <w:p>
      <w:pPr>
        <w:pStyle w:val="27"/>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w:t>
      </w:r>
    </w:p>
    <w:p>
      <w:pPr>
        <w:pStyle w:val="27"/>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整改需求详见</w:t>
      </w:r>
      <w:r>
        <w:rPr>
          <w:rFonts w:hint="eastAsia" w:ascii="仿宋" w:hAnsi="仿宋" w:eastAsia="仿宋" w:cs="仿宋"/>
          <w:kern w:val="0"/>
          <w:sz w:val="32"/>
          <w:szCs w:val="32"/>
          <w:highlight w:val="yellow"/>
          <w:lang w:val="en-US" w:eastAsia="zh-CN"/>
        </w:rPr>
        <w:t>附表</w:t>
      </w:r>
      <w:r>
        <w:rPr>
          <w:rFonts w:hint="eastAsia" w:ascii="仿宋" w:hAnsi="仿宋" w:eastAsia="仿宋" w:cs="仿宋"/>
          <w:kern w:val="0"/>
          <w:sz w:val="32"/>
          <w:szCs w:val="32"/>
          <w:lang w:val="en-US" w:eastAsia="zh-CN"/>
        </w:rPr>
        <w:t>。</w:t>
      </w:r>
    </w:p>
    <w:p>
      <w:pPr>
        <w:pStyle w:val="27"/>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广州大学城智能物联网水表运营平台_问题清单</w:t>
      </w:r>
    </w:p>
    <w:p>
      <w:pPr>
        <w:pStyle w:val="27"/>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kern w:val="0"/>
          <w:sz w:val="32"/>
          <w:szCs w:val="32"/>
          <w:lang w:val="en-US" w:eastAsia="zh-CN"/>
        </w:rPr>
      </w:pPr>
    </w:p>
    <w:p>
      <w:pPr>
        <w:pStyle w:val="27"/>
        <w:keepNext w:val="0"/>
        <w:keepLines w:val="0"/>
        <w:pageBreakBefore w:val="0"/>
        <w:widowControl/>
        <w:numPr>
          <w:ilvl w:val="0"/>
          <w:numId w:val="11"/>
        </w:numPr>
        <w:kinsoku/>
        <w:wordWrap/>
        <w:overflowPunct/>
        <w:topLinePunct w:val="0"/>
        <w:autoSpaceDE/>
        <w:autoSpaceDN/>
        <w:bidi w:val="0"/>
        <w:adjustRightInd/>
        <w:spacing w:line="360" w:lineRule="auto"/>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投标人资格条件要求</w:t>
      </w:r>
    </w:p>
    <w:p>
      <w:pPr>
        <w:pStyle w:val="27"/>
        <w:keepNext w:val="0"/>
        <w:keepLines w:val="0"/>
        <w:pageBreakBefore w:val="0"/>
        <w:numPr>
          <w:ilvl w:val="0"/>
          <w:numId w:val="13"/>
        </w:numPr>
        <w:kinsoku/>
        <w:wordWrap/>
        <w:overflowPunct/>
        <w:topLinePunct w:val="0"/>
        <w:autoSpaceDE/>
        <w:autoSpaceDN/>
        <w:bidi w:val="0"/>
        <w:adjustRightInd/>
        <w:snapToGrid w:val="0"/>
        <w:spacing w:line="360" w:lineRule="auto"/>
        <w:ind w:left="0" w:firstLine="640" w:firstLineChars="200"/>
        <w:textAlignment w:val="auto"/>
        <w:rPr>
          <w:rFonts w:ascii="仿宋" w:hAnsi="仿宋" w:eastAsia="仿宋" w:cs="仿宋"/>
          <w:bCs/>
          <w:kern w:val="0"/>
          <w:sz w:val="32"/>
          <w:szCs w:val="32"/>
        </w:rPr>
      </w:pPr>
      <w:r>
        <w:rPr>
          <w:rFonts w:hint="eastAsia" w:ascii="仿宋" w:hAnsi="仿宋" w:eastAsia="仿宋" w:cs="仿宋"/>
          <w:sz w:val="32"/>
          <w:szCs w:val="32"/>
        </w:rPr>
        <w:t>必须具有独立承担民事责任能力的在中华人民共和国境内注册的法人（营业执照）；</w:t>
      </w:r>
    </w:p>
    <w:p>
      <w:pPr>
        <w:pStyle w:val="27"/>
        <w:keepNext w:val="0"/>
        <w:keepLines w:val="0"/>
        <w:pageBreakBefore w:val="0"/>
        <w:numPr>
          <w:ilvl w:val="0"/>
          <w:numId w:val="13"/>
        </w:numPr>
        <w:kinsoku/>
        <w:wordWrap/>
        <w:overflowPunct/>
        <w:topLinePunct w:val="0"/>
        <w:autoSpaceDE/>
        <w:autoSpaceDN/>
        <w:bidi w:val="0"/>
        <w:adjustRightInd/>
        <w:snapToGrid w:val="0"/>
        <w:spacing w:line="360" w:lineRule="auto"/>
        <w:ind w:left="0" w:firstLine="640" w:firstLineChars="200"/>
        <w:textAlignment w:val="auto"/>
        <w:rPr>
          <w:rFonts w:ascii="仿宋" w:hAnsi="仿宋" w:eastAsia="仿宋" w:cs="仿宋"/>
          <w:bCs/>
          <w:kern w:val="0"/>
          <w:sz w:val="32"/>
          <w:szCs w:val="32"/>
        </w:rPr>
      </w:pPr>
      <w:r>
        <w:rPr>
          <w:rFonts w:hint="eastAsia" w:ascii="仿宋" w:hAnsi="仿宋" w:eastAsia="仿宋" w:cs="仿宋"/>
          <w:sz w:val="32"/>
          <w:szCs w:val="32"/>
        </w:rPr>
        <w:t>本项目不接受联合体投标；</w:t>
      </w:r>
    </w:p>
    <w:p>
      <w:pPr>
        <w:pStyle w:val="27"/>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服务内容</w:t>
      </w:r>
      <w:r>
        <w:rPr>
          <w:rFonts w:hint="eastAsia" w:ascii="黑体" w:hAnsi="黑体" w:eastAsia="黑体" w:cs="黑体"/>
          <w:bCs/>
          <w:kern w:val="0"/>
          <w:sz w:val="32"/>
          <w:szCs w:val="32"/>
          <w:lang w:val="en-US" w:eastAsia="zh-CN"/>
        </w:rPr>
        <w:t>及要求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本项目按照等级保护2.0相关标准的要求</w:t>
      </w:r>
      <w:r>
        <w:rPr>
          <w:rFonts w:hint="eastAsia" w:ascii="仿宋" w:hAnsi="仿宋" w:eastAsia="仿宋" w:cs="仿宋"/>
          <w:sz w:val="32"/>
          <w:szCs w:val="32"/>
          <w:lang w:val="en-US" w:eastAsia="zh-CN"/>
        </w:rPr>
        <w:t>完成智能物联网水表运营平台代码与主机策略、安全测评整改，直至通过等级保护。</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综合评分要求</w:t>
      </w:r>
    </w:p>
    <w:p>
      <w:pPr>
        <w:pStyle w:val="27"/>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640" w:firstLineChars="200"/>
        <w:textAlignment w:val="auto"/>
        <w:rPr>
          <w:rFonts w:hint="default" w:ascii="黑体" w:hAnsi="黑体" w:eastAsia="仿宋" w:cs="黑体"/>
          <w:bCs/>
          <w:kern w:val="0"/>
          <w:sz w:val="32"/>
          <w:szCs w:val="32"/>
          <w:lang w:val="en-US" w:eastAsia="zh-CN"/>
        </w:rPr>
      </w:pPr>
      <w:r>
        <w:rPr>
          <w:rFonts w:hint="eastAsia" w:ascii="黑体" w:hAnsi="黑体" w:eastAsia="黑体" w:cs="黑体"/>
          <w:bCs/>
          <w:kern w:val="0"/>
          <w:sz w:val="32"/>
          <w:szCs w:val="32"/>
          <w:lang w:val="en-US" w:eastAsia="zh-CN"/>
        </w:rPr>
        <w:t xml:space="preserve"> </w:t>
      </w:r>
      <w:r>
        <w:rPr>
          <w:rFonts w:hint="eastAsia" w:ascii="仿宋" w:hAnsi="仿宋" w:eastAsia="仿宋" w:cs="仿宋"/>
          <w:bCs/>
          <w:kern w:val="0"/>
          <w:sz w:val="32"/>
          <w:szCs w:val="32"/>
          <w:lang w:val="en-US" w:eastAsia="zh-CN"/>
        </w:rPr>
        <w:t xml:space="preserve"> 以</w:t>
      </w:r>
      <w:r>
        <w:rPr>
          <w:rFonts w:hint="eastAsia" w:ascii="仿宋" w:hAnsi="仿宋" w:eastAsia="仿宋" w:cs="仿宋"/>
          <w:sz w:val="32"/>
          <w:szCs w:val="32"/>
        </w:rPr>
        <w:t>《信息安全技术 网络安全等级保护基本要求》、《信息安全技术 网络安全等级保护测评要求》</w:t>
      </w:r>
      <w:r>
        <w:rPr>
          <w:rFonts w:hint="eastAsia" w:ascii="仿宋" w:hAnsi="仿宋" w:eastAsia="仿宋" w:cs="仿宋"/>
          <w:sz w:val="32"/>
          <w:szCs w:val="32"/>
          <w:lang w:val="en-US" w:eastAsia="zh-CN"/>
        </w:rPr>
        <w:t>为基础，确保信息系统通过2级评测为基准进行整改招标。</w:t>
      </w:r>
    </w:p>
    <w:p>
      <w:pPr>
        <w:pStyle w:val="27"/>
        <w:keepNext w:val="0"/>
        <w:keepLines w:val="0"/>
        <w:pageBreakBefore w:val="0"/>
        <w:numPr>
          <w:ilvl w:val="0"/>
          <w:numId w:val="11"/>
        </w:numPr>
        <w:kinsoku/>
        <w:wordWrap/>
        <w:overflowPunct/>
        <w:topLinePunct w:val="0"/>
        <w:autoSpaceDE/>
        <w:autoSpaceDN/>
        <w:bidi w:val="0"/>
        <w:adjustRightInd/>
        <w:snapToGrid w:val="0"/>
        <w:spacing w:line="360" w:lineRule="auto"/>
        <w:ind w:left="0" w:leftChars="0"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采购工期</w:t>
      </w:r>
    </w:p>
    <w:p>
      <w:pPr>
        <w:pStyle w:val="27"/>
        <w:keepNext w:val="0"/>
        <w:keepLines w:val="0"/>
        <w:pageBreakBefore w:val="0"/>
        <w:numPr>
          <w:ilvl w:val="0"/>
          <w:numId w:val="0"/>
        </w:numPr>
        <w:kinsoku/>
        <w:wordWrap/>
        <w:overflowPunct/>
        <w:topLinePunct w:val="0"/>
        <w:autoSpaceDE/>
        <w:autoSpaceDN/>
        <w:bidi w:val="0"/>
        <w:adjustRightInd/>
        <w:snapToGrid w:val="0"/>
        <w:spacing w:line="360" w:lineRule="auto"/>
        <w:ind w:leftChars="200" w:firstLine="640" w:firstLineChars="200"/>
        <w:textAlignment w:val="auto"/>
        <w:rPr>
          <w:rFonts w:hint="default" w:ascii="黑体" w:hAnsi="黑体" w:eastAsia="黑体" w:cs="黑体"/>
          <w:bCs/>
          <w:kern w:val="0"/>
          <w:sz w:val="32"/>
          <w:szCs w:val="32"/>
          <w:lang w:val="en-US"/>
        </w:rPr>
      </w:pP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23日完成采购。</w:t>
      </w:r>
    </w:p>
    <w:p>
      <w:pPr>
        <w:pStyle w:val="27"/>
        <w:keepNext w:val="0"/>
        <w:keepLines w:val="0"/>
        <w:pageBreakBefore w:val="0"/>
        <w:numPr>
          <w:ilvl w:val="0"/>
          <w:numId w:val="11"/>
        </w:numPr>
        <w:kinsoku/>
        <w:wordWrap/>
        <w:overflowPunct/>
        <w:topLinePunct w:val="0"/>
        <w:autoSpaceDE/>
        <w:autoSpaceDN/>
        <w:bidi w:val="0"/>
        <w:adjustRightInd/>
        <w:snapToGrid w:val="0"/>
        <w:spacing w:line="360" w:lineRule="auto"/>
        <w:ind w:left="0" w:leftChars="0"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采购控制价</w:t>
      </w:r>
    </w:p>
    <w:p>
      <w:pPr>
        <w:pStyle w:val="27"/>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sz w:val="32"/>
          <w:szCs w:val="32"/>
          <w:lang w:val="en-US" w:eastAsia="zh-CN"/>
        </w:rPr>
        <w:t>柒</w:t>
      </w:r>
      <w:r>
        <w:rPr>
          <w:rFonts w:hint="eastAsia" w:ascii="仿宋" w:hAnsi="仿宋" w:eastAsia="仿宋" w:cs="仿宋"/>
          <w:sz w:val="32"/>
          <w:szCs w:val="32"/>
        </w:rPr>
        <w:t>万元整（小写：</w:t>
      </w:r>
      <w:r>
        <w:rPr>
          <w:rFonts w:hint="eastAsia" w:ascii="仿宋" w:hAnsi="仿宋" w:eastAsia="仿宋" w:cs="仿宋"/>
          <w:sz w:val="32"/>
          <w:szCs w:val="32"/>
          <w:lang w:val="en-US" w:eastAsia="zh-CN"/>
        </w:rPr>
        <w:t>7</w:t>
      </w:r>
      <w:r>
        <w:rPr>
          <w:rFonts w:hint="eastAsia" w:ascii="仿宋" w:hAnsi="仿宋" w:eastAsia="仿宋" w:cs="仿宋"/>
          <w:sz w:val="32"/>
          <w:szCs w:val="32"/>
        </w:rPr>
        <w:t>0000.00元）。</w:t>
      </w:r>
    </w:p>
    <w:p>
      <w:pPr>
        <w:numPr>
          <w:ilvl w:val="-1"/>
          <w:numId w:val="0"/>
        </w:numPr>
        <w:spacing w:before="72" w:beforeLines="30" w:after="120" w:afterLines="50" w:line="360" w:lineRule="auto"/>
        <w:ind w:left="420" w:firstLine="0" w:firstLineChars="0"/>
        <w:rPr>
          <w:rFonts w:hint="eastAsia" w:ascii="仿宋" w:hAnsi="仿宋" w:eastAsia="仿宋" w:cs="仿宋"/>
          <w:bCs/>
          <w:sz w:val="32"/>
          <w:szCs w:val="32"/>
        </w:rPr>
      </w:pPr>
    </w:p>
    <w:p>
      <w:pPr>
        <w:pStyle w:val="27"/>
        <w:numPr>
          <w:ilvl w:val="0"/>
          <w:numId w:val="0"/>
        </w:numPr>
        <w:snapToGrid w:val="0"/>
        <w:spacing w:line="580" w:lineRule="exact"/>
        <w:ind w:leftChars="0" w:firstLine="0" w:firstLineChars="0"/>
        <w:rPr>
          <w:rFonts w:hint="default" w:ascii="黑体" w:hAnsi="黑体" w:eastAsia="黑体" w:cs="黑体"/>
          <w:bCs/>
          <w:kern w:val="0"/>
          <w:sz w:val="32"/>
          <w:szCs w:val="32"/>
          <w:lang w:val="en-US" w:eastAsia="zh-CN"/>
        </w:rPr>
        <w:sectPr>
          <w:pgSz w:w="11906" w:h="16838"/>
          <w:pgMar w:top="1440" w:right="1800" w:bottom="1440" w:left="1800" w:header="851" w:footer="850" w:gutter="0"/>
          <w:cols w:space="720" w:num="1"/>
          <w:docGrid w:linePitch="312" w:charSpace="0"/>
        </w:sectPr>
      </w:pPr>
    </w:p>
    <w:p>
      <w:pPr>
        <w:pStyle w:val="27"/>
        <w:numPr>
          <w:ilvl w:val="0"/>
          <w:numId w:val="0"/>
        </w:numPr>
        <w:snapToGrid w:val="0"/>
        <w:spacing w:line="580" w:lineRule="exact"/>
        <w:rPr>
          <w:rFonts w:hint="eastAsia" w:ascii="仿宋" w:hAnsi="仿宋" w:eastAsia="仿宋" w:cs="仿宋"/>
          <w:bCs/>
          <w:color w:val="auto"/>
          <w:kern w:val="0"/>
          <w:sz w:val="32"/>
          <w:szCs w:val="32"/>
          <w:lang w:val="en-US" w:eastAsia="zh-CN"/>
        </w:rPr>
        <w:sectPr>
          <w:pgSz w:w="16838" w:h="11906" w:orient="landscape"/>
          <w:pgMar w:top="1800" w:right="1440" w:bottom="1800" w:left="1440" w:header="851" w:footer="850" w:gutter="0"/>
          <w:cols w:space="720" w:num="1"/>
          <w:docGrid w:linePitch="312" w:charSpace="0"/>
        </w:sectPr>
      </w:pPr>
    </w:p>
    <w:p>
      <w:pPr>
        <w:pStyle w:val="27"/>
        <w:snapToGrid w:val="0"/>
        <w:spacing w:line="580" w:lineRule="exact"/>
        <w:ind w:left="0" w:leftChars="0" w:firstLine="0" w:firstLineChars="0"/>
        <w:rPr>
          <w:rFonts w:hint="eastAsia" w:ascii="黑体" w:hAnsi="黑体" w:eastAsia="黑体" w:cs="黑体"/>
          <w:bCs/>
          <w:kern w:val="0"/>
          <w:sz w:val="32"/>
          <w:szCs w:val="32"/>
        </w:rPr>
      </w:pPr>
    </w:p>
    <w:p>
      <w:pPr>
        <w:pStyle w:val="8"/>
        <w:sectPr>
          <w:pgSz w:w="16838" w:h="11906" w:orient="landscape"/>
          <w:pgMar w:top="1800" w:right="1440" w:bottom="1800" w:left="1440" w:header="851" w:footer="850" w:gutter="0"/>
          <w:cols w:space="720" w:num="1"/>
          <w:docGrid w:linePitch="312" w:charSpace="0"/>
        </w:sectPr>
      </w:pPr>
    </w:p>
    <w:p>
      <w:pPr>
        <w:pStyle w:val="27"/>
        <w:snapToGrid w:val="0"/>
        <w:spacing w:line="580" w:lineRule="exact"/>
        <w:ind w:left="0" w:leftChars="0" w:firstLine="0" w:firstLineChars="0"/>
        <w:rPr>
          <w:rFonts w:ascii="宋体" w:hAnsi="宋体" w:eastAsia="宋体" w:cs="仿宋"/>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16</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E097C776"/>
    <w:multiLevelType w:val="singleLevel"/>
    <w:tmpl w:val="E097C776"/>
    <w:lvl w:ilvl="0" w:tentative="0">
      <w:start w:val="2"/>
      <w:numFmt w:val="chineseCounting"/>
      <w:suff w:val="nothing"/>
      <w:lvlText w:val="%1、"/>
      <w:lvlJc w:val="left"/>
      <w:rPr>
        <w:rFonts w:hint="eastAsia"/>
      </w:rPr>
    </w:lvl>
  </w:abstractNum>
  <w:abstractNum w:abstractNumId="2">
    <w:nsid w:val="EC11F97C"/>
    <w:multiLevelType w:val="singleLevel"/>
    <w:tmpl w:val="EC11F97C"/>
    <w:lvl w:ilvl="0" w:tentative="0">
      <w:start w:val="2"/>
      <w:numFmt w:val="chineseCounting"/>
      <w:suff w:val="nothing"/>
      <w:lvlText w:val="（%1）"/>
      <w:lvlJc w:val="left"/>
      <w:rPr>
        <w:rFonts w:hint="eastAsia"/>
      </w:rPr>
    </w:lvl>
  </w:abstractNum>
  <w:abstractNum w:abstractNumId="3">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3612D7"/>
    <w:multiLevelType w:val="multilevel"/>
    <w:tmpl w:val="3C3612D7"/>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E481335"/>
    <w:multiLevelType w:val="multilevel"/>
    <w:tmpl w:val="3E481335"/>
    <w:lvl w:ilvl="0" w:tentative="0">
      <w:start w:val="1"/>
      <w:numFmt w:val="chineseCountingThousand"/>
      <w:lvlText w:val="(%1)"/>
      <w:lvlJc w:val="left"/>
      <w:pPr>
        <w:ind w:left="1595"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72DE5B4"/>
    <w:multiLevelType w:val="singleLevel"/>
    <w:tmpl w:val="572DE5B4"/>
    <w:lvl w:ilvl="0" w:tentative="0">
      <w:start w:val="1"/>
      <w:numFmt w:val="decimal"/>
      <w:suff w:val="nothing"/>
      <w:lvlText w:val="%1."/>
      <w:lvlJc w:val="left"/>
    </w:lvl>
  </w:abstractNum>
  <w:abstractNum w:abstractNumId="11">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9"/>
  </w:num>
  <w:num w:numId="3">
    <w:abstractNumId w:val="6"/>
  </w:num>
  <w:num w:numId="4">
    <w:abstractNumId w:val="7"/>
  </w:num>
  <w:num w:numId="5">
    <w:abstractNumId w:val="11"/>
  </w:num>
  <w:num w:numId="6">
    <w:abstractNumId w:val="4"/>
  </w:num>
  <w:num w:numId="7">
    <w:abstractNumId w:val="5"/>
  </w:num>
  <w:num w:numId="8">
    <w:abstractNumId w:val="12"/>
  </w:num>
  <w:num w:numId="9">
    <w:abstractNumId w:val="10"/>
  </w:num>
  <w:num w:numId="10">
    <w:abstractNumId w:val="0"/>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2BA067E"/>
    <w:rsid w:val="06B11808"/>
    <w:rsid w:val="07706BC3"/>
    <w:rsid w:val="08657574"/>
    <w:rsid w:val="091A11E2"/>
    <w:rsid w:val="0A71227A"/>
    <w:rsid w:val="0B05467D"/>
    <w:rsid w:val="0FF86316"/>
    <w:rsid w:val="125F0689"/>
    <w:rsid w:val="134E0870"/>
    <w:rsid w:val="158323EE"/>
    <w:rsid w:val="16665289"/>
    <w:rsid w:val="16830367"/>
    <w:rsid w:val="182643DE"/>
    <w:rsid w:val="1AD05CC0"/>
    <w:rsid w:val="1D833EC6"/>
    <w:rsid w:val="1EA13673"/>
    <w:rsid w:val="23995D5D"/>
    <w:rsid w:val="23AF3135"/>
    <w:rsid w:val="28DA0C5E"/>
    <w:rsid w:val="2E724789"/>
    <w:rsid w:val="2EBC3A5E"/>
    <w:rsid w:val="2F857BF3"/>
    <w:rsid w:val="30C01DB3"/>
    <w:rsid w:val="312D0810"/>
    <w:rsid w:val="31767974"/>
    <w:rsid w:val="32454D73"/>
    <w:rsid w:val="332D2AB4"/>
    <w:rsid w:val="333A27A9"/>
    <w:rsid w:val="34055FBD"/>
    <w:rsid w:val="34344382"/>
    <w:rsid w:val="36167037"/>
    <w:rsid w:val="36223A49"/>
    <w:rsid w:val="3CA332B6"/>
    <w:rsid w:val="3CCE2345"/>
    <w:rsid w:val="4511201A"/>
    <w:rsid w:val="47F57C03"/>
    <w:rsid w:val="48C42BE8"/>
    <w:rsid w:val="4C1C4AA3"/>
    <w:rsid w:val="4C3105FD"/>
    <w:rsid w:val="4EF9551E"/>
    <w:rsid w:val="57271F06"/>
    <w:rsid w:val="5BE7336E"/>
    <w:rsid w:val="5BF14CC0"/>
    <w:rsid w:val="5C7B5150"/>
    <w:rsid w:val="5E191EDB"/>
    <w:rsid w:val="5F6D6512"/>
    <w:rsid w:val="601C50E4"/>
    <w:rsid w:val="62E430E9"/>
    <w:rsid w:val="63131AA4"/>
    <w:rsid w:val="651024B3"/>
    <w:rsid w:val="691C4326"/>
    <w:rsid w:val="752909C8"/>
    <w:rsid w:val="78A920BF"/>
    <w:rsid w:val="78D6025D"/>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eastAsia="宋体" w:cs="Calibri"/>
      <w:smallCaps/>
      <w:sz w:val="20"/>
    </w:rPr>
  </w:style>
  <w:style w:type="paragraph" w:styleId="3">
    <w:name w:val="Normal Indent"/>
    <w:basedOn w:val="1"/>
    <w:link w:val="33"/>
    <w:qFormat/>
    <w:uiPriority w:val="0"/>
    <w:pPr>
      <w:ind w:firstLine="420"/>
    </w:pPr>
    <w:rPr>
      <w:kern w:val="0"/>
      <w:szCs w:val="20"/>
    </w:rPr>
  </w:style>
  <w:style w:type="paragraph" w:styleId="4">
    <w:name w:val="annotation text"/>
    <w:basedOn w:val="1"/>
    <w:link w:val="29"/>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1"/>
    <w:qFormat/>
    <w:uiPriority w:val="0"/>
    <w:pPr>
      <w:spacing w:after="120"/>
    </w:pPr>
    <w:rPr>
      <w:kern w:val="0"/>
      <w:sz w:val="20"/>
      <w:szCs w:val="20"/>
    </w:rPr>
  </w:style>
  <w:style w:type="paragraph" w:styleId="7">
    <w:name w:val="Body Text Indent"/>
    <w:basedOn w:val="1"/>
    <w:link w:val="35"/>
    <w:semiHidden/>
    <w:unhideWhenUsed/>
    <w:qFormat/>
    <w:uiPriority w:val="99"/>
    <w:pPr>
      <w:spacing w:after="120"/>
      <w:ind w:left="420" w:leftChars="200"/>
    </w:pPr>
  </w:style>
  <w:style w:type="paragraph" w:styleId="8">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Date"/>
    <w:basedOn w:val="1"/>
    <w:next w:val="1"/>
    <w:link w:val="32"/>
    <w:semiHidden/>
    <w:unhideWhenUsed/>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paragraph" w:styleId="14">
    <w:name w:val="Body Text First Indent 2"/>
    <w:basedOn w:val="7"/>
    <w:link w:val="38"/>
    <w:qFormat/>
    <w:uiPriority w:val="99"/>
    <w:pPr>
      <w:tabs>
        <w:tab w:val="left" w:pos="1218"/>
        <w:tab w:val="left" w:pos="3544"/>
      </w:tabs>
      <w:ind w:firstLine="420" w:firstLineChars="200"/>
    </w:pPr>
    <w:rPr>
      <w:rFonts w:hAnsi="Calibri"/>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脚 字符"/>
    <w:link w:val="11"/>
    <w:qFormat/>
    <w:uiPriority w:val="99"/>
    <w:rPr>
      <w:kern w:val="2"/>
      <w:sz w:val="18"/>
      <w:szCs w:val="18"/>
    </w:rPr>
  </w:style>
  <w:style w:type="character" w:customStyle="1" w:styleId="21">
    <w:name w:val="apple-style-span"/>
    <w:basedOn w:val="17"/>
    <w:qFormat/>
    <w:uiPriority w:val="0"/>
  </w:style>
  <w:style w:type="character" w:customStyle="1" w:styleId="22">
    <w:name w:val="页眉 字符"/>
    <w:link w:val="12"/>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7"/>
    <w:link w:val="8"/>
    <w:qFormat/>
    <w:uiPriority w:val="0"/>
    <w:rPr>
      <w:rFonts w:ascii="宋体" w:hAnsi="Courier New" w:eastAsia="微软雅黑" w:cs="Courier New"/>
      <w:sz w:val="22"/>
      <w:szCs w:val="21"/>
    </w:rPr>
  </w:style>
  <w:style w:type="paragraph" w:customStyle="1" w:styleId="25">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6">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8">
    <w:name w:val="p141"/>
    <w:qFormat/>
    <w:uiPriority w:val="0"/>
    <w:rPr>
      <w:sz w:val="21"/>
      <w:szCs w:val="21"/>
    </w:rPr>
  </w:style>
  <w:style w:type="character" w:customStyle="1" w:styleId="29">
    <w:name w:val="批注文字 字符"/>
    <w:basedOn w:val="17"/>
    <w:link w:val="4"/>
    <w:semiHidden/>
    <w:qFormat/>
    <w:uiPriority w:val="99"/>
    <w:rPr>
      <w:kern w:val="2"/>
      <w:sz w:val="21"/>
      <w:szCs w:val="24"/>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character" w:customStyle="1" w:styleId="32">
    <w:name w:val="日期 字符"/>
    <w:basedOn w:val="17"/>
    <w:link w:val="9"/>
    <w:semiHidden/>
    <w:qFormat/>
    <w:uiPriority w:val="99"/>
    <w:rPr>
      <w:kern w:val="2"/>
      <w:sz w:val="21"/>
      <w:szCs w:val="24"/>
    </w:rPr>
  </w:style>
  <w:style w:type="character" w:customStyle="1" w:styleId="33">
    <w:name w:val="正文缩进 字符"/>
    <w:link w:val="3"/>
    <w:qFormat/>
    <w:uiPriority w:val="0"/>
    <w:rPr>
      <w:sz w:val="21"/>
    </w:rPr>
  </w:style>
  <w:style w:type="paragraph" w:customStyle="1" w:styleId="34">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5">
    <w:name w:val="正文文本缩进 字符"/>
    <w:basedOn w:val="17"/>
    <w:link w:val="7"/>
    <w:semiHidden/>
    <w:qFormat/>
    <w:uiPriority w:val="99"/>
    <w:rPr>
      <w:kern w:val="2"/>
      <w:sz w:val="21"/>
      <w:szCs w:val="24"/>
    </w:rPr>
  </w:style>
  <w:style w:type="character" w:customStyle="1" w:styleId="36">
    <w:name w:val="正文文本首行缩进 2 字符"/>
    <w:basedOn w:val="35"/>
    <w:semiHidden/>
    <w:qFormat/>
    <w:uiPriority w:val="99"/>
    <w:rPr>
      <w:kern w:val="2"/>
      <w:sz w:val="21"/>
      <w:szCs w:val="24"/>
    </w:rPr>
  </w:style>
  <w:style w:type="paragraph" w:customStyle="1" w:styleId="37">
    <w:name w:val="Table Paragraph"/>
    <w:basedOn w:val="1"/>
    <w:qFormat/>
    <w:uiPriority w:val="1"/>
    <w:pPr>
      <w:jc w:val="left"/>
    </w:pPr>
    <w:rPr>
      <w:rFonts w:ascii="Calibri" w:hAnsi="Calibri"/>
      <w:kern w:val="0"/>
      <w:sz w:val="22"/>
      <w:szCs w:val="22"/>
      <w:lang w:eastAsia="en-US"/>
    </w:rPr>
  </w:style>
  <w:style w:type="character" w:customStyle="1" w:styleId="38">
    <w:name w:val="正文文本首行缩进 2 字符1"/>
    <w:basedOn w:val="17"/>
    <w:link w:val="14"/>
    <w:qFormat/>
    <w:uiPriority w:val="99"/>
    <w:rPr>
      <w:rFonts w:hAnsi="Calibri"/>
      <w:kern w:val="2"/>
      <w:sz w:val="21"/>
      <w:szCs w:val="24"/>
    </w:rPr>
  </w:style>
  <w:style w:type="paragraph" w:customStyle="1" w:styleId="39">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40">
    <w:name w:val="font21"/>
    <w:basedOn w:val="17"/>
    <w:qFormat/>
    <w:uiPriority w:val="0"/>
    <w:rPr>
      <w:rFonts w:hint="eastAsia" w:ascii="宋体" w:hAnsi="宋体" w:eastAsia="宋体" w:cs="宋体"/>
      <w:color w:val="000000"/>
      <w:sz w:val="21"/>
      <w:szCs w:val="21"/>
      <w:u w:val="none"/>
    </w:rPr>
  </w:style>
  <w:style w:type="character" w:customStyle="1" w:styleId="41">
    <w:name w:val="font31"/>
    <w:basedOn w:val="17"/>
    <w:qFormat/>
    <w:uiPriority w:val="0"/>
    <w:rPr>
      <w:rFonts w:hint="default" w:ascii="Times New Roman" w:hAnsi="Times New Roman" w:cs="Times New Roman"/>
      <w:color w:val="000000"/>
      <w:sz w:val="21"/>
      <w:szCs w:val="21"/>
      <w:u w:val="none"/>
    </w:rPr>
  </w:style>
  <w:style w:type="character" w:customStyle="1" w:styleId="42">
    <w:name w:val="font01"/>
    <w:basedOn w:val="17"/>
    <w:qFormat/>
    <w:uiPriority w:val="0"/>
    <w:rPr>
      <w:rFonts w:hint="eastAsia" w:ascii="宋体" w:hAnsi="宋体" w:eastAsia="宋体" w:cs="宋体"/>
      <w:color w:val="000000"/>
      <w:sz w:val="21"/>
      <w:szCs w:val="21"/>
      <w:u w:val="none"/>
    </w:rPr>
  </w:style>
  <w:style w:type="character" w:customStyle="1" w:styleId="43">
    <w:name w:val="font41"/>
    <w:basedOn w:val="17"/>
    <w:qFormat/>
    <w:uiPriority w:val="0"/>
    <w:rPr>
      <w:rFonts w:hint="default" w:ascii="Times New Roman" w:hAnsi="Times New Roman" w:cs="Times New Roman"/>
      <w:color w:val="000000"/>
      <w:sz w:val="18"/>
      <w:szCs w:val="18"/>
      <w:u w:val="none"/>
    </w:rPr>
  </w:style>
  <w:style w:type="paragraph" w:customStyle="1" w:styleId="44">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18</Pages>
  <Words>5835</Words>
  <Characters>6147</Characters>
  <Lines>55</Lines>
  <Paragraphs>15</Paragraphs>
  <TotalTime>30</TotalTime>
  <ScaleCrop>false</ScaleCrop>
  <LinksUpToDate>false</LinksUpToDate>
  <CharactersWithSpaces>6349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2023-06-08T08:35:31Z</cp:lastPrinted>
  <dcterms:modified xsi:type="dcterms:W3CDTF">2023-06-08T08:35:39Z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B7F2CFB33D9E4990AFDDB0C4CCF59AB3_13</vt:lpwstr>
  </property>
</Properties>
</file>