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广州大学城能源发展有限公司</w:t>
      </w:r>
    </w:p>
    <w:p>
      <w:pPr>
        <w:jc w:val="center"/>
        <w:rPr>
          <w:rFonts w:hint="eastAsia"/>
          <w:b/>
          <w:sz w:val="28"/>
          <w:highlight w:val="none"/>
        </w:rPr>
      </w:pPr>
      <w:r>
        <w:rPr>
          <w:rFonts w:hint="eastAsia"/>
          <w:b/>
          <w:sz w:val="28"/>
          <w:highlight w:val="none"/>
        </w:rPr>
        <w:t>20230524生产部热系统暑期检修材料采购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20230524生产部热系统暑期检修材料采购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包组一五金材料类限价12万元，包组二阀门材料类限价18万元，包组三水泵材料类限价4万元。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包组一五金材料类；包组二阀门材料类，包组三水泵材料类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w:t>
      </w:r>
      <w:bookmarkStart w:id="0" w:name="_GoBack"/>
      <w:bookmarkEnd w:id="0"/>
      <w:r>
        <w:rPr>
          <w:rFonts w:hint="eastAsia" w:ascii="宋体" w:hAnsi="宋体"/>
          <w:sz w:val="24"/>
          <w:highlight w:val="none"/>
        </w:rPr>
        <w:t>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20230524生产部热系统暑期检修材料采购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采购单位：广州大学城能源发展有限公司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采购人：广州大学城能源发展有限公司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20230524生产部热系统暑期检修材料采购包组一五金材料类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7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顶部开两个Φ5的小孔，用于悬挂；字体为中文黑体字，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字号根据牌大小制作，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颜色为红色喷字，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文字内容“热水阀门 严禁操作”文字分2行；</w:t>
            </w:r>
          </w:p>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标识牌尺寸为：700mm（宽）×50mm（高）×3mm（厚），圆角半径3mm。见备注样式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lang w:val="en-US" w:eastAsia="zh-CN"/>
              </w:rPr>
              <w:t>参考样式：</w:t>
            </w:r>
            <w:r>
              <w:drawing>
                <wp:inline distT="0" distB="0" distL="114300" distR="114300">
                  <wp:extent cx="801370" cy="494030"/>
                  <wp:effectExtent l="0" t="0" r="17780" b="1270"/>
                  <wp:docPr id="130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 name="图片 1"/>
                          <pic:cNvPicPr>
                            <a:picLocks noChangeAspect="1"/>
                          </pic:cNvPicPr>
                        </pic:nvPicPr>
                        <pic:blipFill>
                          <a:blip r:embed="rId5"/>
                          <a:stretch>
                            <a:fillRect/>
                          </a:stretch>
                        </pic:blipFill>
                        <pic:spPr>
                          <a:xfrm>
                            <a:off x="0" y="0"/>
                            <a:ext cx="801370" cy="49403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镂空字板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镂空字板，模板字体为中文黑体字，具体字体大小、间距、模板大小及其它要求见备注，字体高度55mm，横向文字内容“热水管道 严禁踩踏”、“热水管”；图版材质为PVC,厚度1mm，要求柔性较好（具体参看备注样板）。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lang w:val="en-US" w:eastAsia="zh-CN"/>
              </w:rPr>
              <w:t>参考样式：</w:t>
            </w:r>
            <w:r>
              <w:drawing>
                <wp:inline distT="0" distB="0" distL="114300" distR="114300">
                  <wp:extent cx="968375" cy="370840"/>
                  <wp:effectExtent l="0" t="0" r="3175" b="10160"/>
                  <wp:docPr id="130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 name="图片 2"/>
                          <pic:cNvPicPr>
                            <a:picLocks noChangeAspect="1"/>
                          </pic:cNvPicPr>
                        </pic:nvPicPr>
                        <pic:blipFill>
                          <a:blip r:embed="rId6"/>
                          <a:srcRect l="-1302" t="11190" r="-436" b="31693"/>
                          <a:stretch>
                            <a:fillRect/>
                          </a:stretch>
                        </pic:blipFill>
                        <pic:spPr>
                          <a:xfrm>
                            <a:off x="0" y="0"/>
                            <a:ext cx="968375" cy="370840"/>
                          </a:xfrm>
                          <a:prstGeom prst="rect">
                            <a:avLst/>
                          </a:prstGeom>
                          <a:noFill/>
                          <a:ln w="9525">
                            <a:noFill/>
                          </a:ln>
                        </pic:spPr>
                      </pic:pic>
                    </a:graphicData>
                  </a:graphic>
                </wp:inline>
              </w:drawing>
            </w:r>
            <w:r>
              <w:drawing>
                <wp:inline distT="0" distB="0" distL="114300" distR="114300">
                  <wp:extent cx="903605" cy="698500"/>
                  <wp:effectExtent l="0" t="0" r="10795" b="6350"/>
                  <wp:docPr id="130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 name="图片 3"/>
                          <pic:cNvPicPr>
                            <a:picLocks noChangeAspect="1"/>
                          </pic:cNvPicPr>
                        </pic:nvPicPr>
                        <pic:blipFill>
                          <a:blip r:embed="rId7"/>
                          <a:stretch>
                            <a:fillRect/>
                          </a:stretch>
                        </pic:blipFill>
                        <pic:spPr>
                          <a:xfrm>
                            <a:off x="0" y="0"/>
                            <a:ext cx="903605" cy="69850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983"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镂空字板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镂空字板，模板字体为中文黑体字，具体字体大小、间距、模板大小及其它要求见备注，字体高度55mm，竖向文字内容“热水管”；图版材质为PVC,厚度1mm，要求柔性较好（具体参看备注样板）。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lang w:val="en-US" w:eastAsia="zh-CN"/>
              </w:rPr>
              <w:t>参考样式：</w:t>
            </w:r>
            <w:r>
              <w:drawing>
                <wp:inline distT="0" distB="0" distL="114300" distR="114300">
                  <wp:extent cx="761365" cy="706755"/>
                  <wp:effectExtent l="0" t="0" r="635" b="17145"/>
                  <wp:docPr id="130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 name="图片 5"/>
                          <pic:cNvPicPr>
                            <a:picLocks noChangeAspect="1"/>
                          </pic:cNvPicPr>
                        </pic:nvPicPr>
                        <pic:blipFill>
                          <a:blip r:embed="rId8"/>
                          <a:stretch>
                            <a:fillRect/>
                          </a:stretch>
                        </pic:blipFill>
                        <pic:spPr>
                          <a:xfrm>
                            <a:off x="0" y="0"/>
                            <a:ext cx="761365" cy="70675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手摇喷漆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三和  大红色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u w:val="single"/>
                <w:lang w:val="en-US" w:eastAsia="zh-CN"/>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黄铜丝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革方  直径0.8mm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DN100转DN125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DN100，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DN125，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DN150转DN125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DN150转DN100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动力电缆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YJV -4x16mm2，番禺电缆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施耐德 NSX100F/TM100D 3P 63A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施耐德 LC1-D65,65A,220V/30kW,TeSys系列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辅助触头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施耐德 LADN-22 两常开两常闭，TeSys系列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正泰 JR36-63,动作电流40A~63A可调,</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铜线耳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16mm2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35</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DN200转DN100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DN200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DN200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DN100转DN80   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DN80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DN80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304不锈钢平面法兰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DN65 压力1.6Mpa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不锈钢检测液</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20"/>
                <w:szCs w:val="20"/>
                <w:u w:val="none"/>
                <w:lang w:val="en-US" w:eastAsia="zh-CN" w:bidi="ar"/>
              </w:rPr>
              <w:t>巨晶  304无需通电款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外DN15，内DN15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外DN20，内DN20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外DN25，内DN25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除锈剂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WD-40  多用途产品200ml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手提砂轮介片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100*1*16mm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电流互感器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正泰LMZJ1-0.5 250/5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电流互感器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正泰BH-0.66 100/5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紫铜棒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直径32mm×300mm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密封胶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广研硅酮胶  588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施工隔离警示警戒带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长100M，宽6cm,加厚新料, </w:t>
            </w:r>
          </w:p>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000000"/>
                <w:kern w:val="0"/>
                <w:sz w:val="20"/>
                <w:szCs w:val="20"/>
                <w:u w:val="none"/>
                <w:lang w:val="en-US" w:eastAsia="zh-CN" w:bidi="ar"/>
              </w:rPr>
              <w:t>红白款,注意安全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1008380" cy="10598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008380" cy="1059815"/>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LED光管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三雄T8，22W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箱</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麻花钻嘴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8A硬度，1.5/2/2.5/3/3.2/3.5/4/4.5/4.8/5/5.5/6/6.5mm旗舰铁盒13件套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天那水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五羊牌，15Kg/桶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1"/>
                <w:szCs w:val="21"/>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保温棉</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耐高温隔热棉纤维板耐火棉材料 厚30mm整卷（5m*61cm宽）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304不锈钢膨胀螺丝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M8×100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304不锈钢膨胀螺丝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M8×80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304不锈钢膨胀螺丝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M10×100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沉头十字自攻螺丝钉,GB846 M3.5*30,100粒/盒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沉头十字自攻螺丝钉,GB846 M5.5*80,10粒/盒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三色彩条塑料布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源兴，户外加厚防雨布，防晒遮阳防水布，2米宽10米长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1010920" cy="711200"/>
                  <wp:effectExtent l="0" t="0" r="1778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010920" cy="71120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304不锈钢钢链</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304不锈钢十字螺丝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沉头，十字螺丝，全牙，M6×10，配1母1介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全牙，M6×45，配1母1介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304不锈钢螺丝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全牙，M8×50，配1母1介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单支电线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2.5mm2；单塑，番禺电缆厂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410不锈钢燕尾螺丝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410不锈钢，外六角自攻自钻钻尾 5.5×35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410不锈钢燕尾螺丝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410不锈钢，外六角自攻自钻钻尾 5.5×55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3M牌；黄色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3M牌；红色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3M牌；绿色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宽8cm×50m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智能充电LED灯泡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广东公蚁电器，电池容量12000mAh，电压4.2V，照明时间大于8小时，防水防虫，充放电保护</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LED灯泡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FSL，220V，45W，LED节能灯，E27螺口，防水防潮款，  暖白光，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碳钢双头外丝螺丝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8.8级黑色M30*300mm，配螺母和弹介，两端螺纹长分别85mm，中间无螺纹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插头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公牛（BULL），无线/自行接线， 三脚10A插头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砂布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金属打磨砂纸，抛光除锈干湿两用粗砂布，120目，10片装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ADZ （香港）， 砂纸打磨 抛光，干湿两用，墙面打磨， 240目，细磨，5 张装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防霉玻璃胶防水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彩弘， F992长效防水防霉玻璃胶， 防水胶封边专用硅胶收边瓷白胶 ，300ml 白色，配送胶枪20支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1010920" cy="951230"/>
                  <wp:effectExtent l="0" t="0" r="177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010920" cy="95123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插头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公牛（BULL），无线/自行接线， 三脚15A插头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数字式频率表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东崎仪表TOKY，型号：DP3-SVA1B，数字式，尺寸85*45，参考图片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879475" cy="591185"/>
                  <wp:effectExtent l="0" t="0" r="15875" b="18415"/>
                  <wp:docPr id="13032" name="图片 10" descr="微信图片_2023051808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 name="图片 10" descr="微信图片_20230518085236"/>
                          <pic:cNvPicPr>
                            <a:picLocks noChangeAspect="1"/>
                          </pic:cNvPicPr>
                        </pic:nvPicPr>
                        <pic:blipFill>
                          <a:blip r:embed="rId12"/>
                          <a:stretch>
                            <a:fillRect/>
                          </a:stretch>
                        </pic:blipFill>
                        <pic:spPr>
                          <a:xfrm>
                            <a:off x="0" y="0"/>
                            <a:ext cx="879475" cy="591185"/>
                          </a:xfrm>
                          <a:prstGeom prst="rect">
                            <a:avLst/>
                          </a:prstGeom>
                          <a:noFill/>
                          <a:ln w="9525">
                            <a:noFill/>
                          </a:ln>
                        </pic:spPr>
                      </pic:pic>
                    </a:graphicData>
                  </a:graphic>
                </wp:inline>
              </w:drawing>
            </w:r>
            <w:r>
              <w:drawing>
                <wp:inline distT="0" distB="0" distL="114300" distR="114300">
                  <wp:extent cx="847090" cy="653415"/>
                  <wp:effectExtent l="0" t="0" r="10160" b="13335"/>
                  <wp:docPr id="13033" name="图片 11" descr="微信图片_20230518085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 name="图片 11" descr="微信图片_202305180852361"/>
                          <pic:cNvPicPr>
                            <a:picLocks noChangeAspect="1"/>
                          </pic:cNvPicPr>
                        </pic:nvPicPr>
                        <pic:blipFill>
                          <a:blip r:embed="rId13"/>
                          <a:stretch>
                            <a:fillRect/>
                          </a:stretch>
                        </pic:blipFill>
                        <pic:spPr>
                          <a:xfrm>
                            <a:off x="0" y="0"/>
                            <a:ext cx="847090" cy="653415"/>
                          </a:xfrm>
                          <a:prstGeom prst="rect">
                            <a:avLst/>
                          </a:prstGeom>
                          <a:noFill/>
                          <a:ln w="9525">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模块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西门子，SM331，AI，8*RID；序列号331-7PF01-0AB0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852805" cy="610870"/>
                  <wp:effectExtent l="0" t="0" r="4445" b="17780"/>
                  <wp:docPr id="130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 name="图片 12"/>
                          <pic:cNvPicPr>
                            <a:picLocks noChangeAspect="1"/>
                          </pic:cNvPicPr>
                        </pic:nvPicPr>
                        <pic:blipFill>
                          <a:blip r:embed="rId14"/>
                          <a:stretch>
                            <a:fillRect/>
                          </a:stretch>
                        </pic:blipFill>
                        <pic:spPr>
                          <a:xfrm>
                            <a:off x="0" y="0"/>
                            <a:ext cx="852805" cy="610870"/>
                          </a:xfrm>
                          <a:prstGeom prst="rect">
                            <a:avLst/>
                          </a:prstGeom>
                          <a:noFill/>
                          <a:ln w="9525">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膨胀胶粒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佰瑞特 塑料膨胀管 小黄鱼形胶粒膨胀螺丝胶塞 黄色M10*50【每包50粒】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膨胀胶粒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佰瑞特 塑料膨胀管 小黄鱼形胶粒膨胀螺丝胶塞 灰色M12*58【每包20粒】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铝合金人字梯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义野（YIYE），特厚工程人字梯，折叠，6米二十四步(特厚)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铝合金人字梯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义野（YIYE）特厚工程人字梯，折叠， 3.25米十三步(特厚)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铝合金人字梯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义野（YIYE）特厚工程人字梯，折叠，2.75米十一步(特厚)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铝合金人字梯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义野（YIYE），特厚工程人字梯，折叠，3.25米十三步(特厚)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铝合金直梯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瑞洋，加厚，铝合金一字直梯， 户外工程梯，厚4mm，高3米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复合式多气体检测仪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保时安 BH-4A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685800" cy="566420"/>
                  <wp:effectExtent l="0" t="0" r="0" b="5080"/>
                  <wp:docPr id="130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 name="图片 18"/>
                          <pic:cNvPicPr>
                            <a:picLocks noChangeAspect="1"/>
                          </pic:cNvPicPr>
                        </pic:nvPicPr>
                        <pic:blipFill>
                          <a:blip r:embed="rId15"/>
                          <a:stretch>
                            <a:fillRect/>
                          </a:stretch>
                        </pic:blipFill>
                        <pic:spPr>
                          <a:xfrm>
                            <a:off x="0" y="0"/>
                            <a:ext cx="685800" cy="566420"/>
                          </a:xfrm>
                          <a:prstGeom prst="rect">
                            <a:avLst/>
                          </a:prstGeom>
                          <a:noFill/>
                          <a:ln w="9525">
                            <a:noFill/>
                          </a:ln>
                        </pic:spPr>
                      </pic:pic>
                    </a:graphicData>
                  </a:graphic>
                </wp:inline>
              </w:drawing>
            </w:r>
            <w:r>
              <w:drawing>
                <wp:inline distT="0" distB="0" distL="114300" distR="114300">
                  <wp:extent cx="610235" cy="504825"/>
                  <wp:effectExtent l="0" t="0" r="18415" b="9525"/>
                  <wp:docPr id="130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 name="图片 19"/>
                          <pic:cNvPicPr>
                            <a:picLocks noChangeAspect="1"/>
                          </pic:cNvPicPr>
                        </pic:nvPicPr>
                        <pic:blipFill>
                          <a:blip r:embed="rId16"/>
                          <a:stretch>
                            <a:fillRect/>
                          </a:stretch>
                        </pic:blipFill>
                        <pic:spPr>
                          <a:xfrm>
                            <a:off x="0" y="0"/>
                            <a:ext cx="610235" cy="504825"/>
                          </a:xfrm>
                          <a:prstGeom prst="rect">
                            <a:avLst/>
                          </a:prstGeom>
                          <a:noFill/>
                          <a:ln w="9525">
                            <a:noFill/>
                          </a:ln>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射吸式焊炬焊枪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嘉鹏  H01-12乙炔（焊接6-12mm）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20230524生产部热系统暑期检修材料包组二阀门材料类清</w:t>
      </w:r>
      <w:r>
        <w:rPr>
          <w:rFonts w:hint="eastAsia" w:ascii="宋体" w:hAnsi="宋体"/>
          <w:sz w:val="24"/>
          <w:highlight w:val="none"/>
        </w:rPr>
        <w:t>单</w:t>
      </w:r>
    </w:p>
    <w:tbl>
      <w:tblPr>
        <w:tblStyle w:val="4"/>
        <w:tblW w:w="8722" w:type="dxa"/>
        <w:tblInd w:w="0" w:type="dxa"/>
        <w:tblLayout w:type="fixed"/>
        <w:tblCellMar>
          <w:top w:w="0" w:type="dxa"/>
          <w:left w:w="108" w:type="dxa"/>
          <w:bottom w:w="0" w:type="dxa"/>
          <w:right w:w="108" w:type="dxa"/>
        </w:tblCellMar>
      </w:tblPr>
      <w:tblGrid>
        <w:gridCol w:w="692"/>
        <w:gridCol w:w="2069"/>
        <w:gridCol w:w="3045"/>
        <w:gridCol w:w="705"/>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9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电子式电动套筒调节阀（包括执行器）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规格 DN100                                                  压    力：1.6Mpa</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工作温度：-17～230℃</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连    接：法兰</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电    压：AC220V</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阀体材质：不锈钢304</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阀芯材质：不锈钢304                                         输入、输出信号：4~20mA</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填    料：聚四氟乙烯</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流量特性：线性</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可调范围：30：1</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作用方式：电开式</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安装方向：水平                                                执行器品牌：深圳意控                                              阀门品牌：上海一泰/江苏诚功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304不锈钢法兰式电动球阀（包括执行器）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规格：DN100 压力：1.6Mpa</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工作温度：-40～180℃</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连    接：法兰</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电    压：AC220V</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阀体材质：不锈钢304</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开 关 型：带无源触点</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填    料：聚四氟乙烯</w:t>
            </w:r>
            <w:r>
              <w:rPr>
                <w:rFonts w:hint="eastAsia" w:asciiTheme="majorEastAsia" w:hAnsiTheme="majorEastAsia" w:eastAsiaTheme="majorEastAsia" w:cstheme="majorEastAsia"/>
                <w:i w:val="0"/>
                <w:iCs w:val="0"/>
                <w:color w:val="auto"/>
                <w:kern w:val="0"/>
                <w:sz w:val="18"/>
                <w:szCs w:val="18"/>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u w:val="none"/>
                <w:lang w:val="en-US" w:eastAsia="zh-CN" w:bidi="ar"/>
              </w:rPr>
              <w:t>执行器品牌：深圳意控                                              阀门品牌：上海一泰/江苏诚功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橡胶软接头</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规格 DN125                                                 压力：1.6Mpa 阀体材质：不锈钢304 </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静音止回阀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型号：H42XR-16C，DN125，</w:t>
            </w:r>
          </w:p>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阀内部过流部件要求304不锈钢                                                  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u w:val="single"/>
                <w:lang w:val="en-US" w:eastAsia="zh-CN"/>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橡胶软接头</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规格 DN100                                                压力：1.6Mpa 阀体材质：不锈钢304  </w:t>
            </w:r>
          </w:p>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橡胶软接头</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规格 DN150                                                  压力：1.6Mpa 阀体材质：不锈钢304 </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304不锈钢法兰式硬密封手动蝶阀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规格：DN200 压力1.6Mpa，</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不锈钢波纹补偿器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DN150，压力：1.6Mpa </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材质：304不锈钢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不锈钢波纹补偿器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DN100，压力：1.6Mpa </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材质：304不锈钢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品牌：上海一泰/良正阀门/江苏诚功</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对夹式涡轮手动硬密封蝶阀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规格D373XH-16C，DN300，1.6MPa，硬密封，阀厚75mm，阀板和传动阀杆材质为304不锈钢，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阀座等其他为铸钢，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对夹式涡轮手动硬密封蝶阀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DN150，1.0MPa，阀厚55mm ，</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硬密封，阀板和传动阀杆材质为304不锈钢，阀座等其他为铸钢，品牌：上海一泰/上海良工/上海沪工；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电动调节阀（含执行器、阀体、阀杆）</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西门子SCK62，Country of Origin:Sweden,AC 24V,50/60Hz,28VA,Y:DC 0-10V/4-20mA,IP54,15T55，</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阀体：DN250，阀体长度L600mm，1.6MPa，</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阀体及内部连接件材质为不锈钢。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执行器：西门子；</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阀体（二通阀）：上海一泰/上海良工/上海沪工。由厂家配齐统一供货</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电动调节阀（含执行器、阀体、阀杆）</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西门子SCK62，Country of Origin:Sweden,AC 24V,50/60Hz,28VA,Y:DC 0-10V/4-20mA,IP54,15T55，</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阀体：DN150，阀体长度L470mm，1.6MPa，</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阀体及内部连接件材质为不锈钢。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螺丝8颗，螺丝M16x90。</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执行器：西门子；</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阀体（二通阀）：上海一泰/上海良工/上海沪工。由厂家配齐统一供货</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对夹式涡轮手动硬密封蝶阀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DN350，1.6MPa，硬密封，阀厚75mm                                                   阀板和传动阀杆材质为304不锈钢，阀座等其他为铸钢，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15</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对夹式涡轮手动硬密封蝶阀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DN150，1.0MPa，阀厚70mm，硬密封，阀板和传动阀杆材质为304不锈钢，阀座等其他为铸钢，</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宋体" w:hAnsi="宋体" w:eastAsia="宋体" w:cs="宋体"/>
                <w:i w:val="0"/>
                <w:iCs w:val="0"/>
                <w:color w:val="auto"/>
                <w:kern w:val="0"/>
                <w:sz w:val="20"/>
                <w:szCs w:val="20"/>
                <w:u w:val="none"/>
                <w:lang w:val="en-US" w:eastAsia="zh-CN" w:bidi="ar"/>
              </w:rPr>
              <w:t>不锈钢伸缩节</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宋体" w:hAnsi="宋体" w:eastAsia="宋体" w:cs="宋体"/>
                <w:i w:val="0"/>
                <w:iCs w:val="0"/>
                <w:color w:val="auto"/>
                <w:kern w:val="0"/>
                <w:sz w:val="18"/>
                <w:szCs w:val="18"/>
                <w:u w:val="none"/>
                <w:lang w:val="en-US" w:eastAsia="zh-CN" w:bidi="ar"/>
              </w:rPr>
              <w:t>DN300，长度L375mm，法兰式。品牌：上海一泰/上海良工/上海沪工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17</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一楼高质水进水总阀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暗杆式闸阀，DN450，1.0MPa，L500，可用垂直杆开关阀门。</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品牌：上海一泰/上海良工/上海沪工</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5"/>
                <w:szCs w:val="15"/>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sz w:val="24"/>
          <w:highlight w:val="none"/>
          <w:lang w:val="en-US" w:eastAsia="zh-CN"/>
        </w:rPr>
        <w:t>20230524生产部热系统暑期检修材料包组三水泵材料类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2069"/>
        <w:gridCol w:w="3045"/>
        <w:gridCol w:w="705"/>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9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端吸离心泵</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型号NIS125-100-200G/37,</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流量200m³/h，扬程45m，</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转速2950r/min，</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功率37KW，叶轮和轴不锈钢，</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介质热水，配YE3电机，2极。配对法兰，</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进口DN125出口DN100，</w:t>
            </w: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南方泵业、西南泵业、肯富来泵业、广一水泵、上海凯泉、东方泵业</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立式管道泵</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型号CDMF65-30-1,流量70m3/h，扬程48m，转速2950r/min,</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功率15KW，配YE3电机，2极。配对法兰，进出口DN100，</w:t>
            </w: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南方泵业、西南泵业、肯富来泵业、广一水泵、上海凯泉、东方泵业</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20230524生产部热系统暑期检修材料包组一五金材料类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20230524生产部热系统暑期检修材料包组二阀门材料类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1"/>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20230524生产部热系统暑期检修材料包组三水泵材料类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2"/>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2"/>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2"/>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2"/>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20230524生产部热系统暑期检修材料采购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20230524生产部热系统暑期检修材料包组一五金材料类</w:t>
      </w:r>
      <w:r>
        <w:rPr>
          <w:rFonts w:hint="eastAsia" w:ascii="宋体" w:hAnsi="宋体"/>
          <w:sz w:val="24"/>
          <w:highlight w:val="none"/>
        </w:rPr>
        <w:t>清单</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1905"/>
        <w:gridCol w:w="1515"/>
        <w:gridCol w:w="11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0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1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7"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20"/>
                <w:szCs w:val="20"/>
                <w:highlight w:val="none"/>
              </w:rPr>
            </w:pPr>
            <w:r>
              <w:rPr>
                <w:rFonts w:hint="eastAsia" w:ascii="宋体" w:hAnsi="宋体"/>
                <w:sz w:val="20"/>
                <w:szCs w:val="20"/>
                <w:highlight w:val="none"/>
              </w:rPr>
              <w:t>采购需求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0"/>
                <w:szCs w:val="20"/>
                <w:highlight w:val="none"/>
                <w:lang w:eastAsia="zh-CN"/>
              </w:rPr>
              <w:t>（</w:t>
            </w:r>
            <w:r>
              <w:rPr>
                <w:rFonts w:hint="eastAsia" w:ascii="宋体" w:hAnsi="宋体"/>
                <w:sz w:val="20"/>
                <w:szCs w:val="20"/>
                <w:highlight w:val="none"/>
                <w:lang w:val="en-US" w:eastAsia="zh-CN"/>
              </w:rPr>
              <w:t>装卸</w:t>
            </w:r>
            <w:r>
              <w:rPr>
                <w:rFonts w:hint="eastAsia" w:ascii="宋体" w:hAnsi="宋体"/>
                <w:sz w:val="20"/>
                <w:szCs w:val="20"/>
                <w:highlight w:val="none"/>
                <w:lang w:eastAsia="zh-CN"/>
              </w:rPr>
              <w:t>）</w:t>
            </w:r>
            <w:r>
              <w:rPr>
                <w:rFonts w:hint="eastAsia" w:ascii="宋体" w:hAnsi="宋体"/>
                <w:sz w:val="20"/>
                <w:szCs w:val="20"/>
                <w:highlight w:val="none"/>
              </w:rPr>
              <w:t>、利润、税费（包括关税、增值税专用发票等）、质保期服务、采购实施过程中不可预见费用以及与设备有关的特殊要求等完成本合同工作所需的所有费用。</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1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sz w:val="20"/>
                <w:szCs w:val="20"/>
                <w:highlight w:val="none"/>
              </w:rPr>
            </w:pPr>
            <w:r>
              <w:rPr>
                <w:rFonts w:hint="eastAsia" w:ascii="宋体" w:hAnsi="宋体"/>
                <w:sz w:val="20"/>
                <w:szCs w:val="20"/>
                <w:highlight w:val="none"/>
              </w:rPr>
              <w:t>采购需求四、需求内容（二）★货物要求</w:t>
            </w:r>
            <w:r>
              <w:rPr>
                <w:rFonts w:hint="eastAsia" w:ascii="宋体" w:hAnsi="宋体"/>
                <w:sz w:val="20"/>
                <w:szCs w:val="20"/>
                <w:highlight w:val="none"/>
                <w:lang w:eastAsia="zh-CN"/>
              </w:rPr>
              <w:t>：</w:t>
            </w:r>
            <w:r>
              <w:rPr>
                <w:rFonts w:hint="eastAsia" w:ascii="宋体" w:hAnsi="宋体"/>
                <w:sz w:val="20"/>
                <w:szCs w:val="20"/>
                <w:highlight w:val="none"/>
              </w:rPr>
              <w:t>供应商应提供所代表品牌厂商原装的、全新的、未使用过的、技术先进、性能优良、结构紧凑、便于安装和维护、符合国家、行业及采购需求书提出的有关质量标准的货物。</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1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20"/>
                <w:szCs w:val="20"/>
                <w:highlight w:val="none"/>
              </w:rPr>
            </w:pPr>
            <w:r>
              <w:rPr>
                <w:rFonts w:hint="eastAsia" w:ascii="宋体" w:hAnsi="宋体"/>
                <w:sz w:val="20"/>
                <w:szCs w:val="20"/>
                <w:highlight w:val="none"/>
                <w:lang w:val="en-US" w:eastAsia="zh-CN"/>
              </w:rPr>
              <w:t>采购需求 四、需求内容 （七）5、 ★供应商在投标文件中承诺提供的服务须能提供制造商的服务热线（如400电话等）查证。</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1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20"/>
                <w:szCs w:val="20"/>
                <w:highlight w:val="none"/>
                <w:lang w:val="en-US" w:eastAsia="zh-CN"/>
              </w:rPr>
            </w:pPr>
            <w:r>
              <w:rPr>
                <w:rFonts w:hint="eastAsia" w:ascii="宋体" w:hAnsi="宋体" w:eastAsia="宋体" w:cs="宋体"/>
                <w:sz w:val="20"/>
                <w:szCs w:val="20"/>
                <w:lang w:val="en-US" w:eastAsia="zh-CN"/>
              </w:rPr>
              <w:t>采购需求 五、商务要求（一）★</w:t>
            </w:r>
            <w:r>
              <w:rPr>
                <w:rFonts w:hint="eastAsia" w:ascii="宋体" w:hAnsi="宋体"/>
                <w:sz w:val="20"/>
                <w:szCs w:val="20"/>
                <w:highlight w:val="none"/>
                <w:lang w:val="en-US" w:eastAsia="zh-CN"/>
              </w:rPr>
              <w:t>付款方式：</w:t>
            </w:r>
            <w:r>
              <w:rPr>
                <w:rFonts w:hint="eastAsia" w:ascii="宋体" w:hAnsi="宋体"/>
                <w:sz w:val="20"/>
                <w:szCs w:val="20"/>
                <w:highlight w:val="none"/>
              </w:rPr>
              <w:t>全部货物货到现场并经需方验收合格签字和收到供方相关的技术资料后</w:t>
            </w:r>
            <w:r>
              <w:rPr>
                <w:rFonts w:hint="eastAsia" w:ascii="宋体" w:hAnsi="宋体"/>
                <w:sz w:val="20"/>
                <w:szCs w:val="20"/>
                <w:highlight w:val="none"/>
                <w:lang w:val="en-US" w:eastAsia="zh-CN"/>
              </w:rPr>
              <w:t>15个工作日内支付至结算价的100%款项。付款前供方开具相应金额增值税(含13%增值税)专用发票给需方。</w:t>
            </w:r>
          </w:p>
        </w:tc>
        <w:tc>
          <w:tcPr>
            <w:tcW w:w="190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1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20230524生产部热系统暑期检修材料包组二阀门材料类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20230524生产部热系统暑期检修材料包组三水泵材料类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1950"/>
        <w:gridCol w:w="1485"/>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5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48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0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采购需求四、需求内容（一）1、★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lang w:val="en-US" w:eastAsia="zh-CN"/>
              </w:rPr>
              <w:t>装卸</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、利润、税费（包括关税、增值税专用发票等）、质保期服务、采购实施过程中不可预见费用以及与设备有关的特殊要求等完成本合同工作所需的所有费用。</w:t>
            </w:r>
          </w:p>
        </w:tc>
        <w:tc>
          <w:tcPr>
            <w:tcW w:w="195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485" w:type="dxa"/>
            <w:tcBorders>
              <w:top w:val="single" w:color="auto" w:sz="2" w:space="0"/>
              <w:left w:val="single" w:color="auto" w:sz="2" w:space="0"/>
              <w:bottom w:val="single" w:color="auto" w:sz="2" w:space="0"/>
              <w:right w:val="single" w:color="auto" w:sz="2" w:space="0"/>
              <w:tl2br w:val="nil"/>
              <w:tr2bl w:val="nil"/>
            </w:tcBorders>
            <w:vAlign w:val="top"/>
          </w:tcPr>
          <w:p>
            <w:pPr>
              <w:spacing w:line="360" w:lineRule="auto"/>
              <w:jc w:val="center"/>
              <w:rPr>
                <w:rFonts w:ascii="宋体" w:hAnsi="宋体"/>
                <w:sz w:val="18"/>
                <w:szCs w:val="18"/>
                <w:highlight w:val="none"/>
              </w:rPr>
            </w:pPr>
          </w:p>
        </w:tc>
        <w:tc>
          <w:tcPr>
            <w:tcW w:w="1102" w:type="dxa"/>
            <w:tcBorders>
              <w:top w:val="single" w:color="auto" w:sz="2" w:space="0"/>
              <w:left w:val="single" w:color="auto" w:sz="2" w:space="0"/>
              <w:bottom w:val="single" w:color="auto" w:sz="2" w:space="0"/>
              <w:right w:val="single" w:color="auto" w:sz="12" w:space="0"/>
              <w:tl2br w:val="nil"/>
              <w:tr2bl w:val="nil"/>
            </w:tcBorders>
            <w:vAlign w:val="top"/>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采购需求四、需求内容（二）★</w:t>
            </w:r>
            <w:r>
              <w:rPr>
                <w:rFonts w:hint="eastAsia" w:asciiTheme="minorEastAsia" w:hAnsiTheme="minorEastAsia" w:eastAsiaTheme="minorEastAsia" w:cstheme="minorEastAsia"/>
                <w:kern w:val="0"/>
                <w:sz w:val="18"/>
                <w:szCs w:val="18"/>
                <w:highlight w:val="none"/>
              </w:rPr>
              <w:t>货物要求</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5" w:type="dxa"/>
            <w:tcBorders>
              <w:top w:val="single" w:color="auto" w:sz="2" w:space="0"/>
              <w:left w:val="single" w:color="auto" w:sz="2" w:space="0"/>
              <w:bottom w:val="single" w:color="auto" w:sz="2" w:space="0"/>
              <w:right w:val="single" w:color="auto" w:sz="2" w:space="0"/>
              <w:tl2br w:val="nil"/>
              <w:tr2bl w:val="nil"/>
            </w:tcBorders>
            <w:vAlign w:val="top"/>
          </w:tcPr>
          <w:p>
            <w:pPr>
              <w:spacing w:line="360" w:lineRule="auto"/>
              <w:jc w:val="center"/>
              <w:rPr>
                <w:rFonts w:ascii="宋体" w:hAnsi="宋体"/>
                <w:sz w:val="18"/>
                <w:szCs w:val="18"/>
                <w:highlight w:val="none"/>
              </w:rPr>
            </w:pPr>
          </w:p>
        </w:tc>
        <w:tc>
          <w:tcPr>
            <w:tcW w:w="1102" w:type="dxa"/>
            <w:tcBorders>
              <w:top w:val="single" w:color="auto" w:sz="2" w:space="0"/>
              <w:left w:val="single" w:color="auto" w:sz="2" w:space="0"/>
              <w:bottom w:val="single" w:color="auto" w:sz="2" w:space="0"/>
              <w:right w:val="single" w:color="auto" w:sz="12" w:space="0"/>
              <w:tl2br w:val="nil"/>
              <w:tr2bl w:val="nil"/>
            </w:tcBorders>
            <w:vAlign w:val="top"/>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2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采</w:t>
            </w:r>
            <w:r>
              <w:rPr>
                <w:rFonts w:hint="eastAsia" w:asciiTheme="minorEastAsia" w:hAnsiTheme="minorEastAsia" w:eastAsiaTheme="minorEastAsia" w:cstheme="minorEastAsia"/>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5" w:type="dxa"/>
            <w:tcBorders>
              <w:top w:val="single" w:color="auto" w:sz="2" w:space="0"/>
              <w:left w:val="single" w:color="auto" w:sz="2" w:space="0"/>
              <w:bottom w:val="single" w:color="auto" w:sz="2" w:space="0"/>
              <w:right w:val="single" w:color="auto" w:sz="2" w:space="0"/>
              <w:tl2br w:val="nil"/>
              <w:tr2bl w:val="nil"/>
            </w:tcBorders>
            <w:vAlign w:val="top"/>
          </w:tcPr>
          <w:p>
            <w:pPr>
              <w:spacing w:line="360" w:lineRule="auto"/>
              <w:jc w:val="center"/>
              <w:rPr>
                <w:rFonts w:ascii="宋体" w:hAnsi="宋体"/>
                <w:sz w:val="18"/>
                <w:szCs w:val="18"/>
                <w:highlight w:val="none"/>
              </w:rPr>
            </w:pPr>
          </w:p>
        </w:tc>
        <w:tc>
          <w:tcPr>
            <w:tcW w:w="1102" w:type="dxa"/>
            <w:tcBorders>
              <w:top w:val="single" w:color="auto" w:sz="2" w:space="0"/>
              <w:left w:val="single" w:color="auto" w:sz="2" w:space="0"/>
              <w:bottom w:val="single" w:color="auto" w:sz="2" w:space="0"/>
              <w:right w:val="single" w:color="auto" w:sz="12" w:space="0"/>
              <w:tl2br w:val="nil"/>
              <w:tr2bl w:val="nil"/>
            </w:tcBorders>
            <w:vAlign w:val="top"/>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6"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采购需求 四、需求内容 （七）5、 ★供应商在投标文件中承诺提供的服务须能提供制造商的服务热线（如400电话等）查证。</w:t>
            </w:r>
          </w:p>
        </w:tc>
        <w:tc>
          <w:tcPr>
            <w:tcW w:w="19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5" w:type="dxa"/>
            <w:tcBorders>
              <w:top w:val="single" w:color="auto" w:sz="2" w:space="0"/>
              <w:left w:val="single" w:color="auto" w:sz="2" w:space="0"/>
              <w:bottom w:val="single" w:color="auto" w:sz="2" w:space="0"/>
              <w:right w:val="single" w:color="auto" w:sz="2" w:space="0"/>
              <w:tl2br w:val="nil"/>
              <w:tr2bl w:val="nil"/>
            </w:tcBorders>
            <w:vAlign w:val="top"/>
          </w:tcPr>
          <w:p>
            <w:pPr>
              <w:spacing w:line="360" w:lineRule="auto"/>
              <w:jc w:val="center"/>
              <w:rPr>
                <w:rFonts w:ascii="宋体" w:hAnsi="宋体"/>
                <w:sz w:val="18"/>
                <w:szCs w:val="18"/>
                <w:highlight w:val="none"/>
              </w:rPr>
            </w:pPr>
          </w:p>
        </w:tc>
        <w:tc>
          <w:tcPr>
            <w:tcW w:w="1102" w:type="dxa"/>
            <w:tcBorders>
              <w:top w:val="single" w:color="auto" w:sz="2" w:space="0"/>
              <w:left w:val="single" w:color="auto" w:sz="2" w:space="0"/>
              <w:bottom w:val="single" w:color="auto" w:sz="2" w:space="0"/>
              <w:right w:val="single" w:color="auto" w:sz="12" w:space="0"/>
              <w:tl2br w:val="nil"/>
              <w:tr2bl w:val="nil"/>
            </w:tcBorders>
            <w:vAlign w:val="top"/>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6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采购需求 五、商务要求（一）★付款方式：全部货物货到现场并经</w:t>
            </w:r>
            <w:r>
              <w:rPr>
                <w:rFonts w:hint="eastAsia" w:asciiTheme="minorEastAsia" w:hAnsiTheme="minorEastAsia" w:eastAsiaTheme="minorEastAsia" w:cstheme="minorEastAsia"/>
                <w:sz w:val="18"/>
                <w:szCs w:val="18"/>
                <w:highlight w:val="none"/>
                <w:lang w:val="en-US" w:eastAsia="zh-CN"/>
              </w:rPr>
              <w:t>需</w:t>
            </w:r>
            <w:r>
              <w:rPr>
                <w:rFonts w:hint="eastAsia" w:asciiTheme="minorEastAsia" w:hAnsiTheme="minorEastAsia" w:eastAsiaTheme="minorEastAsia" w:cstheme="minorEastAsia"/>
                <w:sz w:val="18"/>
                <w:szCs w:val="18"/>
                <w:highlight w:val="none"/>
              </w:rPr>
              <w:t>方验收合格签字和收到供方相关的技术资料后15</w:t>
            </w:r>
            <w:r>
              <w:rPr>
                <w:rFonts w:hint="eastAsia" w:asciiTheme="minorEastAsia" w:hAnsiTheme="minorEastAsia" w:eastAsiaTheme="minorEastAsia" w:cstheme="minorEastAsia"/>
                <w:sz w:val="18"/>
                <w:szCs w:val="18"/>
                <w:highlight w:val="none"/>
                <w:lang w:val="en-US" w:eastAsia="zh-CN"/>
              </w:rPr>
              <w:t>个工作日</w:t>
            </w:r>
            <w:r>
              <w:rPr>
                <w:rFonts w:hint="eastAsia" w:asciiTheme="minorEastAsia" w:hAnsiTheme="minorEastAsia" w:eastAsiaTheme="minorEastAsia" w:cstheme="minorEastAsia"/>
                <w:sz w:val="18"/>
                <w:szCs w:val="18"/>
                <w:highlight w:val="none"/>
              </w:rPr>
              <w:t>内支付至结算价的</w:t>
            </w:r>
            <w:r>
              <w:rPr>
                <w:rFonts w:hint="eastAsia" w:asciiTheme="minorEastAsia" w:hAnsiTheme="minorEastAsia" w:eastAsiaTheme="minorEastAsia" w:cstheme="minorEastAsia"/>
                <w:sz w:val="18"/>
                <w:szCs w:val="18"/>
                <w:highlight w:val="none"/>
                <w:lang w:val="en-US" w:eastAsia="zh-CN"/>
              </w:rPr>
              <w:t>100</w:t>
            </w:r>
            <w:r>
              <w:rPr>
                <w:rFonts w:hint="eastAsia" w:asciiTheme="minorEastAsia" w:hAnsiTheme="minorEastAsia" w:eastAsiaTheme="minorEastAsia" w:cstheme="minorEastAsia"/>
                <w:sz w:val="18"/>
                <w:szCs w:val="18"/>
                <w:highlight w:val="none"/>
              </w:rPr>
              <w:t>%款项。付款前供方开具相应金额增值税(含13%增值税)专用发票给需方。</w:t>
            </w:r>
          </w:p>
        </w:tc>
        <w:tc>
          <w:tcPr>
            <w:tcW w:w="19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5" w:type="dxa"/>
            <w:tcBorders>
              <w:top w:val="single" w:color="auto" w:sz="2" w:space="0"/>
              <w:left w:val="single" w:color="auto" w:sz="2" w:space="0"/>
              <w:bottom w:val="single" w:color="auto" w:sz="2" w:space="0"/>
              <w:right w:val="single" w:color="auto" w:sz="2" w:space="0"/>
              <w:tl2br w:val="nil"/>
              <w:tr2bl w:val="nil"/>
            </w:tcBorders>
            <w:vAlign w:val="top"/>
          </w:tcPr>
          <w:p>
            <w:pPr>
              <w:spacing w:line="360" w:lineRule="auto"/>
              <w:jc w:val="center"/>
              <w:rPr>
                <w:rFonts w:ascii="宋体" w:hAnsi="宋体"/>
                <w:sz w:val="18"/>
                <w:szCs w:val="18"/>
                <w:highlight w:val="none"/>
              </w:rPr>
            </w:pPr>
          </w:p>
        </w:tc>
        <w:tc>
          <w:tcPr>
            <w:tcW w:w="1102" w:type="dxa"/>
            <w:tcBorders>
              <w:top w:val="single" w:color="auto" w:sz="2" w:space="0"/>
              <w:left w:val="single" w:color="auto" w:sz="2" w:space="0"/>
              <w:bottom w:val="single" w:color="auto" w:sz="2" w:space="0"/>
              <w:right w:val="single" w:color="auto" w:sz="12" w:space="0"/>
              <w:tl2br w:val="nil"/>
              <w:tr2bl w:val="nil"/>
            </w:tcBorders>
            <w:vAlign w:val="top"/>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firstLine="630" w:firstLineChars="3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20230524生产部热系统暑期检修材料采购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3"/>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3"/>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3"/>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3"/>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876445C4"/>
    <w:multiLevelType w:val="singleLevel"/>
    <w:tmpl w:val="876445C4"/>
    <w:lvl w:ilvl="0" w:tentative="0">
      <w:start w:val="1"/>
      <w:numFmt w:val="chineseCounting"/>
      <w:suff w:val="nothing"/>
      <w:lvlText w:val="（%1）"/>
      <w:lvlJc w:val="left"/>
      <w:pPr>
        <w:ind w:left="-136" w:firstLine="420"/>
      </w:pPr>
      <w:rPr>
        <w:rFonts w:hint="eastAsia"/>
        <w:lang w:val="en-US"/>
      </w:rPr>
    </w:lvl>
  </w:abstractNum>
  <w:abstractNum w:abstractNumId="2">
    <w:nsid w:val="C4BBF659"/>
    <w:multiLevelType w:val="singleLevel"/>
    <w:tmpl w:val="C4BBF659"/>
    <w:lvl w:ilvl="0" w:tentative="0">
      <w:start w:val="3"/>
      <w:numFmt w:val="chineseCounting"/>
      <w:suff w:val="nothing"/>
      <w:lvlText w:val="（%1）"/>
      <w:lvlJc w:val="left"/>
      <w:rPr>
        <w:rFonts w:hint="eastAsia"/>
      </w:rPr>
    </w:lvl>
  </w:abstractNum>
  <w:abstractNum w:abstractNumId="3">
    <w:nsid w:val="CA6420F8"/>
    <w:multiLevelType w:val="multilevel"/>
    <w:tmpl w:val="CA6420F8"/>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5">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6">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7">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8">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9">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2">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3">
    <w:nsid w:val="21E0823F"/>
    <w:multiLevelType w:val="multilevel"/>
    <w:tmpl w:val="21E0823F"/>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5">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6">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7">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8">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9">
    <w:nsid w:val="49D0BE49"/>
    <w:multiLevelType w:val="singleLevel"/>
    <w:tmpl w:val="49D0BE49"/>
    <w:lvl w:ilvl="0" w:tentative="0">
      <w:start w:val="1"/>
      <w:numFmt w:val="chineseCounting"/>
      <w:suff w:val="nothing"/>
      <w:lvlText w:val="%1、"/>
      <w:lvlJc w:val="left"/>
      <w:pPr>
        <w:ind w:left="0" w:firstLine="420"/>
      </w:pPr>
      <w:rPr>
        <w:rFonts w:hint="eastAsia"/>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6">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7">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8">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9">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0">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1">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2">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6"/>
  </w:num>
  <w:num w:numId="2">
    <w:abstractNumId w:val="22"/>
  </w:num>
  <w:num w:numId="3">
    <w:abstractNumId w:val="10"/>
  </w:num>
  <w:num w:numId="4">
    <w:abstractNumId w:val="2"/>
  </w:num>
  <w:num w:numId="5">
    <w:abstractNumId w:val="28"/>
  </w:num>
  <w:num w:numId="6">
    <w:abstractNumId w:val="14"/>
  </w:num>
  <w:num w:numId="7">
    <w:abstractNumId w:val="9"/>
  </w:num>
  <w:num w:numId="8">
    <w:abstractNumId w:val="12"/>
  </w:num>
  <w:num w:numId="9">
    <w:abstractNumId w:val="11"/>
  </w:num>
  <w:num w:numId="10">
    <w:abstractNumId w:val="31"/>
  </w:num>
  <w:num w:numId="11">
    <w:abstractNumId w:val="29"/>
  </w:num>
  <w:num w:numId="12">
    <w:abstractNumId w:val="32"/>
  </w:num>
  <w:num w:numId="13">
    <w:abstractNumId w:val="8"/>
  </w:num>
  <w:num w:numId="14">
    <w:abstractNumId w:val="24"/>
  </w:num>
  <w:num w:numId="15">
    <w:abstractNumId w:val="27"/>
  </w:num>
  <w:num w:numId="16">
    <w:abstractNumId w:val="20"/>
  </w:num>
  <w:num w:numId="17">
    <w:abstractNumId w:val="16"/>
  </w:num>
  <w:num w:numId="18">
    <w:abstractNumId w:val="7"/>
  </w:num>
  <w:num w:numId="19">
    <w:abstractNumId w:val="6"/>
  </w:num>
  <w:num w:numId="20">
    <w:abstractNumId w:val="4"/>
  </w:num>
  <w:num w:numId="21">
    <w:abstractNumId w:val="17"/>
  </w:num>
  <w:num w:numId="22">
    <w:abstractNumId w:val="0"/>
  </w:num>
  <w:num w:numId="23">
    <w:abstractNumId w:val="5"/>
  </w:num>
  <w:num w:numId="24">
    <w:abstractNumId w:val="30"/>
  </w:num>
  <w:num w:numId="25">
    <w:abstractNumId w:val="15"/>
  </w:num>
  <w:num w:numId="26">
    <w:abstractNumId w:val="18"/>
  </w:num>
  <w:num w:numId="27">
    <w:abstractNumId w:val="25"/>
  </w:num>
  <w:num w:numId="28">
    <w:abstractNumId w:val="19"/>
  </w:num>
  <w:num w:numId="29">
    <w:abstractNumId w:val="1"/>
  </w:num>
  <w:num w:numId="30">
    <w:abstractNumId w:val="23"/>
  </w:num>
  <w:num w:numId="31">
    <w:abstractNumId w:val="3"/>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510693F"/>
    <w:rsid w:val="0A797599"/>
    <w:rsid w:val="0BC84224"/>
    <w:rsid w:val="0C177C6F"/>
    <w:rsid w:val="0D3A78FE"/>
    <w:rsid w:val="13B3779E"/>
    <w:rsid w:val="149571E4"/>
    <w:rsid w:val="157A1727"/>
    <w:rsid w:val="160A4C2C"/>
    <w:rsid w:val="17B47679"/>
    <w:rsid w:val="17D67B8B"/>
    <w:rsid w:val="188B412E"/>
    <w:rsid w:val="1B2C1F25"/>
    <w:rsid w:val="1B565D46"/>
    <w:rsid w:val="1C326EE2"/>
    <w:rsid w:val="217759F3"/>
    <w:rsid w:val="219C5AD0"/>
    <w:rsid w:val="21A308B5"/>
    <w:rsid w:val="229D425D"/>
    <w:rsid w:val="2A0B0C48"/>
    <w:rsid w:val="2A554AD2"/>
    <w:rsid w:val="2BAC0AA4"/>
    <w:rsid w:val="2FC35424"/>
    <w:rsid w:val="3067018D"/>
    <w:rsid w:val="30857F08"/>
    <w:rsid w:val="323B70AC"/>
    <w:rsid w:val="33631CF3"/>
    <w:rsid w:val="340764A6"/>
    <w:rsid w:val="36BA3DC9"/>
    <w:rsid w:val="389E0643"/>
    <w:rsid w:val="38D53AA9"/>
    <w:rsid w:val="39265BBC"/>
    <w:rsid w:val="3A5C4D14"/>
    <w:rsid w:val="3B60507E"/>
    <w:rsid w:val="3D1A5C91"/>
    <w:rsid w:val="41F075D0"/>
    <w:rsid w:val="44753C92"/>
    <w:rsid w:val="450C2AA6"/>
    <w:rsid w:val="4F561F16"/>
    <w:rsid w:val="5109171D"/>
    <w:rsid w:val="5419033D"/>
    <w:rsid w:val="59B54097"/>
    <w:rsid w:val="5B3A30D6"/>
    <w:rsid w:val="5FA23C30"/>
    <w:rsid w:val="602B4D39"/>
    <w:rsid w:val="605F149E"/>
    <w:rsid w:val="61345013"/>
    <w:rsid w:val="62BB6808"/>
    <w:rsid w:val="67805F91"/>
    <w:rsid w:val="6B375E4A"/>
    <w:rsid w:val="6C183363"/>
    <w:rsid w:val="6C2E4CD7"/>
    <w:rsid w:val="6EAB5F37"/>
    <w:rsid w:val="6FF45841"/>
    <w:rsid w:val="71B50B5E"/>
    <w:rsid w:val="72592CCF"/>
    <w:rsid w:val="76A625F4"/>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uiPriority w:val="0"/>
    <w:rPr>
      <w:color w:val="2490F8"/>
    </w:rPr>
  </w:style>
  <w:style w:type="character" w:customStyle="1" w:styleId="67">
    <w:name w:val="hilite6"/>
    <w:basedOn w:val="5"/>
    <w:uiPriority w:val="0"/>
    <w:rPr>
      <w:color w:val="FFFFFF"/>
      <w:shd w:val="clear" w:fill="666666"/>
    </w:rPr>
  </w:style>
  <w:style w:type="character" w:customStyle="1" w:styleId="68">
    <w:name w:val="active3"/>
    <w:basedOn w:val="5"/>
    <w:uiPriority w:val="0"/>
    <w:rPr>
      <w:color w:val="00FF00"/>
      <w:shd w:val="clear" w:fill="111111"/>
    </w:rPr>
  </w:style>
  <w:style w:type="character" w:customStyle="1" w:styleId="69">
    <w:name w:val="active6"/>
    <w:basedOn w:val="5"/>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16054</Words>
  <Characters>17538</Characters>
  <Lines>0</Lines>
  <Paragraphs>0</Paragraphs>
  <TotalTime>53</TotalTime>
  <ScaleCrop>false</ScaleCrop>
  <LinksUpToDate>false</LinksUpToDate>
  <CharactersWithSpaces>18757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2023-06-07T02:07:26Z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C34A15E2AD9E45DAB881EB619547230A_12</vt:lpwstr>
  </property>
</Properties>
</file>