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before="120" w:beforeLines="50" w:after="120" w:afterLines="50" w:line="360" w:lineRule="auto"/>
        <w:jc w:val="center"/>
        <w:rPr>
          <w:b/>
          <w:sz w:val="28"/>
          <w:szCs w:val="28"/>
        </w:rPr>
      </w:pPr>
      <w:bookmarkStart w:id="0" w:name="_Hlk56153099"/>
      <w:bookmarkEnd w:id="0"/>
      <w:r>
        <w:rPr>
          <w:rFonts w:hint="eastAsia"/>
          <w:b/>
          <w:sz w:val="28"/>
          <w:szCs w:val="28"/>
        </w:rPr>
        <w:t>广州大学城投资经营管理有限公司</w:t>
      </w:r>
    </w:p>
    <w:p>
      <w:pPr>
        <w:tabs>
          <w:tab w:val="left" w:pos="720"/>
        </w:tabs>
        <w:spacing w:before="120" w:beforeLines="50" w:after="120" w:afterLines="50" w:line="360" w:lineRule="auto"/>
        <w:jc w:val="center"/>
        <w:rPr>
          <w:rFonts w:hint="eastAsia" w:eastAsia="宋体"/>
          <w:b/>
          <w:sz w:val="28"/>
          <w:szCs w:val="28"/>
          <w:lang w:eastAsia="zh-CN"/>
        </w:rPr>
      </w:pPr>
      <w:r>
        <w:rPr>
          <w:rFonts w:hint="eastAsia"/>
          <w:b/>
          <w:sz w:val="28"/>
          <w:szCs w:val="28"/>
          <w:lang w:eastAsia="zh-CN"/>
        </w:rPr>
        <w:t>第二冷站屋面钢筋局部锈蚀修复工程</w:t>
      </w:r>
    </w:p>
    <w:p>
      <w:pPr>
        <w:tabs>
          <w:tab w:val="left" w:pos="720"/>
        </w:tabs>
        <w:spacing w:before="120" w:beforeLines="50" w:after="120" w:afterLines="50" w:line="360" w:lineRule="auto"/>
        <w:jc w:val="center"/>
        <w:rPr>
          <w:b/>
          <w:sz w:val="28"/>
          <w:szCs w:val="28"/>
        </w:rPr>
      </w:pPr>
      <w:r>
        <w:rPr>
          <w:rFonts w:hint="eastAsia"/>
          <w:b/>
          <w:sz w:val="28"/>
          <w:szCs w:val="28"/>
        </w:rPr>
        <w:t>竞选文件</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项目基本情况</w:t>
      </w:r>
    </w:p>
    <w:p>
      <w:pPr>
        <w:numPr>
          <w:ilvl w:val="0"/>
          <w:numId w:val="2"/>
        </w:numPr>
        <w:spacing w:before="120" w:beforeLines="50" w:after="120" w:afterLines="50" w:line="360" w:lineRule="auto"/>
        <w:ind w:left="0" w:firstLine="480" w:firstLineChars="200"/>
        <w:rPr>
          <w:sz w:val="24"/>
        </w:rPr>
      </w:pPr>
      <w:r>
        <w:rPr>
          <w:rFonts w:hint="eastAsia"/>
          <w:sz w:val="24"/>
        </w:rPr>
        <w:t>项目名称：</w:t>
      </w:r>
      <w:r>
        <w:rPr>
          <w:rFonts w:hint="eastAsia"/>
          <w:sz w:val="24"/>
          <w:lang w:eastAsia="zh-CN"/>
        </w:rPr>
        <w:t>第二冷站屋面钢筋局部锈蚀修复工程</w:t>
      </w:r>
    </w:p>
    <w:p>
      <w:pPr>
        <w:numPr>
          <w:ilvl w:val="0"/>
          <w:numId w:val="2"/>
        </w:numPr>
        <w:spacing w:before="120" w:beforeLines="50" w:after="120" w:afterLines="50" w:line="360" w:lineRule="auto"/>
        <w:ind w:left="0" w:firstLine="480" w:firstLineChars="200"/>
        <w:rPr>
          <w:sz w:val="24"/>
        </w:rPr>
      </w:pPr>
      <w:r>
        <w:rPr>
          <w:rFonts w:hint="eastAsia"/>
          <w:sz w:val="24"/>
        </w:rPr>
        <w:t>项目地点：广州大学城</w:t>
      </w:r>
    </w:p>
    <w:p>
      <w:pPr>
        <w:numPr>
          <w:ilvl w:val="0"/>
          <w:numId w:val="2"/>
        </w:numPr>
        <w:spacing w:before="120" w:beforeLines="50" w:after="120" w:afterLines="50" w:line="360" w:lineRule="auto"/>
        <w:ind w:left="0" w:firstLine="480" w:firstLineChars="200"/>
        <w:rPr>
          <w:sz w:val="24"/>
        </w:rPr>
      </w:pPr>
      <w:r>
        <w:rPr>
          <w:rFonts w:hint="eastAsia"/>
          <w:sz w:val="24"/>
        </w:rPr>
        <w:t>采购限价：人民币</w:t>
      </w:r>
      <w:r>
        <w:rPr>
          <w:rFonts w:hint="eastAsia"/>
          <w:sz w:val="24"/>
          <w:lang w:val="en-US" w:eastAsia="zh-CN"/>
        </w:rPr>
        <w:t>13</w:t>
      </w:r>
      <w:r>
        <w:rPr>
          <w:rFonts w:hint="eastAsia"/>
          <w:sz w:val="24"/>
        </w:rPr>
        <w:t>万元（投标报价超过采购限价为无效投标）。</w:t>
      </w:r>
    </w:p>
    <w:p>
      <w:pPr>
        <w:numPr>
          <w:ilvl w:val="0"/>
          <w:numId w:val="2"/>
        </w:numPr>
        <w:spacing w:before="120" w:beforeLines="50" w:after="120" w:afterLines="50" w:line="360" w:lineRule="auto"/>
        <w:ind w:left="0" w:firstLine="480" w:firstLineChars="200"/>
        <w:rPr>
          <w:sz w:val="24"/>
        </w:rPr>
      </w:pPr>
      <w:r>
        <w:rPr>
          <w:rFonts w:hint="eastAsia"/>
          <w:sz w:val="24"/>
        </w:rPr>
        <w:t>项目概况</w:t>
      </w:r>
    </w:p>
    <w:p>
      <w:pPr>
        <w:spacing w:before="120" w:beforeLines="50" w:after="120" w:afterLines="50" w:line="360" w:lineRule="auto"/>
        <w:ind w:firstLine="480" w:firstLineChars="200"/>
        <w:rPr>
          <w:rFonts w:ascii="宋体"/>
          <w:sz w:val="24"/>
        </w:rPr>
      </w:pPr>
      <w:r>
        <w:rPr>
          <w:rFonts w:hint="eastAsia" w:ascii="宋体"/>
          <w:sz w:val="24"/>
        </w:rPr>
        <w:t>根据我司2#冷站房屋完损性鉴定报告，屋面梁钢筋局部锈蚀需进行修复。先凿除钢筋锈蚀部位疏松的混凝土保护层，再对钢筋作除锈处理，并在钢筋表面涂刷阻锈剂后，采用专用结构修补砂浆重做混凝土保护层。</w:t>
      </w:r>
    </w:p>
    <w:p>
      <w:pPr>
        <w:spacing w:before="120" w:beforeLines="50" w:after="120" w:afterLines="50" w:line="360" w:lineRule="auto"/>
        <w:ind w:firstLine="480" w:firstLineChars="200"/>
        <w:rPr>
          <w:sz w:val="24"/>
        </w:rPr>
      </w:pPr>
      <w:r>
        <w:rPr>
          <w:sz w:val="24"/>
        </w:rPr>
        <w:t>注：</w:t>
      </w:r>
      <w:r>
        <w:rPr>
          <w:rFonts w:hint="eastAsia"/>
          <w:sz w:val="24"/>
        </w:rPr>
        <w:t>本文件中甲方特指采购人，乙方特指中标单位。</w:t>
      </w:r>
    </w:p>
    <w:p>
      <w:pPr>
        <w:numPr>
          <w:ilvl w:val="0"/>
          <w:numId w:val="1"/>
        </w:numPr>
        <w:spacing w:before="120" w:beforeLines="50" w:after="120" w:afterLines="50" w:line="360" w:lineRule="auto"/>
        <w:ind w:left="0" w:firstLine="482" w:firstLineChars="200"/>
        <w:rPr>
          <w:b/>
          <w:bCs/>
          <w:sz w:val="24"/>
        </w:rPr>
      </w:pPr>
      <w:r>
        <w:rPr>
          <w:rFonts w:hint="eastAsia"/>
          <w:b/>
          <w:bCs/>
          <w:sz w:val="24"/>
        </w:rPr>
        <w:t>合格投标人资格要求</w:t>
      </w:r>
    </w:p>
    <w:p>
      <w:pPr>
        <w:numPr>
          <w:ilvl w:val="0"/>
          <w:numId w:val="3"/>
        </w:numPr>
        <w:spacing w:before="120" w:beforeLines="50" w:after="120" w:afterLines="50" w:line="360" w:lineRule="auto"/>
        <w:ind w:left="0" w:firstLine="480" w:firstLineChars="200"/>
        <w:rPr>
          <w:sz w:val="24"/>
        </w:rPr>
      </w:pPr>
      <w:r>
        <w:rPr>
          <w:rFonts w:hint="eastAsia"/>
          <w:sz w:val="24"/>
        </w:rPr>
        <w:t>必须是具有独立承担民事责任能力、在中华人民共和国境内注册的法人，按国家法律经营。</w:t>
      </w:r>
    </w:p>
    <w:p>
      <w:pPr>
        <w:numPr>
          <w:ilvl w:val="0"/>
          <w:numId w:val="3"/>
        </w:numPr>
        <w:spacing w:before="120" w:beforeLines="50" w:after="120" w:afterLines="50" w:line="360" w:lineRule="auto"/>
        <w:ind w:left="0" w:firstLine="480" w:firstLineChars="200"/>
        <w:rPr>
          <w:sz w:val="24"/>
        </w:rPr>
      </w:pPr>
      <w:r>
        <w:rPr>
          <w:rFonts w:hint="eastAsia"/>
          <w:sz w:val="24"/>
        </w:rPr>
        <w:t>具备有效的工商营业执照、企业法人组织机构代码证书、税务登记证书（或三证合一）。</w:t>
      </w:r>
    </w:p>
    <w:p>
      <w:pPr>
        <w:numPr>
          <w:ilvl w:val="0"/>
          <w:numId w:val="3"/>
        </w:numPr>
        <w:spacing w:before="120" w:beforeLines="50" w:after="120" w:afterLines="50" w:line="360" w:lineRule="auto"/>
        <w:ind w:left="0" w:firstLine="480" w:firstLineChars="200"/>
        <w:rPr>
          <w:sz w:val="24"/>
        </w:rPr>
      </w:pPr>
      <w:r>
        <w:rPr>
          <w:sz w:val="24"/>
        </w:rPr>
        <w:t>已办理合法税务登记，具有开具相应增值税专用发票资格</w:t>
      </w:r>
      <w:r>
        <w:rPr>
          <w:rFonts w:hint="eastAsia"/>
          <w:sz w:val="24"/>
        </w:rPr>
        <w:t>。</w:t>
      </w:r>
    </w:p>
    <w:p>
      <w:pPr>
        <w:numPr>
          <w:ilvl w:val="0"/>
          <w:numId w:val="3"/>
        </w:numPr>
        <w:spacing w:before="120" w:beforeLines="50" w:after="120" w:afterLines="50" w:line="360" w:lineRule="auto"/>
        <w:ind w:left="0" w:firstLine="480" w:firstLineChars="200"/>
        <w:rPr>
          <w:sz w:val="24"/>
        </w:rPr>
      </w:pPr>
      <w:bookmarkStart w:id="1" w:name="_Hlk45716001"/>
      <w:bookmarkStart w:id="2" w:name="_Hlk79507756"/>
      <w:bookmarkStart w:id="3" w:name="_Hlk50641340"/>
      <w:bookmarkStart w:id="4" w:name="_Hlk76652374"/>
      <w:r>
        <w:rPr>
          <w:rFonts w:hint="eastAsia"/>
          <w:sz w:val="24"/>
        </w:rPr>
        <w:t>具备建筑装修装饰工程专业承包贰级及以上资质；或具有建筑工程施工总承包叁级及以上资质。</w:t>
      </w:r>
    </w:p>
    <w:bookmarkEnd w:id="1"/>
    <w:bookmarkEnd w:id="2"/>
    <w:bookmarkEnd w:id="3"/>
    <w:bookmarkEnd w:id="4"/>
    <w:p>
      <w:pPr>
        <w:numPr>
          <w:ilvl w:val="0"/>
          <w:numId w:val="3"/>
        </w:numPr>
        <w:spacing w:before="120" w:beforeLines="50" w:after="120" w:afterLines="50" w:line="360" w:lineRule="auto"/>
        <w:ind w:left="0" w:firstLine="480" w:firstLineChars="200"/>
        <w:rPr>
          <w:sz w:val="24"/>
        </w:rPr>
      </w:pPr>
      <w:r>
        <w:rPr>
          <w:rFonts w:hint="eastAsia"/>
          <w:sz w:val="24"/>
        </w:rPr>
        <w:t>投标人近3年内(201</w:t>
      </w:r>
      <w:r>
        <w:rPr>
          <w:sz w:val="24"/>
        </w:rPr>
        <w:t>9</w:t>
      </w:r>
      <w:r>
        <w:rPr>
          <w:rFonts w:hint="eastAsia"/>
          <w:sz w:val="24"/>
        </w:rPr>
        <w:t>年1月1日至今) 完成过质量合格的类似项目业绩（需提供合同和验收报告等相关证明材料复印件，完成时间以竣工验收时间为准）。</w:t>
      </w:r>
    </w:p>
    <w:p>
      <w:pPr>
        <w:numPr>
          <w:ilvl w:val="0"/>
          <w:numId w:val="3"/>
        </w:numPr>
        <w:spacing w:before="120" w:beforeLines="50" w:after="120" w:afterLines="50" w:line="360" w:lineRule="auto"/>
        <w:ind w:left="0" w:firstLine="480" w:firstLineChars="200"/>
        <w:rPr>
          <w:sz w:val="24"/>
        </w:rPr>
      </w:pPr>
      <w:r>
        <w:rPr>
          <w:rFonts w:hint="eastAsia"/>
          <w:sz w:val="24"/>
        </w:rPr>
        <w:t>不接受联合体报价。</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项目内容及要求</w:t>
      </w:r>
    </w:p>
    <w:p>
      <w:pPr>
        <w:spacing w:before="120" w:beforeLines="50" w:after="120" w:afterLines="50" w:line="360" w:lineRule="auto"/>
        <w:ind w:firstLine="480" w:firstLineChars="200"/>
        <w:rPr>
          <w:rFonts w:ascii="宋体" w:hAnsi="宋体"/>
          <w:sz w:val="24"/>
        </w:rPr>
      </w:pPr>
      <w:r>
        <w:rPr>
          <w:rFonts w:hint="eastAsia" w:ascii="宋体" w:hAnsi="宋体"/>
          <w:sz w:val="24"/>
          <w:lang w:val="en-US" w:eastAsia="zh-CN"/>
        </w:rPr>
        <w:t>1、项目</w:t>
      </w:r>
      <w:r>
        <w:rPr>
          <w:rFonts w:hint="eastAsia" w:ascii="宋体" w:hAnsi="宋体"/>
          <w:sz w:val="24"/>
        </w:rPr>
        <w:t>具体</w:t>
      </w:r>
      <w:r>
        <w:rPr>
          <w:rFonts w:hint="eastAsia" w:ascii="宋体" w:hAnsi="宋体"/>
          <w:sz w:val="24"/>
          <w:lang w:val="en-US" w:eastAsia="zh-CN"/>
        </w:rPr>
        <w:t>要求</w:t>
      </w:r>
      <w:r>
        <w:rPr>
          <w:rFonts w:hint="eastAsia" w:ascii="宋体" w:hAnsi="宋体"/>
          <w:sz w:val="24"/>
        </w:rPr>
        <w:t>：1、将锈蚀构件钢筋的保护层凿除，直到露出钢筋;2、清洗混凝土界面，用钢丝刷刷除钢筋表面的腐蚀层;3、在稀释1～2倍的YJ-302混凝土界面处理剂中以胶:水泥:砂子=1 :1.5:2比例用刷子扫帚等工具甩涂于混凝土基面上，拉毛成粗糙面，用量为0.6~0.8kg/m3,待硬化后再进行下步工序;4、在板底挂钢丝网，钢丝网规格为:12#×3/4”。挂网方法为:用30×3的钢板带每300mm钻孔，用D6×60mm的膨胀螺丝把钢板固定在板底把钢丝网压平、压牢;在钢丝网上单向每隔800mm压一条，钢丝网在接茬处的搭接宽度不能小于10Omm ;为防止钢丝网局部下坠，板底另需双向每间隔20Omm用环氧树脂粘贴一个D4O挂网胶钉来固定钢丝网;5、采用掺加一定比例的西卡901(Sika FerroGard 901)钢筋混凝土阻锈剂以及改性聚丙烯纸1kg/m2即每立方水泥砂浆中掺入1公斤改性聚丙烯纤维)的1:2的水泥砂浆，采用压抹的方法逐层施工，每层5mm左右，分三次抹平至板底保护层厚度;加强养护。。</w:t>
      </w:r>
    </w:p>
    <w:p>
      <w:pPr>
        <w:numPr>
          <w:ilvl w:val="0"/>
          <w:numId w:val="0"/>
        </w:numPr>
        <w:spacing w:before="120" w:beforeLines="50" w:after="120" w:afterLines="50" w:line="360" w:lineRule="auto"/>
        <w:ind w:firstLine="720" w:firstLineChars="300"/>
        <w:rPr>
          <w:rFonts w:ascii="宋体" w:hAnsi="宋体"/>
          <w:sz w:val="24"/>
        </w:rPr>
      </w:pPr>
      <w:r>
        <w:rPr>
          <w:rFonts w:hint="eastAsia" w:ascii="宋体" w:hAnsi="宋体"/>
          <w:sz w:val="24"/>
          <w:lang w:val="en-US" w:eastAsia="zh-CN"/>
        </w:rPr>
        <w:t>2、修补内容</w:t>
      </w:r>
    </w:p>
    <w:tbl>
      <w:tblPr>
        <w:tblStyle w:val="23"/>
        <w:tblW w:w="9064" w:type="dxa"/>
        <w:jc w:val="center"/>
        <w:tblInd w:w="99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50"/>
        <w:gridCol w:w="1275"/>
        <w:gridCol w:w="1264"/>
        <w:gridCol w:w="3354"/>
        <w:gridCol w:w="1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blHeader/>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位置</w:t>
            </w:r>
          </w:p>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部位</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混凝土结构情况</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结构表面装饰情况</w:t>
            </w:r>
          </w:p>
        </w:tc>
        <w:tc>
          <w:tcPr>
            <w:tcW w:w="33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照片</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5"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屋面层2×D～E轴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6、第三排</w:t>
            </w:r>
            <w:r>
              <w:rPr>
                <w:rFonts w:hint="eastAsia" w:ascii="宋体" w:hAnsi="宋体" w:eastAsia="宋体" w:cs="宋体"/>
                <w:sz w:val="21"/>
                <w:szCs w:val="21"/>
                <w:lang w:val="en-US" w:eastAsia="zh-CN"/>
              </w:rPr>
              <w:t>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第三排</w:t>
            </w:r>
            <w:r>
              <w:rPr>
                <w:rFonts w:hint="eastAsia" w:ascii="宋体" w:hAnsi="宋体" w:eastAsia="宋体" w:cs="宋体"/>
                <w:sz w:val="21"/>
                <w:szCs w:val="21"/>
                <w:lang w:val="en-US" w:eastAsia="zh-CN"/>
              </w:rPr>
              <w:t>梁上部有一条水平通长裂缝，最宽约1mm，上部饰面层有局部剥落现象。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31" name="图片 1" descr="G:\杨宗伟\3月份\大学城\照片\第二冷却塔\IMG_0726.JPGIMG_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G:\杨宗伟\3月份\大学城\照片\第二冷却塔\IMG_0726.JPGIMG_0726"/>
                          <pic:cNvPicPr>
                            <a:picLocks noChangeAspect="1"/>
                          </pic:cNvPicPr>
                        </pic:nvPicPr>
                        <pic:blipFill>
                          <a:blip r:embed="rId5"/>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凿除松散砼+除锈+涂刷阻锈剂+抹环氧砂浆；凿除松散砂浆；需搭脚手架或其他可靠措施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49"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屋面层2×E～F轴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7、第三排</w:t>
            </w:r>
            <w:r>
              <w:rPr>
                <w:rFonts w:hint="eastAsia" w:ascii="宋体" w:hAnsi="宋体" w:eastAsia="宋体" w:cs="宋体"/>
                <w:sz w:val="21"/>
                <w:szCs w:val="21"/>
                <w:lang w:val="en-US" w:eastAsia="zh-CN"/>
              </w:rPr>
              <w:t>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第三排</w:t>
            </w:r>
            <w:r>
              <w:rPr>
                <w:rFonts w:hint="eastAsia" w:ascii="宋体" w:hAnsi="宋体" w:eastAsia="宋体" w:cs="宋体"/>
                <w:sz w:val="21"/>
                <w:szCs w:val="21"/>
                <w:lang w:val="en-US" w:eastAsia="zh-CN"/>
              </w:rPr>
              <w:t>梁上部有一条水平通长裂缝，最宽约1mm，上部饰面层有局部剥落现象。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23" name="图片 2" descr="G:\杨宗伟\3月份\大学城\照片\第二冷却塔\IMG_0727.JPGIMG_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G:\杨宗伟\3月份\大学城\照片\第二冷却塔\IMG_0727.JPGIMG_0727"/>
                          <pic:cNvPicPr>
                            <a:picLocks noChangeAspect="1"/>
                          </pic:cNvPicPr>
                        </pic:nvPicPr>
                        <pic:blipFill>
                          <a:blip r:embed="rId6"/>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凿除松散砼+除锈+涂刷阻锈剂+抹环氧砂浆；凿除松散砂浆；需搭脚手架或其他可靠措施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67"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屋面层2×F～G轴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11、第三排</w:t>
            </w:r>
            <w:r>
              <w:rPr>
                <w:rFonts w:hint="eastAsia" w:ascii="宋体" w:hAnsi="宋体" w:eastAsia="宋体" w:cs="宋体"/>
                <w:sz w:val="21"/>
                <w:szCs w:val="21"/>
                <w:lang w:val="en-US" w:eastAsia="zh-CN"/>
              </w:rPr>
              <w:t>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第三排</w:t>
            </w:r>
            <w:r>
              <w:rPr>
                <w:rFonts w:hint="eastAsia" w:ascii="宋体" w:hAnsi="宋体" w:eastAsia="宋体" w:cs="宋体"/>
                <w:sz w:val="21"/>
                <w:szCs w:val="21"/>
                <w:lang w:val="en-US" w:eastAsia="zh-CN"/>
              </w:rPr>
              <w:t>梁上部有一条水平通长裂缝，最宽约1mm，上部饰面层有局部剥落现象。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17" name="图片 3" descr="G:\杨宗伟\3月份\大学城\照片\第二冷却塔\IMG_0728.JPGIMG_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G:\杨宗伟\3月份\大学城\照片\第二冷却塔\IMG_0728.JPGIMG_0728"/>
                          <pic:cNvPicPr>
                            <a:picLocks noChangeAspect="1"/>
                          </pic:cNvPicPr>
                        </pic:nvPicPr>
                        <pic:blipFill>
                          <a:blip r:embed="rId7"/>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凿除松散砼+除锈+涂刷阻锈剂+抹环氧砂浆；凿除松散砂浆；需搭脚手架或其他可靠措施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5"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屋面层3～4×G轴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15、</w:t>
            </w:r>
            <w:r>
              <w:rPr>
                <w:rFonts w:hint="eastAsia" w:ascii="宋体" w:hAnsi="宋体" w:eastAsia="宋体" w:cs="宋体"/>
                <w:sz w:val="21"/>
                <w:szCs w:val="21"/>
                <w:lang w:val="en-US" w:eastAsia="zh-CN"/>
              </w:rPr>
              <w:t>第三排梁对出外飘板有局部砼保护层剥落及钢筋外露锈蚀现象。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3335" b="11430"/>
                  <wp:docPr id="24" name="图片 4" descr="G:\杨宗伟\3月份\大学城\照片\第二冷却塔\IMG_0750.JPGIMG_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G:\杨宗伟\3月份\大学城\照片\第二冷却塔\IMG_0750.JPGIMG_0750"/>
                          <pic:cNvPicPr>
                            <a:picLocks noChangeAspect="1"/>
                          </pic:cNvPicPr>
                        </pic:nvPicPr>
                        <pic:blipFill>
                          <a:blip r:embed="rId8"/>
                          <a:stretch>
                            <a:fillRect/>
                          </a:stretch>
                        </pic:blipFill>
                        <pic:spPr>
                          <a:xfrm rot="5400000">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凿除松散砼+除锈+涂刷阻锈剂+抹环氧砂浆；凿除松散砂浆；需搭脚手架或其他可靠措施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46"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屋面层3～4×G轴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16、</w:t>
            </w:r>
            <w:r>
              <w:rPr>
                <w:rFonts w:hint="eastAsia" w:ascii="宋体" w:hAnsi="宋体" w:eastAsia="宋体" w:cs="宋体"/>
                <w:sz w:val="21"/>
                <w:szCs w:val="21"/>
                <w:lang w:val="en-US" w:eastAsia="zh-CN"/>
              </w:rPr>
              <w:t>第二排梁下部有局部砼保护层剥落及钢筋外露锈蚀现象。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79930" cy="1475740"/>
                  <wp:effectExtent l="0" t="0" r="1270" b="10160"/>
                  <wp:docPr id="25" name="图片 5" descr="G:\杨宗伟\3月份\大学城\照片\第二冷却塔\IMG_0752.JPGIMG_0752"/>
                  <wp:cNvGraphicFramePr/>
                  <a:graphic xmlns:a="http://schemas.openxmlformats.org/drawingml/2006/main">
                    <a:graphicData uri="http://schemas.openxmlformats.org/drawingml/2006/picture">
                      <pic:pic xmlns:pic="http://schemas.openxmlformats.org/drawingml/2006/picture">
                        <pic:nvPicPr>
                          <pic:cNvPr id="25" name="图片 5" descr="G:\杨宗伟\3月份\大学城\照片\第二冷却塔\IMG_0752.JPGIMG_0752"/>
                          <pic:cNvPicPr/>
                        </pic:nvPicPr>
                        <pic:blipFill>
                          <a:blip r:embed="rId9"/>
                          <a:stretch>
                            <a:fillRect/>
                          </a:stretch>
                        </pic:blipFill>
                        <pic:spPr>
                          <a:xfrm>
                            <a:off x="0" y="0"/>
                            <a:ext cx="1979930" cy="147574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34"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屋面层4～5×G轴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17、</w:t>
            </w:r>
            <w:r>
              <w:rPr>
                <w:rFonts w:hint="eastAsia" w:ascii="宋体" w:hAnsi="宋体" w:eastAsia="宋体" w:cs="宋体"/>
                <w:sz w:val="21"/>
                <w:szCs w:val="21"/>
                <w:lang w:val="en-US" w:eastAsia="zh-CN"/>
              </w:rPr>
              <w:t>第三排梁对出外飘板有局部砼保护层剥落及钢筋外露锈蚀现象。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27" name="图片 6" descr="G:\杨宗伟\3月份\大学城\照片\第二冷却塔\IMG_0754.JPGIMG_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G:\杨宗伟\3月份\大学城\照片\第二冷却塔\IMG_0754.JPGIMG_0754"/>
                          <pic:cNvPicPr>
                            <a:picLocks noChangeAspect="1"/>
                          </pic:cNvPicPr>
                        </pic:nvPicPr>
                        <pic:blipFill>
                          <a:blip r:embed="rId10"/>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82"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屋面层4～5×G轴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18、</w:t>
            </w:r>
            <w:r>
              <w:rPr>
                <w:rFonts w:hint="eastAsia" w:ascii="宋体" w:hAnsi="宋体" w:eastAsia="宋体" w:cs="宋体"/>
                <w:sz w:val="21"/>
                <w:szCs w:val="21"/>
                <w:lang w:val="en-US" w:eastAsia="zh-CN"/>
              </w:rPr>
              <w:t>第二排梁下部有局部砼保护层剥落及钢筋外露锈蚀现象。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18" name="图片 7" descr="G:\杨宗伟\3月份\大学城\照片\第二冷却塔\IMG_0756.JPGIMG_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G:\杨宗伟\3月份\大学城\照片\第二冷却塔\IMG_0756.JPGIMG_0756"/>
                          <pic:cNvPicPr>
                            <a:picLocks noChangeAspect="1"/>
                          </pic:cNvPicPr>
                        </pic:nvPicPr>
                        <pic:blipFill>
                          <a:blip r:embed="rId11"/>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0"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屋面层5～6×G轴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21、</w:t>
            </w:r>
            <w:r>
              <w:rPr>
                <w:rFonts w:hint="eastAsia" w:ascii="宋体" w:hAnsi="宋体" w:eastAsia="宋体" w:cs="宋体"/>
                <w:sz w:val="21"/>
                <w:szCs w:val="21"/>
                <w:lang w:val="en-US" w:eastAsia="zh-CN"/>
              </w:rPr>
              <w:t>第三排梁对出外飘板有局部砼保护层剥落及钢筋外露锈蚀现象。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19" name="图片 8" descr="G:\杨宗伟\3月份\大学城\照片\第二冷却塔\IMG_0762.JPGIMG_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G:\杨宗伟\3月份\大学城\照片\第二冷却塔\IMG_0762.JPGIMG_0762"/>
                          <pic:cNvPicPr>
                            <a:picLocks noChangeAspect="1"/>
                          </pic:cNvPicPr>
                        </pic:nvPicPr>
                        <pic:blipFill>
                          <a:blip r:embed="rId12"/>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92"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屋面层5～6×G轴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22、</w:t>
            </w:r>
            <w:r>
              <w:rPr>
                <w:rFonts w:hint="eastAsia" w:ascii="宋体" w:hAnsi="宋体" w:eastAsia="宋体" w:cs="宋体"/>
                <w:sz w:val="21"/>
                <w:szCs w:val="21"/>
                <w:lang w:val="en-US" w:eastAsia="zh-CN"/>
              </w:rPr>
              <w:t>第二排梁下部有局部砼保护层剥落及钢筋外露锈蚀现象。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20" name="图片 9" descr="G:\杨宗伟\3月份\大学城\照片\第二冷却塔\IMG_0764.JPGIMG_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G:\杨宗伟\3月份\大学城\照片\第二冷却塔\IMG_0764.JPGIMG_0764"/>
                          <pic:cNvPicPr>
                            <a:picLocks noChangeAspect="1"/>
                          </pic:cNvPicPr>
                        </pic:nvPicPr>
                        <pic:blipFill>
                          <a:blip r:embed="rId13"/>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43"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24、</w:t>
            </w:r>
            <w:r>
              <w:rPr>
                <w:rFonts w:hint="eastAsia" w:ascii="宋体" w:hAnsi="宋体" w:eastAsia="宋体" w:cs="宋体"/>
                <w:sz w:val="21"/>
                <w:szCs w:val="21"/>
                <w:lang w:val="en-US" w:eastAsia="zh-CN"/>
              </w:rPr>
              <w:t>第三排梁及对出外飘板有局部砼保护层剥落及钢筋外露锈蚀现象。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22" name="图片 10" descr="G:\杨宗伟\3月份\大学城\照片\第二冷却塔\IMG_0768.JPGIMG_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G:\杨宗伟\3月份\大学城\照片\第二冷却塔\IMG_0768.JPGIMG_0768"/>
                          <pic:cNvPicPr>
                            <a:picLocks noChangeAspect="1"/>
                          </pic:cNvPicPr>
                        </pic:nvPicPr>
                        <pic:blipFill>
                          <a:blip r:embed="rId14"/>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0"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25、</w:t>
            </w:r>
            <w:r>
              <w:rPr>
                <w:rFonts w:hint="eastAsia" w:ascii="宋体" w:hAnsi="宋体" w:eastAsia="宋体" w:cs="宋体"/>
                <w:sz w:val="21"/>
                <w:szCs w:val="21"/>
                <w:lang w:val="en-US" w:eastAsia="zh-CN"/>
              </w:rPr>
              <w:t>第二排梁下部有局部砼保护层剥落及钢筋外露锈蚀现象。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16" name="图片 11" descr="G:\杨宗伟\3月份\大学城\照片\第二冷却塔\IMG_0770.JPGIMG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G:\杨宗伟\3月份\大学城\照片\第二冷却塔\IMG_0770.JPGIMG_0770"/>
                          <pic:cNvPicPr>
                            <a:picLocks noChangeAspect="1"/>
                          </pic:cNvPicPr>
                        </pic:nvPicPr>
                        <pic:blipFill>
                          <a:blip r:embed="rId15"/>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41"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屋面层10～11×G轴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37、</w:t>
            </w:r>
            <w:r>
              <w:rPr>
                <w:rFonts w:hint="eastAsia" w:ascii="宋体" w:hAnsi="宋体" w:eastAsia="宋体" w:cs="宋体"/>
                <w:sz w:val="21"/>
                <w:szCs w:val="21"/>
                <w:lang w:val="en-US" w:eastAsia="zh-CN"/>
              </w:rPr>
              <w:t>第二排梁下部有局部砼保护层剥落及钢筋外露锈蚀现象。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88820" cy="1491615"/>
                  <wp:effectExtent l="0" t="0" r="11430" b="13335"/>
                  <wp:docPr id="26" name="图片 12" descr="G:\杨宗伟\3月份\大学城\照片\第二冷却塔\IMG_0794.JPGIMG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G:\杨宗伟\3月份\大学城\照片\第二冷却塔\IMG_0794.JPGIMG_0794"/>
                          <pic:cNvPicPr>
                            <a:picLocks noChangeAspect="1"/>
                          </pic:cNvPicPr>
                        </pic:nvPicPr>
                        <pic:blipFill>
                          <a:blip r:embed="rId16"/>
                          <a:stretch>
                            <a:fillRect/>
                          </a:stretch>
                        </pic:blipFill>
                        <pic:spPr>
                          <a:xfrm>
                            <a:off x="0" y="0"/>
                            <a:ext cx="1988820" cy="149161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凿除松散砼+除锈+涂刷阻锈剂+抹环氧砂浆；需搭脚手架或其他可靠措施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7"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屋面层2×D～E轴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52、</w:t>
            </w:r>
            <w:r>
              <w:rPr>
                <w:rFonts w:hint="eastAsia" w:ascii="宋体" w:hAnsi="宋体" w:eastAsia="宋体" w:cs="宋体"/>
                <w:sz w:val="21"/>
                <w:szCs w:val="21"/>
                <w:lang w:val="en-US" w:eastAsia="zh-CN"/>
              </w:rPr>
              <w:t>第三排梁底有保护层剥落，钢筋外露、锈蚀现象；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28" name="图片 13" descr="IMG_20220407_15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IMG_20220407_152454"/>
                          <pic:cNvPicPr>
                            <a:picLocks noChangeAspect="1"/>
                          </pic:cNvPicPr>
                        </pic:nvPicPr>
                        <pic:blipFill>
                          <a:blip r:embed="rId17"/>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01"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屋面层1×A～G轴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54、</w:t>
            </w:r>
            <w:r>
              <w:rPr>
                <w:rFonts w:hint="eastAsia" w:ascii="宋体" w:hAnsi="宋体" w:eastAsia="宋体" w:cs="宋体"/>
                <w:sz w:val="21"/>
                <w:szCs w:val="21"/>
                <w:lang w:val="en-US" w:eastAsia="zh-CN"/>
              </w:rPr>
              <w:t>悬挑板底部局部有保护层剥落，钢筋外露、锈蚀现象，封口梁局部有饰面层脱落现象；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67485" cy="1957070"/>
                  <wp:effectExtent l="0" t="0" r="5080" b="18415"/>
                  <wp:docPr id="21" name="图片 14" descr="IMG_20220407_15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20220407_152809"/>
                          <pic:cNvPicPr>
                            <a:picLocks noChangeAspect="1"/>
                          </pic:cNvPicPr>
                        </pic:nvPicPr>
                        <pic:blipFill>
                          <a:blip r:embed="rId18"/>
                          <a:stretch>
                            <a:fillRect/>
                          </a:stretch>
                        </pic:blipFill>
                        <pic:spPr>
                          <a:xfrm rot="-5400000">
                            <a:off x="0" y="0"/>
                            <a:ext cx="1467485" cy="1957070"/>
                          </a:xfrm>
                          <a:prstGeom prst="rect">
                            <a:avLst/>
                          </a:prstGeom>
                          <a:noFill/>
                          <a:ln>
                            <a:noFill/>
                          </a:ln>
                        </pic:spPr>
                      </pic:pic>
                    </a:graphicData>
                  </a:graphic>
                </wp:inline>
              </w:drawing>
            </w:r>
            <w:r>
              <w:drawing>
                <wp:inline distT="0" distB="0" distL="114300" distR="114300">
                  <wp:extent cx="1991360" cy="2195830"/>
                  <wp:effectExtent l="0" t="0" r="8890" b="1397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9"/>
                          <a:stretch>
                            <a:fillRect/>
                          </a:stretch>
                        </pic:blipFill>
                        <pic:spPr>
                          <a:xfrm>
                            <a:off x="0" y="0"/>
                            <a:ext cx="1991360" cy="219583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凿除松散砼+除锈+涂刷阻锈剂+抹环氧砂浆；凿除松散砂浆，需采用吊车等可靠措施，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1"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屋面层4～5×G轴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66、</w:t>
            </w:r>
            <w:r>
              <w:rPr>
                <w:rFonts w:hint="eastAsia" w:ascii="宋体" w:hAnsi="宋体" w:eastAsia="宋体" w:cs="宋体"/>
                <w:sz w:val="21"/>
                <w:szCs w:val="21"/>
                <w:vertAlign w:val="baseline"/>
                <w:lang w:val="en-US" w:eastAsia="zh-CN"/>
              </w:rPr>
              <w:t>第三排梁底部有保护层剥落，钢筋外露、锈蚀现象，且梁中部有一条水平通长裂缝，最宽约1mm；</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30" name="图片 16" descr="IMG_20220407_15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0220407_153813"/>
                          <pic:cNvPicPr>
                            <a:picLocks noChangeAspect="1"/>
                          </pic:cNvPicPr>
                        </pic:nvPicPr>
                        <pic:blipFill>
                          <a:blip r:embed="rId20"/>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7"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屋面层5～6×G轴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68、</w:t>
            </w:r>
            <w:r>
              <w:rPr>
                <w:rFonts w:hint="eastAsia" w:ascii="宋体" w:hAnsi="宋体" w:eastAsia="宋体" w:cs="宋体"/>
                <w:sz w:val="21"/>
                <w:szCs w:val="21"/>
                <w:vertAlign w:val="baseline"/>
                <w:lang w:val="en-US" w:eastAsia="zh-CN"/>
              </w:rPr>
              <w:t>第三排梁底部有保护层剥落，钢筋外露、锈蚀现象，且梁中部有一条水平通长裂缝，最宽约1mm；</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4" name="图片 17" descr="IMG_20220407_15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0220407_153942"/>
                          <pic:cNvPicPr>
                            <a:picLocks noChangeAspect="1"/>
                          </pic:cNvPicPr>
                        </pic:nvPicPr>
                        <pic:blipFill>
                          <a:blip r:embed="rId21"/>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7"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17</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73、</w:t>
            </w:r>
            <w:r>
              <w:rPr>
                <w:rFonts w:hint="eastAsia" w:ascii="宋体" w:hAnsi="宋体" w:eastAsia="宋体" w:cs="宋体"/>
                <w:sz w:val="21"/>
                <w:szCs w:val="21"/>
                <w:vertAlign w:val="baseline"/>
                <w:lang w:val="en-US" w:eastAsia="zh-CN"/>
              </w:rPr>
              <w:t>第三排梁底部有保护层剥落，钢筋外露、锈蚀现象，且饰面层局部有龟裂、空鼓、脱落现象；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7" name="图片 18" descr="IMG_20220407_15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IMG_20220407_154411"/>
                          <pic:cNvPicPr>
                            <a:picLocks noChangeAspect="1"/>
                          </pic:cNvPicPr>
                        </pic:nvPicPr>
                        <pic:blipFill>
                          <a:blip r:embed="rId22"/>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凿除松散砼+除锈+涂刷阻锈剂+抹环氧砂浆；凿除松散砂浆需搭脚手架或采用梯子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2"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屋面层10～11×G轴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84、</w:t>
            </w:r>
            <w:r>
              <w:rPr>
                <w:rFonts w:hint="eastAsia" w:ascii="宋体" w:hAnsi="宋体" w:eastAsia="宋体" w:cs="宋体"/>
                <w:sz w:val="21"/>
                <w:szCs w:val="21"/>
                <w:vertAlign w:val="baseline"/>
                <w:lang w:val="en-US" w:eastAsia="zh-CN"/>
              </w:rPr>
              <w:t>第三排梁底部有保护层剥落，钢筋外露、锈蚀现象，且饰面层局部有龟裂、空鼓、脱落现象；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6" name="图片 19" descr="IMG_20220407_15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0220407_155421"/>
                          <pic:cNvPicPr>
                            <a:picLocks noChangeAspect="1"/>
                          </pic:cNvPicPr>
                        </pic:nvPicPr>
                        <pic:blipFill>
                          <a:blip r:embed="rId23"/>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89"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19</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屋面层13×F～G轴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90、</w:t>
            </w:r>
            <w:r>
              <w:rPr>
                <w:rFonts w:hint="eastAsia" w:ascii="宋体" w:hAnsi="宋体" w:eastAsia="宋体" w:cs="宋体"/>
                <w:sz w:val="21"/>
                <w:szCs w:val="21"/>
                <w:lang w:val="en-US" w:eastAsia="zh-CN"/>
              </w:rPr>
              <w:t>第一排梁饰面层局部有龟裂、空鼓、脱落现象；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15" name="图片 20" descr="IMG_20220407_16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IMG_20220407_160934"/>
                          <pic:cNvPicPr>
                            <a:picLocks noChangeAspect="1"/>
                          </pic:cNvPicPr>
                        </pic:nvPicPr>
                        <pic:blipFill>
                          <a:blip r:embed="rId24"/>
                          <a:stretch>
                            <a:fillRect/>
                          </a:stretch>
                        </pic:blipFill>
                        <pic:spPr>
                          <a:xfrm>
                            <a:off x="0" y="0"/>
                            <a:ext cx="2235200" cy="1676400"/>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981200" cy="2641600"/>
                  <wp:effectExtent l="0" t="0" r="0" b="6350"/>
                  <wp:docPr id="13" name="图片 21" descr="65071bcb83835607f73c8264d095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65071bcb83835607f73c8264d095b85"/>
                          <pic:cNvPicPr>
                            <a:picLocks noChangeAspect="1"/>
                          </pic:cNvPicPr>
                        </pic:nvPicPr>
                        <pic:blipFill>
                          <a:blip r:embed="rId25"/>
                          <a:stretch>
                            <a:fillRect/>
                          </a:stretch>
                        </pic:blipFill>
                        <pic:spPr>
                          <a:xfrm>
                            <a:off x="0" y="0"/>
                            <a:ext cx="1981200" cy="26416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凿除松散砂浆；采用吊车等可靠措施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92"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屋面层12×F～G轴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91、</w:t>
            </w:r>
            <w:r>
              <w:rPr>
                <w:rFonts w:hint="eastAsia" w:ascii="宋体" w:hAnsi="宋体" w:eastAsia="宋体" w:cs="宋体"/>
                <w:sz w:val="21"/>
                <w:szCs w:val="21"/>
                <w:lang w:val="en-US" w:eastAsia="zh-CN"/>
              </w:rPr>
              <w:t>第三排梁饰面层局部有龟裂、空鼓、脱落现象；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14" name="图片 22" descr="IMG_20220407_16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IMG_20220407_161145"/>
                          <pic:cNvPicPr>
                            <a:picLocks noChangeAspect="1"/>
                          </pic:cNvPicPr>
                        </pic:nvPicPr>
                        <pic:blipFill>
                          <a:blip r:embed="rId26"/>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1"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21</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屋面层13×F轴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93、</w:t>
            </w:r>
            <w:r>
              <w:rPr>
                <w:rFonts w:hint="eastAsia" w:ascii="宋体" w:hAnsi="宋体" w:eastAsia="宋体" w:cs="宋体"/>
                <w:sz w:val="21"/>
                <w:szCs w:val="21"/>
                <w:lang w:val="en-US" w:eastAsia="zh-CN"/>
              </w:rPr>
              <w:t>柱饰面层局部有龟裂、空鼓、脱落现象；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47900" cy="2996565"/>
                  <wp:effectExtent l="0" t="0" r="0" b="13335"/>
                  <wp:docPr id="11" name="图片 23" descr="IMG_20220407_16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IMG_20220407_161221"/>
                          <pic:cNvPicPr>
                            <a:picLocks noChangeAspect="1"/>
                          </pic:cNvPicPr>
                        </pic:nvPicPr>
                        <pic:blipFill>
                          <a:blip r:embed="rId27"/>
                          <a:stretch>
                            <a:fillRect/>
                          </a:stretch>
                        </pic:blipFill>
                        <pic:spPr>
                          <a:xfrm>
                            <a:off x="0" y="0"/>
                            <a:ext cx="2247900" cy="299656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1"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屋面层12～13×F轴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94、</w:t>
            </w:r>
            <w:r>
              <w:rPr>
                <w:rFonts w:hint="eastAsia" w:ascii="宋体" w:hAnsi="宋体" w:eastAsia="宋体" w:cs="宋体"/>
                <w:sz w:val="21"/>
                <w:szCs w:val="21"/>
                <w:lang w:val="en-US" w:eastAsia="zh-CN"/>
              </w:rPr>
              <w:t>第三排梁饰面层局部有龟裂、空鼓、脱落现象；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47900" cy="2996565"/>
                  <wp:effectExtent l="0" t="0" r="0" b="13335"/>
                  <wp:docPr id="2" name="图片 24" descr="IMG_20220407_16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IMG_20220407_161223"/>
                          <pic:cNvPicPr>
                            <a:picLocks noChangeAspect="1"/>
                          </pic:cNvPicPr>
                        </pic:nvPicPr>
                        <pic:blipFill>
                          <a:blip r:embed="rId28"/>
                          <a:stretch>
                            <a:fillRect/>
                          </a:stretch>
                        </pic:blipFill>
                        <pic:spPr>
                          <a:xfrm>
                            <a:off x="0" y="0"/>
                            <a:ext cx="2247900" cy="2996565"/>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凿除松散砂浆；需搭脚手架或采用梯子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7"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23</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w:t>
            </w:r>
            <w:r>
              <w:rPr>
                <w:rFonts w:hint="eastAsia" w:ascii="宋体" w:hAnsi="宋体" w:cs="宋体"/>
                <w:sz w:val="21"/>
                <w:szCs w:val="21"/>
                <w:vertAlign w:val="baseline"/>
                <w:lang w:val="en-US" w:eastAsia="zh-CN"/>
              </w:rPr>
              <w:t>2</w:t>
            </w:r>
            <w:r>
              <w:rPr>
                <w:rFonts w:hint="eastAsia" w:ascii="宋体" w:hAnsi="宋体" w:eastAsia="宋体" w:cs="宋体"/>
                <w:sz w:val="21"/>
                <w:szCs w:val="21"/>
                <w:vertAlign w:val="baseline"/>
                <w:lang w:val="en-US" w:eastAsia="zh-CN"/>
              </w:rPr>
              <w:t>～4×A轴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104、</w:t>
            </w:r>
            <w:r>
              <w:rPr>
                <w:rFonts w:hint="eastAsia" w:ascii="宋体" w:hAnsi="宋体" w:eastAsia="宋体" w:cs="宋体"/>
                <w:sz w:val="21"/>
                <w:szCs w:val="21"/>
                <w:lang w:val="en-US" w:eastAsia="zh-CN"/>
              </w:rPr>
              <w:t>第一排梁底筋局部有保护层剥落，钢筋外露、锈蚀现象；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12" name="图片 25" descr="IMG_20220407_16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IMG_20220407_163638"/>
                          <pic:cNvPicPr>
                            <a:picLocks noChangeAspect="1"/>
                          </pic:cNvPicPr>
                        </pic:nvPicPr>
                        <pic:blipFill>
                          <a:blip r:embed="rId29"/>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凿除松散砼+除锈+涂刷阻锈剂+抹环氧砂浆；临边作业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68"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24</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屋面层6～7×A轴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105、</w:t>
            </w:r>
            <w:r>
              <w:rPr>
                <w:rFonts w:hint="eastAsia" w:ascii="宋体" w:hAnsi="宋体" w:eastAsia="宋体" w:cs="宋体"/>
                <w:sz w:val="21"/>
                <w:szCs w:val="21"/>
                <w:lang w:val="en-US" w:eastAsia="zh-CN"/>
              </w:rPr>
              <w:t>第一排梁底筋局部有保护层剥落，钢筋外露、锈蚀现象；</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8" name="图片 26" descr="IMG_20220407_1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descr="IMG_20220407_163504"/>
                          <pic:cNvPicPr>
                            <a:picLocks noChangeAspect="1"/>
                          </pic:cNvPicPr>
                        </pic:nvPicPr>
                        <pic:blipFill>
                          <a:blip r:embed="rId30"/>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凿除松散砼+除锈+涂刷阻锈剂+抹环氧砂浆；临边作业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5"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25</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w:t>
            </w:r>
            <w:r>
              <w:rPr>
                <w:rFonts w:hint="eastAsia" w:ascii="宋体" w:hAnsi="宋体" w:cs="宋体"/>
                <w:sz w:val="21"/>
                <w:szCs w:val="21"/>
                <w:vertAlign w:val="baseline"/>
                <w:lang w:val="en-US" w:eastAsia="zh-CN"/>
              </w:rPr>
              <w:t>2</w:t>
            </w:r>
            <w:r>
              <w:rPr>
                <w:rFonts w:hint="eastAsia" w:ascii="宋体" w:hAnsi="宋体" w:eastAsia="宋体" w:cs="宋体"/>
                <w:sz w:val="21"/>
                <w:szCs w:val="21"/>
                <w:vertAlign w:val="baseline"/>
                <w:lang w:val="en-US" w:eastAsia="zh-CN"/>
              </w:rPr>
              <w:t>～12×A轴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106、</w:t>
            </w:r>
            <w:r>
              <w:rPr>
                <w:rFonts w:hint="eastAsia" w:ascii="宋体" w:hAnsi="宋体" w:eastAsia="宋体" w:cs="宋体"/>
                <w:sz w:val="21"/>
                <w:szCs w:val="21"/>
                <w:lang w:val="en-US" w:eastAsia="zh-CN"/>
              </w:rPr>
              <w:t>第一排梁饰面层局部有开裂、空鼓、脱落现象；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18690" cy="1663700"/>
                  <wp:effectExtent l="0" t="0" r="10160" b="12700"/>
                  <wp:docPr id="3" name="图片 27" descr="IMG_20220407_16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IMG_20220407_162940"/>
                          <pic:cNvPicPr>
                            <a:picLocks noChangeAspect="1"/>
                          </pic:cNvPicPr>
                        </pic:nvPicPr>
                        <pic:blipFill>
                          <a:blip r:embed="rId31"/>
                          <a:stretch>
                            <a:fillRect/>
                          </a:stretch>
                        </pic:blipFill>
                        <pic:spPr>
                          <a:xfrm>
                            <a:off x="0" y="0"/>
                            <a:ext cx="2218690" cy="16637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凿除松散砂浆；临边作业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4"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屋面层2×A～D轴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107、</w:t>
            </w:r>
            <w:r>
              <w:rPr>
                <w:rFonts w:hint="eastAsia" w:ascii="宋体" w:hAnsi="宋体" w:eastAsia="宋体" w:cs="宋体"/>
                <w:sz w:val="21"/>
                <w:szCs w:val="21"/>
                <w:lang w:val="en-US" w:eastAsia="zh-CN"/>
              </w:rPr>
              <w:t>第一排梁饰面层局部有开裂、空鼓、脱落现象；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35200" cy="1676400"/>
                  <wp:effectExtent l="0" t="0" r="12700" b="0"/>
                  <wp:docPr id="10" name="图片 28" descr="IMG_20220407_16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IMG_20220407_163712"/>
                          <pic:cNvPicPr>
                            <a:picLocks noChangeAspect="1"/>
                          </pic:cNvPicPr>
                        </pic:nvPicPr>
                        <pic:blipFill>
                          <a:blip r:embed="rId32"/>
                          <a:stretch>
                            <a:fillRect/>
                          </a:stretch>
                        </pic:blipFill>
                        <pic:spPr>
                          <a:xfrm>
                            <a:off x="0" y="0"/>
                            <a:ext cx="2235200" cy="167640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凿除松散砂浆；屋面作业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1"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27</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屋面层1/13×A～G轴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110、</w:t>
            </w:r>
            <w:r>
              <w:rPr>
                <w:rFonts w:hint="eastAsia" w:ascii="宋体" w:hAnsi="宋体" w:eastAsia="宋体" w:cs="宋体"/>
                <w:sz w:val="21"/>
                <w:szCs w:val="21"/>
                <w:lang w:val="en-US" w:eastAsia="zh-CN"/>
              </w:rPr>
              <w:t>第一排梁饰面层有一条水平通长裂缝，最宽约1mm，且局部饰面层有龟裂现象；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23770" cy="1250950"/>
                  <wp:effectExtent l="0" t="0" r="5080" b="6350"/>
                  <wp:docPr id="9" name="图片 29" descr="20220408_102157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20220408_102157_0031"/>
                          <pic:cNvPicPr>
                            <a:picLocks noChangeAspect="1"/>
                          </pic:cNvPicPr>
                        </pic:nvPicPr>
                        <pic:blipFill>
                          <a:blip r:embed="rId33"/>
                          <a:stretch>
                            <a:fillRect/>
                          </a:stretch>
                        </pic:blipFill>
                        <pic:spPr>
                          <a:xfrm>
                            <a:off x="0" y="0"/>
                            <a:ext cx="2223770" cy="125095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凿除松散砂浆；吊车或其他可靠措施，工作范围包含整个飘板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88" w:hRule="exact"/>
          <w:jc w:val="center"/>
        </w:trPr>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28</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屋面层1×A～G轴</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64"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112、</w:t>
            </w:r>
            <w:r>
              <w:rPr>
                <w:rFonts w:hint="eastAsia" w:ascii="宋体" w:hAnsi="宋体" w:eastAsia="宋体" w:cs="宋体"/>
                <w:sz w:val="21"/>
                <w:szCs w:val="21"/>
                <w:lang w:val="en-US" w:eastAsia="zh-CN"/>
              </w:rPr>
              <w:t>第一排梁饰面层有一条水平通长裂缝，最宽约2mm，且局部饰面层有龟裂现象；</w:t>
            </w:r>
          </w:p>
        </w:tc>
        <w:tc>
          <w:tcPr>
            <w:tcW w:w="335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223770" cy="1250950"/>
                  <wp:effectExtent l="0" t="0" r="5080" b="6350"/>
                  <wp:docPr id="5" name="图片 30" descr="20220408_144816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 descr="20220408_144816_0044"/>
                          <pic:cNvPicPr>
                            <a:picLocks noChangeAspect="1"/>
                          </pic:cNvPicPr>
                        </pic:nvPicPr>
                        <pic:blipFill>
                          <a:blip r:embed="rId34"/>
                          <a:stretch>
                            <a:fillRect/>
                          </a:stretch>
                        </pic:blipFill>
                        <pic:spPr>
                          <a:xfrm>
                            <a:off x="0" y="0"/>
                            <a:ext cx="2223770" cy="1250950"/>
                          </a:xfrm>
                          <a:prstGeom prst="rect">
                            <a:avLst/>
                          </a:prstGeom>
                          <a:noFill/>
                          <a:ln>
                            <a:noFill/>
                          </a:ln>
                        </pic:spPr>
                      </pic:pic>
                    </a:graphicData>
                  </a:graphic>
                </wp:inline>
              </w:drawing>
            </w:r>
          </w:p>
        </w:tc>
        <w:tc>
          <w:tcPr>
            <w:tcW w:w="167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4"/>
                <w:szCs w:val="24"/>
                <w:vertAlign w:val="baseline"/>
                <w:lang w:val="en-US" w:eastAsia="zh-CN"/>
              </w:rPr>
            </w:pPr>
            <w:r>
              <w:rPr>
                <w:rFonts w:hint="eastAsia" w:ascii="宋体" w:hAnsi="宋体" w:eastAsia="宋体" w:cs="宋体"/>
                <w:sz w:val="21"/>
                <w:szCs w:val="21"/>
                <w:lang w:val="en-US" w:eastAsia="zh-CN"/>
              </w:rPr>
              <w:t>凿除松散砂浆，吊车或其他可靠措施，工作范围包含整个飘板</w:t>
            </w:r>
          </w:p>
        </w:tc>
      </w:tr>
    </w:tbl>
    <w:p>
      <w:pPr>
        <w:numPr>
          <w:ilvl w:val="0"/>
          <w:numId w:val="0"/>
        </w:numPr>
        <w:spacing w:line="240" w:lineRule="atLeast"/>
        <w:jc w:val="lef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特别注意：现场措施需安全可靠</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工程量</w:t>
      </w:r>
    </w:p>
    <w:p>
      <w:pPr>
        <w:spacing w:before="120" w:beforeLines="50" w:after="120" w:afterLines="50" w:line="360" w:lineRule="auto"/>
        <w:ind w:firstLine="480" w:firstLineChars="200"/>
        <w:rPr>
          <w:rFonts w:ascii="宋体" w:hAnsi="宋体"/>
          <w:sz w:val="24"/>
        </w:rPr>
      </w:pPr>
      <w:r>
        <w:rPr>
          <w:rFonts w:hint="eastAsia" w:ascii="宋体" w:hAnsi="宋体"/>
          <w:sz w:val="24"/>
        </w:rPr>
        <w:t>以下工程量仅作参考，本项目由投标人包工包料（注明甲供材料除外），投标人勘踏现场后，应根据下表及结合现场实际情况综合考虑再进行报价。</w:t>
      </w:r>
    </w:p>
    <w:p>
      <w:pPr>
        <w:spacing w:before="120" w:beforeLines="50" w:after="120" w:afterLines="50" w:line="360" w:lineRule="auto"/>
        <w:jc w:val="center"/>
        <w:rPr>
          <w:rFonts w:hint="eastAsia" w:ascii="宋体" w:hAnsi="宋体"/>
          <w:b/>
          <w:sz w:val="28"/>
          <w:szCs w:val="28"/>
        </w:rPr>
      </w:pPr>
      <w:r>
        <w:rPr>
          <w:rFonts w:hint="eastAsia" w:ascii="宋体" w:hAnsi="宋体"/>
          <w:b/>
          <w:sz w:val="28"/>
          <w:szCs w:val="28"/>
        </w:rPr>
        <w:t>主要工程量清单</w:t>
      </w:r>
    </w:p>
    <w:tbl>
      <w:tblPr>
        <w:tblStyle w:val="23"/>
        <w:tblW w:w="9441" w:type="dxa"/>
        <w:jc w:val="center"/>
        <w:tblInd w:w="-157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142"/>
        <w:gridCol w:w="1652"/>
        <w:gridCol w:w="1919"/>
        <w:gridCol w:w="2592"/>
        <w:gridCol w:w="758"/>
        <w:gridCol w:w="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tblHeader/>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项目名称</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凝土结构实体现状</w:t>
            </w:r>
          </w:p>
        </w:tc>
        <w:tc>
          <w:tcPr>
            <w:tcW w:w="1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结构表面装饰现状</w:t>
            </w: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项目特征（处理措施）</w:t>
            </w:r>
          </w:p>
        </w:tc>
        <w:tc>
          <w:tcPr>
            <w:tcW w:w="7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计量单位</w:t>
            </w:r>
          </w:p>
        </w:tc>
        <w:tc>
          <w:tcPr>
            <w:tcW w:w="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工程量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99"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屋面层2×D～E轴修复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6、第三排</w:t>
            </w:r>
            <w:r>
              <w:rPr>
                <w:rFonts w:hint="eastAsia" w:ascii="宋体" w:hAnsi="宋体" w:eastAsia="宋体" w:cs="宋体"/>
                <w:sz w:val="21"/>
                <w:szCs w:val="21"/>
                <w:lang w:val="en-US" w:eastAsia="zh-CN"/>
              </w:rPr>
              <w:t>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第三排</w:t>
            </w:r>
            <w:r>
              <w:rPr>
                <w:rFonts w:hint="eastAsia" w:ascii="宋体" w:hAnsi="宋体" w:eastAsia="宋体" w:cs="宋体"/>
                <w:sz w:val="21"/>
                <w:szCs w:val="21"/>
                <w:lang w:val="en-US" w:eastAsia="zh-CN"/>
              </w:rPr>
              <w:t>梁上部有一条水平通长裂缝，最宽约1mm，上部饰面层有局部剥落现象。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凿除松散砼+除锈+涂刷阻锈剂+抹环氧砂浆；凿除松散砂浆；需搭脚手架或其他可靠措施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64"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屋面层2×E～F轴修复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7、第三排</w:t>
            </w:r>
            <w:r>
              <w:rPr>
                <w:rFonts w:hint="eastAsia" w:ascii="宋体" w:hAnsi="宋体" w:eastAsia="宋体" w:cs="宋体"/>
                <w:sz w:val="21"/>
                <w:szCs w:val="21"/>
                <w:lang w:val="en-US" w:eastAsia="zh-CN"/>
              </w:rPr>
              <w:t>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第三排</w:t>
            </w:r>
            <w:r>
              <w:rPr>
                <w:rFonts w:hint="eastAsia" w:ascii="宋体" w:hAnsi="宋体" w:eastAsia="宋体" w:cs="宋体"/>
                <w:sz w:val="21"/>
                <w:szCs w:val="21"/>
                <w:lang w:val="en-US" w:eastAsia="zh-CN"/>
              </w:rPr>
              <w:t>梁上部有一条水平通长裂缝，最宽约1mm，上部饰面层有局部剥落现象。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凿除松散砼+除锈+涂刷阻锈剂+抹环氧砂浆；凿除松散砂浆；需搭脚手架或其他可靠措施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22"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屋面层2×F～G轴修复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11、第三排</w:t>
            </w:r>
            <w:r>
              <w:rPr>
                <w:rFonts w:hint="eastAsia" w:ascii="宋体" w:hAnsi="宋体" w:eastAsia="宋体" w:cs="宋体"/>
                <w:sz w:val="21"/>
                <w:szCs w:val="21"/>
                <w:lang w:val="en-US" w:eastAsia="zh-CN"/>
              </w:rPr>
              <w:t>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第三排</w:t>
            </w:r>
            <w:r>
              <w:rPr>
                <w:rFonts w:hint="eastAsia" w:ascii="宋体" w:hAnsi="宋体" w:eastAsia="宋体" w:cs="宋体"/>
                <w:sz w:val="21"/>
                <w:szCs w:val="21"/>
                <w:lang w:val="en-US" w:eastAsia="zh-CN"/>
              </w:rPr>
              <w:t>梁上部有一条水平通长裂缝，最宽约1mm，上部饰面层有局部剥落现象。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凿除松散砼+除锈+涂刷阻锈剂+抹环氧砂浆；凿除松散砂浆；需搭脚手架或其他可靠措施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83"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屋面层3～4×G轴修复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15、</w:t>
            </w:r>
            <w:r>
              <w:rPr>
                <w:rFonts w:hint="eastAsia" w:ascii="宋体" w:hAnsi="宋体" w:eastAsia="宋体" w:cs="宋体"/>
                <w:sz w:val="21"/>
                <w:szCs w:val="21"/>
                <w:lang w:val="en-US" w:eastAsia="zh-CN"/>
              </w:rPr>
              <w:t>第三排梁对出外飘板有局部砼保护层剥落及钢筋外露锈蚀现象。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凿除松散砼+除锈+涂刷阻锈剂+抹环氧砂浆；凿除松散砂浆；需搭脚手架或其他可靠措施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88"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屋面层3～4×G轴修复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16、</w:t>
            </w:r>
            <w:r>
              <w:rPr>
                <w:rFonts w:hint="eastAsia" w:ascii="宋体" w:hAnsi="宋体" w:eastAsia="宋体" w:cs="宋体"/>
                <w:sz w:val="21"/>
                <w:szCs w:val="21"/>
                <w:lang w:val="en-US" w:eastAsia="zh-CN"/>
              </w:rPr>
              <w:t>第二排梁下部有局部砼保护层剥落及钢筋外露锈蚀现象。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6"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屋面层4～5×G轴修复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17、</w:t>
            </w:r>
            <w:r>
              <w:rPr>
                <w:rFonts w:hint="eastAsia" w:ascii="宋体" w:hAnsi="宋体" w:eastAsia="宋体" w:cs="宋体"/>
                <w:sz w:val="21"/>
                <w:szCs w:val="21"/>
                <w:lang w:val="en-US" w:eastAsia="zh-CN"/>
              </w:rPr>
              <w:t>第三排梁对出外飘板有局部砼保护层剥落及钢筋外露锈蚀现象。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1"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屋面层4～5×G轴修复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18、</w:t>
            </w:r>
            <w:r>
              <w:rPr>
                <w:rFonts w:hint="eastAsia" w:ascii="宋体" w:hAnsi="宋体" w:eastAsia="宋体" w:cs="宋体"/>
                <w:sz w:val="21"/>
                <w:szCs w:val="21"/>
                <w:lang w:val="en-US" w:eastAsia="zh-CN"/>
              </w:rPr>
              <w:t>第二排梁下部有局部砼保护层剥落及钢筋外露锈蚀现象。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29"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屋面层5～6×G轴修复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21、</w:t>
            </w:r>
            <w:r>
              <w:rPr>
                <w:rFonts w:hint="eastAsia" w:ascii="宋体" w:hAnsi="宋体" w:eastAsia="宋体" w:cs="宋体"/>
                <w:sz w:val="21"/>
                <w:szCs w:val="21"/>
                <w:lang w:val="en-US" w:eastAsia="zh-CN"/>
              </w:rPr>
              <w:t>第三排梁对出外飘板有局部砼保护层剥落及钢筋外露锈蚀现象。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7"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屋面层5～6×G轴修复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22、</w:t>
            </w:r>
            <w:r>
              <w:rPr>
                <w:rFonts w:hint="eastAsia" w:ascii="宋体" w:hAnsi="宋体" w:eastAsia="宋体" w:cs="宋体"/>
                <w:sz w:val="21"/>
                <w:szCs w:val="21"/>
                <w:lang w:val="en-US" w:eastAsia="zh-CN"/>
              </w:rPr>
              <w:t>第二排梁下部有局部砼保护层剥落及钢筋外露锈蚀现象。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91"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24、</w:t>
            </w:r>
            <w:r>
              <w:rPr>
                <w:rFonts w:hint="eastAsia" w:ascii="宋体" w:hAnsi="宋体" w:eastAsia="宋体" w:cs="宋体"/>
                <w:sz w:val="21"/>
                <w:szCs w:val="21"/>
                <w:lang w:val="en-US" w:eastAsia="zh-CN"/>
              </w:rPr>
              <w:t>第三排梁及对出外飘板有局部砼保护层剥落及钢筋外露锈蚀现象。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29"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25、</w:t>
            </w:r>
            <w:r>
              <w:rPr>
                <w:rFonts w:hint="eastAsia" w:ascii="宋体" w:hAnsi="宋体" w:eastAsia="宋体" w:cs="宋体"/>
                <w:sz w:val="21"/>
                <w:szCs w:val="21"/>
                <w:lang w:val="en-US" w:eastAsia="zh-CN"/>
              </w:rPr>
              <w:t>第二排梁下部有局部砼保护层剥落及钢筋外露锈蚀现象。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67"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屋面层10～11×G轴修复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cs="宋体"/>
                <w:sz w:val="21"/>
                <w:szCs w:val="21"/>
                <w:lang w:val="en-US" w:eastAsia="zh-CN"/>
              </w:rPr>
              <w:t>37、</w:t>
            </w:r>
            <w:r>
              <w:rPr>
                <w:rFonts w:hint="eastAsia" w:ascii="宋体" w:hAnsi="宋体" w:eastAsia="宋体" w:cs="宋体"/>
                <w:sz w:val="21"/>
                <w:szCs w:val="21"/>
                <w:lang w:val="en-US" w:eastAsia="zh-CN"/>
              </w:rPr>
              <w:t>第二排梁下部有局部砼保护层剥落及钢筋外露锈蚀现象。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凿除松散砼+除锈+涂刷阻锈剂+抹环氧砂浆；需搭脚手架或其他可靠措施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63"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屋面层2×D～E轴修复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52、</w:t>
            </w:r>
            <w:r>
              <w:rPr>
                <w:rFonts w:hint="eastAsia" w:ascii="宋体" w:hAnsi="宋体" w:eastAsia="宋体" w:cs="宋体"/>
                <w:sz w:val="21"/>
                <w:szCs w:val="21"/>
                <w:lang w:val="en-US" w:eastAsia="zh-CN"/>
              </w:rPr>
              <w:t>第三排梁底有保护层剥落，钢筋外露、锈蚀现象；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68"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屋面层1×A～G轴修复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54、</w:t>
            </w:r>
            <w:r>
              <w:rPr>
                <w:rFonts w:hint="eastAsia" w:ascii="宋体" w:hAnsi="宋体" w:eastAsia="宋体" w:cs="宋体"/>
                <w:sz w:val="21"/>
                <w:szCs w:val="21"/>
                <w:lang w:val="en-US" w:eastAsia="zh-CN"/>
              </w:rPr>
              <w:t>悬挑板底部局部有保护层剥落，钢筋外露、锈蚀现象，封口梁局部有饰面层脱落现象；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凿除松散砼+除锈+涂刷阻锈剂+抹环氧砂浆；凿除松散砂浆，需采用吊车等可靠措施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28"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屋面层4～5×G轴修复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66、</w:t>
            </w:r>
            <w:r>
              <w:rPr>
                <w:rFonts w:hint="eastAsia" w:ascii="宋体" w:hAnsi="宋体" w:eastAsia="宋体" w:cs="宋体"/>
                <w:sz w:val="21"/>
                <w:szCs w:val="21"/>
                <w:vertAlign w:val="baseline"/>
                <w:lang w:val="en-US" w:eastAsia="zh-CN"/>
              </w:rPr>
              <w:t>第三排梁底部有保护层剥落，钢筋外露、锈蚀现象，且梁中部有一条水平通长裂缝，最宽约1mm；</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42"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屋面层5～6×G轴修复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68、</w:t>
            </w:r>
            <w:r>
              <w:rPr>
                <w:rFonts w:hint="eastAsia" w:ascii="宋体" w:hAnsi="宋体" w:eastAsia="宋体" w:cs="宋体"/>
                <w:sz w:val="21"/>
                <w:szCs w:val="21"/>
                <w:vertAlign w:val="baseline"/>
                <w:lang w:val="en-US" w:eastAsia="zh-CN"/>
              </w:rPr>
              <w:t>第三排梁底部有保护层剥落，钢筋外露、锈蚀现象，且梁中部有一条水平通长裂缝，最宽约1mm；</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91"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17</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73、</w:t>
            </w:r>
            <w:r>
              <w:rPr>
                <w:rFonts w:hint="eastAsia" w:ascii="宋体" w:hAnsi="宋体" w:eastAsia="宋体" w:cs="宋体"/>
                <w:sz w:val="21"/>
                <w:szCs w:val="21"/>
                <w:vertAlign w:val="baseline"/>
                <w:lang w:val="en-US" w:eastAsia="zh-CN"/>
              </w:rPr>
              <w:t>第三排梁底部有保护层剥落，钢筋外露、锈蚀现象，且饰面层局部有龟裂、空鼓、脱落现象；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凿除松散砼+除锈+涂刷阻锈剂+抹环氧砂浆；凿除松散砂浆需搭脚手架或采用梯子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99"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屋面层10～11×G轴修复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vertAlign w:val="baseline"/>
                <w:lang w:val="en-US" w:eastAsia="zh-CN"/>
              </w:rPr>
              <w:t>84、</w:t>
            </w:r>
            <w:r>
              <w:rPr>
                <w:rFonts w:hint="eastAsia" w:ascii="宋体" w:hAnsi="宋体" w:eastAsia="宋体" w:cs="宋体"/>
                <w:sz w:val="21"/>
                <w:szCs w:val="21"/>
                <w:vertAlign w:val="baseline"/>
                <w:lang w:val="en-US" w:eastAsia="zh-CN"/>
              </w:rPr>
              <w:t>第三排梁底部有保护层剥落，钢筋外露、锈蚀现象，且饰面层局部有龟裂、空鼓、脱落现象；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20"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19</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屋面层13×F～G轴修复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90、</w:t>
            </w:r>
            <w:r>
              <w:rPr>
                <w:rFonts w:hint="eastAsia" w:ascii="宋体" w:hAnsi="宋体" w:eastAsia="宋体" w:cs="宋体"/>
                <w:sz w:val="21"/>
                <w:szCs w:val="21"/>
                <w:lang w:val="en-US" w:eastAsia="zh-CN"/>
              </w:rPr>
              <w:t>第一排梁饰面层局部有龟裂、空鼓、脱落现象；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凿除松散砂浆；采用吊车等可靠措施</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90"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屋面层12×F～G轴修复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91、</w:t>
            </w:r>
            <w:r>
              <w:rPr>
                <w:rFonts w:hint="eastAsia" w:ascii="宋体" w:hAnsi="宋体" w:eastAsia="宋体" w:cs="宋体"/>
                <w:sz w:val="21"/>
                <w:szCs w:val="21"/>
                <w:lang w:val="en-US" w:eastAsia="zh-CN"/>
              </w:rPr>
              <w:t>第三排梁饰面层局部有龟裂、空鼓、脱落现象；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6"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21</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屋面层13×F轴修复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93、</w:t>
            </w:r>
            <w:r>
              <w:rPr>
                <w:rFonts w:hint="eastAsia" w:ascii="宋体" w:hAnsi="宋体" w:eastAsia="宋体" w:cs="宋体"/>
                <w:sz w:val="21"/>
                <w:szCs w:val="21"/>
                <w:lang w:val="en-US" w:eastAsia="zh-CN"/>
              </w:rPr>
              <w:t>柱饰面层局部有龟裂、空鼓、脱落现象；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95"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屋面层12～13×F轴修复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94、</w:t>
            </w:r>
            <w:r>
              <w:rPr>
                <w:rFonts w:hint="eastAsia" w:ascii="宋体" w:hAnsi="宋体" w:eastAsia="宋体" w:cs="宋体"/>
                <w:sz w:val="21"/>
                <w:szCs w:val="21"/>
                <w:lang w:val="en-US" w:eastAsia="zh-CN"/>
              </w:rPr>
              <w:t>第三排梁饰面层局部有龟裂、空鼓、脱落现象；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凿除松散砂浆；需搭脚手架或采用梯子</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91"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23</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w:t>
            </w:r>
            <w:r>
              <w:rPr>
                <w:rFonts w:hint="eastAsia" w:ascii="宋体" w:hAnsi="宋体" w:cs="宋体"/>
                <w:sz w:val="21"/>
                <w:szCs w:val="21"/>
                <w:vertAlign w:val="baseline"/>
                <w:lang w:val="en-US" w:eastAsia="zh-CN"/>
              </w:rPr>
              <w:t>2</w:t>
            </w:r>
            <w:r>
              <w:rPr>
                <w:rFonts w:hint="eastAsia" w:ascii="宋体" w:hAnsi="宋体" w:eastAsia="宋体" w:cs="宋体"/>
                <w:sz w:val="21"/>
                <w:szCs w:val="21"/>
                <w:vertAlign w:val="baseline"/>
                <w:lang w:val="en-US" w:eastAsia="zh-CN"/>
              </w:rPr>
              <w:t>～4×A轴修复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104、</w:t>
            </w:r>
            <w:r>
              <w:rPr>
                <w:rFonts w:hint="eastAsia" w:ascii="宋体" w:hAnsi="宋体" w:eastAsia="宋体" w:cs="宋体"/>
                <w:sz w:val="21"/>
                <w:szCs w:val="21"/>
                <w:lang w:val="en-US" w:eastAsia="zh-CN"/>
              </w:rPr>
              <w:t>第一排梁底筋局部有保护层剥落，钢筋外露、锈蚀现象；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凿除松散砼+除锈+涂刷阻锈剂+抹环氧砂浆；临边作业</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6"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24</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屋面层6～7×A轴修复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105、</w:t>
            </w:r>
            <w:r>
              <w:rPr>
                <w:rFonts w:hint="eastAsia" w:ascii="宋体" w:hAnsi="宋体" w:eastAsia="宋体" w:cs="宋体"/>
                <w:sz w:val="21"/>
                <w:szCs w:val="21"/>
                <w:lang w:val="en-US" w:eastAsia="zh-CN"/>
              </w:rPr>
              <w:t>第一排梁底筋局部有保护层剥落，钢筋外露、锈蚀现象；</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凿除松散砼+除锈+涂刷阻锈剂+抹环氧砂浆；临边作业</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4"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25</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w:t>
            </w:r>
            <w:r>
              <w:rPr>
                <w:rFonts w:hint="eastAsia" w:ascii="宋体" w:hAnsi="宋体" w:cs="宋体"/>
                <w:sz w:val="21"/>
                <w:szCs w:val="21"/>
                <w:vertAlign w:val="baseline"/>
                <w:lang w:val="en-US" w:eastAsia="zh-CN"/>
              </w:rPr>
              <w:t>2</w:t>
            </w:r>
            <w:r>
              <w:rPr>
                <w:rFonts w:hint="eastAsia" w:ascii="宋体" w:hAnsi="宋体" w:eastAsia="宋体" w:cs="宋体"/>
                <w:sz w:val="21"/>
                <w:szCs w:val="21"/>
                <w:vertAlign w:val="baseline"/>
                <w:lang w:val="en-US" w:eastAsia="zh-CN"/>
              </w:rPr>
              <w:t>～12×A轴修复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106、</w:t>
            </w:r>
            <w:r>
              <w:rPr>
                <w:rFonts w:hint="eastAsia" w:ascii="宋体" w:hAnsi="宋体" w:eastAsia="宋体" w:cs="宋体"/>
                <w:sz w:val="21"/>
                <w:szCs w:val="21"/>
                <w:lang w:val="en-US" w:eastAsia="zh-CN"/>
              </w:rPr>
              <w:t>第一排梁饰面层局部有开裂、空鼓、脱落现象；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凿除松散砂浆；临边作业</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49"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屋面层2×A～D轴修复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107、</w:t>
            </w:r>
            <w:r>
              <w:rPr>
                <w:rFonts w:hint="eastAsia" w:ascii="宋体" w:hAnsi="宋体" w:eastAsia="宋体" w:cs="宋体"/>
                <w:sz w:val="21"/>
                <w:szCs w:val="21"/>
                <w:lang w:val="en-US" w:eastAsia="zh-CN"/>
              </w:rPr>
              <w:t>第一排梁饰面层局部有开裂、空鼓、脱落现象；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凿除松散砂浆；屋面作业</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80"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27</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屋面层1/13×A～G轴修复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110、</w:t>
            </w:r>
            <w:r>
              <w:rPr>
                <w:rFonts w:hint="eastAsia" w:ascii="宋体" w:hAnsi="宋体" w:eastAsia="宋体" w:cs="宋体"/>
                <w:sz w:val="21"/>
                <w:szCs w:val="21"/>
                <w:lang w:val="en-US" w:eastAsia="zh-CN"/>
              </w:rPr>
              <w:t>第一排梁饰面层有一条水平通长裂缝，最宽约1mm，且局部饰面层有龟裂现象；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凿除松散砂浆；吊车或其他可靠措施，工作范围包含整个飘板</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80" w:hRule="exact"/>
          <w:jc w:val="center"/>
        </w:trPr>
        <w:tc>
          <w:tcPr>
            <w:tcW w:w="6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28</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屋面层1×A～G轴修复</w:t>
            </w:r>
          </w:p>
        </w:tc>
        <w:tc>
          <w:tcPr>
            <w:tcW w:w="1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19" w:type="dxa"/>
            <w:tcBorders>
              <w:tl2br w:val="nil"/>
              <w:tr2bl w:val="nil"/>
            </w:tcBorders>
            <w:noWrap w:val="0"/>
            <w:vAlign w:val="center"/>
          </w:tcPr>
          <w:p>
            <w:pPr>
              <w:numPr>
                <w:ilvl w:val="0"/>
                <w:numId w:val="0"/>
              </w:numPr>
              <w:spacing w:before="0" w:beforeLines="0" w:beforeAutospacing="0" w:after="0" w:afterLines="0" w:line="280" w:lineRule="exact"/>
              <w:ind w:left="0" w:leftChars="0" w:firstLine="0" w:firstLineChars="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112、</w:t>
            </w:r>
            <w:r>
              <w:rPr>
                <w:rFonts w:hint="eastAsia" w:ascii="宋体" w:hAnsi="宋体" w:eastAsia="宋体" w:cs="宋体"/>
                <w:sz w:val="21"/>
                <w:szCs w:val="21"/>
                <w:lang w:val="en-US" w:eastAsia="zh-CN"/>
              </w:rPr>
              <w:t>第一排梁饰面层有一条水平通长裂缝，最宽约2mm，且局部饰面层有龟裂现象；</w:t>
            </w:r>
          </w:p>
        </w:tc>
        <w:tc>
          <w:tcPr>
            <w:tcW w:w="259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宋体" w:hAnsi="宋体" w:eastAsia="宋体" w:cs="宋体"/>
                <w:kern w:val="2"/>
                <w:sz w:val="24"/>
                <w:szCs w:val="24"/>
                <w:vertAlign w:val="baseline"/>
                <w:lang w:val="en-US" w:eastAsia="zh-CN" w:bidi="ar-SA"/>
              </w:rPr>
            </w:pPr>
            <w:r>
              <w:rPr>
                <w:rFonts w:hint="eastAsia" w:ascii="宋体" w:hAnsi="宋体" w:eastAsia="宋体" w:cs="宋体"/>
                <w:sz w:val="21"/>
                <w:szCs w:val="21"/>
                <w:lang w:val="en-US" w:eastAsia="zh-CN"/>
              </w:rPr>
              <w:t>凿除松散砂浆，吊车或其他可靠措施，工作范围包含整个飘板</w:t>
            </w:r>
          </w:p>
        </w:tc>
        <w:tc>
          <w:tcPr>
            <w:tcW w:w="758"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处</w:t>
            </w:r>
          </w:p>
        </w:tc>
        <w:tc>
          <w:tcPr>
            <w:tcW w:w="7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r>
    </w:tbl>
    <w:p>
      <w:pPr>
        <w:keepNext w:val="0"/>
        <w:keepLines w:val="0"/>
        <w:pageBreakBefore w:val="0"/>
        <w:numPr>
          <w:ilvl w:val="0"/>
          <w:numId w:val="0"/>
        </w:numPr>
        <w:kinsoku/>
        <w:wordWrap/>
        <w:overflowPunct/>
        <w:topLinePunct w:val="0"/>
        <w:autoSpaceDE/>
        <w:autoSpaceDN/>
        <w:bidi w:val="0"/>
        <w:adjustRightInd/>
        <w:snapToGrid/>
        <w:spacing w:line="300" w:lineRule="exact"/>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注：施工措施需安全可靠，措施费含在项目内、不单独报价。</w:t>
      </w:r>
    </w:p>
    <w:p>
      <w:pPr>
        <w:numPr>
          <w:ilvl w:val="1"/>
          <w:numId w:val="4"/>
        </w:numPr>
        <w:spacing w:before="120" w:beforeLines="50" w:after="120" w:afterLines="50" w:line="360" w:lineRule="auto"/>
        <w:ind w:right="425"/>
        <w:rPr>
          <w:rFonts w:ascii="宋体" w:hAnsi="宋体"/>
          <w:b/>
          <w:sz w:val="24"/>
        </w:rPr>
      </w:pPr>
      <w:r>
        <w:rPr>
          <w:rFonts w:hint="eastAsia" w:ascii="宋体" w:hAnsi="宋体"/>
          <w:b/>
          <w:sz w:val="24"/>
          <w:lang w:val="en-US" w:eastAsia="zh-CN"/>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bCs/>
          <w:kern w:val="0"/>
          <w:sz w:val="24"/>
          <w:szCs w:val="24"/>
        </w:rPr>
        <w:t>（一）</w:t>
      </w:r>
      <w:r>
        <w:rPr>
          <w:rFonts w:hint="eastAsia" w:asciiTheme="minorEastAsia" w:hAnsiTheme="minorEastAsia" w:eastAsiaTheme="minorEastAsia" w:cstheme="minorEastAsia"/>
          <w:color w:val="000000"/>
          <w:sz w:val="24"/>
          <w:szCs w:val="24"/>
          <w:lang w:val="en-US" w:eastAsia="zh-CN"/>
        </w:rPr>
        <w:t>安全第一，执行甲方的安全管理规章制度，办票作业。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二</w:t>
      </w:r>
      <w:r>
        <w:rPr>
          <w:rFonts w:hint="eastAsia" w:asciiTheme="minorEastAsia" w:hAnsiTheme="minorEastAsia" w:eastAsiaTheme="minorEastAsia" w:cstheme="minorEastAsia"/>
          <w:color w:val="000000"/>
          <w:sz w:val="24"/>
          <w:szCs w:val="24"/>
          <w:lang w:eastAsia="zh-CN"/>
        </w:rPr>
        <w:t>）施工</w:t>
      </w:r>
      <w:r>
        <w:rPr>
          <w:rFonts w:hint="eastAsia" w:asciiTheme="minorEastAsia" w:hAnsiTheme="minorEastAsia" w:eastAsiaTheme="minorEastAsia" w:cstheme="minorEastAsia"/>
          <w:color w:val="000000"/>
          <w:sz w:val="24"/>
          <w:szCs w:val="24"/>
          <w:lang w:val="en-US" w:eastAsia="zh-CN"/>
        </w:rPr>
        <w:t>方应充分察勘现场，充分考虑措施费</w:t>
      </w:r>
      <w:r>
        <w:rPr>
          <w:rFonts w:hint="eastAsia" w:asciiTheme="minorEastAsia" w:hAnsiTheme="minorEastAsia" w:eastAsiaTheme="minorEastAsia" w:cstheme="minorEastAsia"/>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（三）</w:t>
      </w:r>
      <w:r>
        <w:rPr>
          <w:rFonts w:hint="eastAsia" w:asciiTheme="minorEastAsia" w:hAnsiTheme="minorEastAsia" w:eastAsiaTheme="minorEastAsia" w:cstheme="minorEastAsia"/>
          <w:bCs/>
          <w:kern w:val="0"/>
          <w:sz w:val="24"/>
          <w:szCs w:val="24"/>
        </w:rPr>
        <w:t>本次施工作业涉及高空作业，高空作业人员必须佩带安全带</w:t>
      </w:r>
      <w:r>
        <w:rPr>
          <w:rFonts w:hint="eastAsia" w:asciiTheme="minorEastAsia" w:hAnsiTheme="minorEastAsia" w:eastAsiaTheme="minorEastAsia" w:cstheme="minorEastAsia"/>
          <w:bCs/>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（四）包建筑垃圾外运，完工后场地清理。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（五）项目经理或安全员到场管理，且人证合一。</w:t>
      </w:r>
    </w:p>
    <w:p>
      <w:pPr>
        <w:spacing w:before="120" w:beforeLines="50" w:after="120" w:afterLines="50" w:line="360" w:lineRule="auto"/>
        <w:ind w:left="482"/>
        <w:rPr>
          <w:rFonts w:ascii="宋体" w:hAnsi="宋体"/>
          <w:b/>
          <w:sz w:val="24"/>
        </w:rPr>
      </w:pPr>
      <w:r>
        <w:rPr>
          <w:rFonts w:ascii="宋体" w:hAnsi="宋体"/>
          <w:b/>
          <w:sz w:val="24"/>
        </w:rPr>
        <w:t>六</w:t>
      </w:r>
      <w:r>
        <w:rPr>
          <w:rFonts w:hint="eastAsia" w:ascii="宋体" w:hAnsi="宋体"/>
          <w:b/>
          <w:sz w:val="24"/>
        </w:rPr>
        <w:t>、项目工期、验收标准及质保期限</w:t>
      </w:r>
    </w:p>
    <w:p>
      <w:pPr>
        <w:numPr>
          <w:ilvl w:val="0"/>
          <w:numId w:val="5"/>
        </w:numPr>
        <w:spacing w:before="120" w:beforeLines="50" w:after="120" w:afterLines="50" w:line="360" w:lineRule="auto"/>
        <w:ind w:left="0" w:firstLine="480" w:firstLineChars="200"/>
        <w:rPr>
          <w:sz w:val="24"/>
        </w:rPr>
      </w:pPr>
      <w:r>
        <w:rPr>
          <w:rFonts w:hint="eastAsia"/>
          <w:sz w:val="24"/>
        </w:rPr>
        <w:t>施工工期</w:t>
      </w:r>
    </w:p>
    <w:p>
      <w:pPr>
        <w:spacing w:before="120" w:beforeLines="50" w:after="120" w:afterLines="50" w:line="360" w:lineRule="auto"/>
        <w:ind w:right="425" w:firstLine="480" w:firstLineChars="200"/>
        <w:rPr>
          <w:rFonts w:ascii="宋体" w:hAnsi="宋体" w:cs="宋体"/>
          <w:bCs/>
          <w:kern w:val="0"/>
          <w:sz w:val="24"/>
        </w:rPr>
      </w:pPr>
      <w:r>
        <w:rPr>
          <w:rFonts w:hint="eastAsia" w:ascii="宋体" w:hAnsi="宋体" w:cs="宋体"/>
          <w:bCs/>
          <w:kern w:val="0"/>
          <w:sz w:val="24"/>
        </w:rPr>
        <w:t>本项目总工期为</w:t>
      </w:r>
      <w:r>
        <w:rPr>
          <w:rFonts w:hint="eastAsia" w:ascii="宋体" w:hAnsi="宋体" w:cs="宋体"/>
          <w:bCs/>
          <w:kern w:val="0"/>
          <w:sz w:val="24"/>
          <w:lang w:val="en-US" w:eastAsia="zh-CN"/>
        </w:rPr>
        <w:t>30</w:t>
      </w:r>
      <w:r>
        <w:rPr>
          <w:rFonts w:hint="eastAsia" w:ascii="宋体" w:hAnsi="宋体" w:cs="宋体"/>
          <w:bCs/>
          <w:kern w:val="0"/>
          <w:sz w:val="24"/>
        </w:rPr>
        <w:t>天（含节假日，连续计算），具体开工日期以甲方通知为准。</w:t>
      </w:r>
    </w:p>
    <w:p>
      <w:pPr>
        <w:numPr>
          <w:ilvl w:val="0"/>
          <w:numId w:val="5"/>
        </w:numPr>
        <w:spacing w:before="120" w:beforeLines="50" w:after="120" w:afterLines="50" w:line="360" w:lineRule="auto"/>
        <w:ind w:left="0" w:firstLine="480" w:firstLineChars="200"/>
        <w:rPr>
          <w:sz w:val="24"/>
        </w:rPr>
      </w:pPr>
      <w:r>
        <w:rPr>
          <w:rFonts w:hint="eastAsia"/>
          <w:sz w:val="24"/>
        </w:rPr>
        <w:t>工程验收标准</w:t>
      </w:r>
      <w:r>
        <w:rPr>
          <w:rFonts w:hint="eastAsia"/>
          <w:sz w:val="24"/>
          <w:lang w:val="en-US" w:eastAsia="zh-CN"/>
        </w:rPr>
        <w:t>及质保期</w:t>
      </w:r>
    </w:p>
    <w:p>
      <w:pPr>
        <w:spacing w:before="120" w:beforeLines="50" w:after="120" w:afterLines="50" w:line="360" w:lineRule="auto"/>
        <w:ind w:right="425" w:firstLine="480" w:firstLineChars="200"/>
        <w:rPr>
          <w:sz w:val="24"/>
        </w:rPr>
      </w:pPr>
      <w:r>
        <w:rPr>
          <w:rFonts w:hint="eastAsia" w:ascii="宋体" w:hAnsi="宋体" w:eastAsia="宋体"/>
          <w:sz w:val="24"/>
          <w:lang w:val="en-US" w:eastAsia="zh-CN"/>
        </w:rPr>
        <w:t>1、要求基层清理干净、除锈到位，保护层外观质量良好、粘接牢固，无明显脱落风险等</w:t>
      </w:r>
      <w:r>
        <w:rPr>
          <w:rFonts w:hint="eastAsia" w:ascii="宋体" w:hAnsi="宋体" w:eastAsia="宋体"/>
          <w:sz w:val="24"/>
        </w:rPr>
        <w:t>。</w:t>
      </w:r>
    </w:p>
    <w:p>
      <w:pPr>
        <w:numPr>
          <w:ilvl w:val="0"/>
          <w:numId w:val="0"/>
        </w:numPr>
        <w:spacing w:before="120" w:beforeLines="50" w:after="120" w:afterLines="50" w:line="360" w:lineRule="auto"/>
        <w:ind w:leftChars="200"/>
        <w:rPr>
          <w:rFonts w:ascii="宋体" w:hAnsi="宋体"/>
          <w:sz w:val="24"/>
        </w:rPr>
      </w:pPr>
      <w:r>
        <w:rPr>
          <w:rFonts w:hint="eastAsia" w:ascii="宋体" w:hAnsi="宋体"/>
          <w:sz w:val="24"/>
          <w:lang w:val="en-US" w:eastAsia="zh-CN"/>
        </w:rPr>
        <w:t>2、</w:t>
      </w:r>
      <w:r>
        <w:rPr>
          <w:rFonts w:hint="eastAsia" w:ascii="宋体" w:hAnsi="宋体"/>
          <w:sz w:val="24"/>
        </w:rPr>
        <w:t>质保期及质保期内需履行的特殊义务：</w:t>
      </w:r>
      <w:r>
        <w:rPr>
          <w:rFonts w:ascii="宋体" w:hAnsi="宋体"/>
          <w:sz w:val="24"/>
        </w:rPr>
        <w:t>1</w:t>
      </w:r>
      <w:r>
        <w:rPr>
          <w:rFonts w:hint="eastAsia" w:ascii="宋体" w:hAnsi="宋体"/>
          <w:sz w:val="24"/>
        </w:rPr>
        <w:t>年，从竣工验收开始计算。</w:t>
      </w:r>
    </w:p>
    <w:p>
      <w:pPr>
        <w:spacing w:before="120" w:beforeLines="50" w:after="120" w:afterLines="50" w:line="360" w:lineRule="auto"/>
        <w:ind w:left="482"/>
        <w:rPr>
          <w:rFonts w:ascii="宋体" w:hAnsi="宋体"/>
          <w:b/>
          <w:sz w:val="24"/>
        </w:rPr>
      </w:pPr>
      <w:r>
        <w:rPr>
          <w:rFonts w:ascii="宋体" w:hAnsi="宋体"/>
          <w:b/>
          <w:sz w:val="24"/>
        </w:rPr>
        <w:t>七</w:t>
      </w:r>
      <w:r>
        <w:rPr>
          <w:rFonts w:hint="eastAsia" w:ascii="宋体" w:hAnsi="宋体"/>
          <w:b/>
          <w:sz w:val="24"/>
        </w:rPr>
        <w:t>、工程费用及支付方式</w:t>
      </w:r>
    </w:p>
    <w:p>
      <w:pPr>
        <w:numPr>
          <w:ilvl w:val="0"/>
          <w:numId w:val="6"/>
        </w:numPr>
        <w:spacing w:before="120" w:beforeLines="50" w:after="120" w:afterLines="50" w:line="360" w:lineRule="auto"/>
        <w:ind w:left="0" w:firstLine="480" w:firstLineChars="200"/>
        <w:rPr>
          <w:sz w:val="24"/>
        </w:rPr>
      </w:pPr>
      <w:r>
        <w:rPr>
          <w:rFonts w:hint="eastAsia"/>
          <w:sz w:val="24"/>
        </w:rPr>
        <w:t>本工程采用综合单价包干</w:t>
      </w:r>
      <w:r>
        <w:rPr>
          <w:sz w:val="24"/>
        </w:rPr>
        <w:t>，</w:t>
      </w:r>
      <w:r>
        <w:rPr>
          <w:rFonts w:hint="eastAsia"/>
          <w:sz w:val="24"/>
        </w:rPr>
        <w:t>包工、包料、包工期、包质量、包安全、包安全文明施工、包验收、包调试、包结算、包资料整理、包综合治理、包风险、包利润和管理费等完成本项目的全部费用</w:t>
      </w:r>
      <w:r>
        <w:rPr>
          <w:sz w:val="24"/>
        </w:rPr>
        <w:t>。</w:t>
      </w:r>
    </w:p>
    <w:p>
      <w:pPr>
        <w:numPr>
          <w:ilvl w:val="0"/>
          <w:numId w:val="6"/>
        </w:numPr>
        <w:spacing w:before="120" w:beforeLines="50" w:after="120" w:afterLines="50" w:line="360" w:lineRule="auto"/>
        <w:ind w:left="0" w:firstLine="480" w:firstLineChars="200"/>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税费及相关措施费及合同实施过程中应预见和不可预见的费用等等。工程量清单和竞选范围内的报价如有漏计或漏项的，视为投标人单方面作出的让利，费用不另行增加。</w:t>
      </w:r>
    </w:p>
    <w:p>
      <w:pPr>
        <w:numPr>
          <w:ilvl w:val="0"/>
          <w:numId w:val="6"/>
        </w:numPr>
        <w:spacing w:before="120" w:beforeLines="50" w:after="120" w:afterLines="50" w:line="360" w:lineRule="auto"/>
        <w:ind w:left="0" w:firstLine="480" w:firstLineChars="200"/>
        <w:rPr>
          <w:sz w:val="24"/>
        </w:rPr>
      </w:pPr>
      <w:r>
        <w:rPr>
          <w:rFonts w:hint="eastAsia"/>
          <w:sz w:val="24"/>
        </w:rPr>
        <w:t>付款方式</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合同签订并进场后，甲方收到乙方请款资料后15个工作日内支付暂定合同总价</w:t>
      </w:r>
      <w:r>
        <w:rPr>
          <w:rFonts w:ascii="宋体" w:hAnsi="宋体" w:cs="Arial"/>
          <w:color w:val="000000"/>
          <w:sz w:val="24"/>
        </w:rPr>
        <w:t>2</w:t>
      </w:r>
      <w:r>
        <w:rPr>
          <w:rFonts w:hint="eastAsia" w:ascii="宋体" w:hAnsi="宋体" w:cs="Arial"/>
          <w:color w:val="000000"/>
          <w:sz w:val="24"/>
        </w:rPr>
        <w:t>0%的预付款。</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项目形象进度完成合同工程量80%，甲方收到乙方请款资料后15个工作日内支付至合同总价的6</w:t>
      </w:r>
      <w:r>
        <w:rPr>
          <w:rFonts w:ascii="宋体" w:hAnsi="宋体" w:cs="Arial"/>
          <w:color w:val="000000"/>
          <w:sz w:val="24"/>
        </w:rPr>
        <w:t>0</w:t>
      </w:r>
      <w:r>
        <w:rPr>
          <w:rFonts w:hint="eastAsia" w:ascii="宋体" w:hAnsi="宋体" w:cs="Arial"/>
          <w:color w:val="000000"/>
          <w:sz w:val="24"/>
        </w:rPr>
        <w:t>%。</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项目竣工验收合格并按甲方要求完成合同结算手续后，甲方收到乙方请款资料后15个工作日内支付工程款至合同结算总造价的95%。</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spacing w:before="120" w:beforeLines="50" w:after="120" w:afterLines="50" w:line="360" w:lineRule="auto"/>
        <w:ind w:firstLine="482" w:firstLineChars="200"/>
        <w:rPr>
          <w:rFonts w:ascii="宋体" w:hAnsi="宋体"/>
          <w:b/>
          <w:sz w:val="24"/>
        </w:rPr>
      </w:pPr>
      <w:r>
        <w:rPr>
          <w:rFonts w:ascii="宋体" w:hAnsi="宋体"/>
          <w:b/>
          <w:sz w:val="24"/>
        </w:rPr>
        <w:t>八</w:t>
      </w:r>
      <w:r>
        <w:rPr>
          <w:rFonts w:hint="eastAsia" w:ascii="宋体" w:hAnsi="宋体"/>
          <w:b/>
          <w:sz w:val="24"/>
        </w:rPr>
        <w:t xml:space="preserve"> 、投标文件</w:t>
      </w:r>
    </w:p>
    <w:p>
      <w:pPr>
        <w:spacing w:before="120" w:beforeLines="50" w:after="120" w:afterLines="50" w:line="360" w:lineRule="auto"/>
        <w:ind w:firstLine="480" w:firstLineChars="200"/>
        <w:rPr>
          <w:sz w:val="24"/>
        </w:rPr>
      </w:pPr>
      <w:r>
        <w:rPr>
          <w:rFonts w:hint="eastAsia"/>
          <w:sz w:val="24"/>
        </w:rPr>
        <w:t>根据采购人要求的投标文件格式，进行密封报价（盖章）。投标文件应包含以下内容：</w:t>
      </w:r>
    </w:p>
    <w:p>
      <w:pPr>
        <w:numPr>
          <w:ilvl w:val="0"/>
          <w:numId w:val="8"/>
        </w:numPr>
        <w:spacing w:before="120" w:beforeLines="50" w:after="120" w:afterLines="50" w:line="360" w:lineRule="auto"/>
        <w:ind w:left="0" w:firstLine="480" w:firstLineChars="200"/>
        <w:rPr>
          <w:sz w:val="24"/>
        </w:rPr>
      </w:pPr>
      <w:r>
        <w:rPr>
          <w:rFonts w:hint="eastAsia"/>
          <w:sz w:val="24"/>
        </w:rPr>
        <w:t>商务部分（提供复印件，并加盖公章）</w:t>
      </w:r>
    </w:p>
    <w:p>
      <w:pPr>
        <w:numPr>
          <w:ilvl w:val="0"/>
          <w:numId w:val="9"/>
        </w:numPr>
        <w:spacing w:before="120" w:beforeLines="50" w:after="120" w:afterLines="50" w:line="360" w:lineRule="auto"/>
        <w:ind w:left="0" w:firstLine="480" w:firstLineChars="200"/>
        <w:rPr>
          <w:rFonts w:ascii="宋体" w:hAnsi="宋体" w:cs="Arial"/>
          <w:color w:val="000000"/>
          <w:sz w:val="24"/>
        </w:rPr>
      </w:pPr>
      <w:bookmarkStart w:id="5" w:name="_Hlk33472787"/>
      <w:r>
        <w:rPr>
          <w:rFonts w:hint="eastAsia" w:ascii="宋体" w:hAnsi="宋体" w:cs="Arial"/>
          <w:color w:val="000000"/>
          <w:sz w:val="24"/>
        </w:rPr>
        <w:t>有效的企业工商营业执照、企业法人组织机构代码证书、税务登记证书（或三证合一）；</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供应商调查表（格式见附件2）</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法定代表人证明书、法定代表人授权委托书原件（格式见附件3和附件4）；</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有效的安全生产许可证及资质证书；</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本工程拟派项目负责人简历表</w:t>
      </w:r>
      <w:r>
        <w:rPr>
          <w:rFonts w:ascii="宋体" w:hAnsi="宋体" w:cs="Arial"/>
          <w:color w:val="000000"/>
          <w:sz w:val="24"/>
        </w:rPr>
        <w:t>（包括姓名、部门和职务、</w:t>
      </w:r>
      <w:r>
        <w:rPr>
          <w:rFonts w:hint="eastAsia" w:ascii="宋体" w:hAnsi="宋体" w:cs="Arial"/>
          <w:color w:val="000000"/>
          <w:sz w:val="24"/>
        </w:rPr>
        <w:t>所学专业和</w:t>
      </w:r>
      <w:r>
        <w:rPr>
          <w:rFonts w:ascii="宋体" w:hAnsi="宋体" w:cs="Arial"/>
          <w:color w:val="000000"/>
          <w:sz w:val="24"/>
        </w:rPr>
        <w:t>毕业</w:t>
      </w:r>
      <w:r>
        <w:rPr>
          <w:rFonts w:hint="eastAsia" w:ascii="宋体" w:hAnsi="宋体" w:cs="Arial"/>
          <w:color w:val="000000"/>
          <w:sz w:val="24"/>
        </w:rPr>
        <w:t>院校名称及毕业</w:t>
      </w:r>
      <w:r>
        <w:rPr>
          <w:rFonts w:ascii="宋体" w:hAnsi="宋体" w:cs="Arial"/>
          <w:color w:val="000000"/>
          <w:sz w:val="24"/>
        </w:rPr>
        <w:t>时间、主要资历、经验及承担过的</w:t>
      </w:r>
      <w:r>
        <w:rPr>
          <w:rFonts w:hint="eastAsia" w:ascii="宋体" w:hAnsi="宋体" w:cs="Arial"/>
          <w:color w:val="000000"/>
          <w:sz w:val="24"/>
        </w:rPr>
        <w:t>类似</w:t>
      </w:r>
      <w:r>
        <w:rPr>
          <w:rFonts w:ascii="宋体" w:hAnsi="宋体" w:cs="Arial"/>
          <w:color w:val="000000"/>
          <w:sz w:val="24"/>
        </w:rPr>
        <w:t>项目</w:t>
      </w:r>
      <w:r>
        <w:rPr>
          <w:rFonts w:hint="eastAsia" w:ascii="宋体" w:hAnsi="宋体" w:cs="Arial"/>
          <w:color w:val="000000"/>
          <w:sz w:val="24"/>
        </w:rPr>
        <w:t>，</w:t>
      </w:r>
      <w:r>
        <w:rPr>
          <w:rFonts w:ascii="宋体" w:hAnsi="宋体" w:cs="Arial"/>
          <w:color w:val="000000"/>
          <w:sz w:val="24"/>
        </w:rPr>
        <w:t>获得认证资质证书</w:t>
      </w:r>
      <w:r>
        <w:rPr>
          <w:rFonts w:hint="eastAsia" w:ascii="宋体" w:hAnsi="宋体" w:cs="Arial"/>
          <w:color w:val="000000"/>
          <w:sz w:val="24"/>
        </w:rPr>
        <w:t>及复印件</w:t>
      </w:r>
      <w:r>
        <w:rPr>
          <w:rFonts w:ascii="宋体" w:hAnsi="宋体" w:cs="Arial"/>
          <w:color w:val="000000"/>
          <w:sz w:val="24"/>
        </w:rPr>
        <w:t>）</w:t>
      </w:r>
      <w:r>
        <w:rPr>
          <w:rFonts w:hint="eastAsia" w:ascii="宋体" w:hAnsi="宋体" w:cs="Arial"/>
          <w:color w:val="000000"/>
          <w:sz w:val="24"/>
        </w:rPr>
        <w:t>；</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近3年内(201</w:t>
      </w:r>
      <w:r>
        <w:rPr>
          <w:rFonts w:ascii="宋体" w:hAnsi="宋体" w:cs="Arial"/>
          <w:color w:val="000000"/>
          <w:sz w:val="24"/>
        </w:rPr>
        <w:t>9</w:t>
      </w:r>
      <w:r>
        <w:rPr>
          <w:rFonts w:hint="eastAsia" w:ascii="宋体" w:hAnsi="宋体" w:cs="Arial"/>
          <w:color w:val="000000"/>
          <w:sz w:val="24"/>
        </w:rPr>
        <w:t>年1月1日至今) 完成过质量合格的类似项目业绩（需提供合同和验收报告等相关证明材料复印件）；</w:t>
      </w:r>
    </w:p>
    <w:p>
      <w:pPr>
        <w:numPr>
          <w:ilvl w:val="0"/>
          <w:numId w:val="9"/>
        </w:numPr>
        <w:spacing w:before="120" w:beforeLines="50" w:after="120" w:afterLines="50" w:line="360" w:lineRule="auto"/>
        <w:ind w:left="0" w:firstLine="480" w:firstLineChars="200"/>
        <w:rPr>
          <w:sz w:val="28"/>
          <w:szCs w:val="28"/>
        </w:rPr>
      </w:pPr>
      <w:r>
        <w:rPr>
          <w:rFonts w:hint="eastAsia" w:ascii="宋体" w:hAnsi="宋体" w:cs="Arial"/>
          <w:color w:val="000000"/>
          <w:sz w:val="24"/>
        </w:rPr>
        <w:t>投标人认为有必要的其他材料复印件</w:t>
      </w:r>
      <w:bookmarkEnd w:id="5"/>
      <w:r>
        <w:rPr>
          <w:rFonts w:hint="eastAsia" w:ascii="宋体" w:hAnsi="宋体" w:cs="Arial"/>
          <w:color w:val="000000"/>
          <w:sz w:val="24"/>
        </w:rPr>
        <w:t>。</w:t>
      </w:r>
    </w:p>
    <w:p>
      <w:pPr>
        <w:numPr>
          <w:ilvl w:val="0"/>
          <w:numId w:val="8"/>
        </w:numPr>
        <w:spacing w:before="120" w:beforeLines="50" w:after="120" w:afterLines="50" w:line="360" w:lineRule="auto"/>
        <w:ind w:left="0" w:firstLine="480" w:firstLineChars="200"/>
        <w:rPr>
          <w:sz w:val="24"/>
        </w:rPr>
      </w:pPr>
      <w:r>
        <w:rPr>
          <w:rFonts w:hint="eastAsia"/>
          <w:sz w:val="24"/>
        </w:rPr>
        <w:t>技术部分（格式自定，加盖公章）</w:t>
      </w:r>
    </w:p>
    <w:p>
      <w:pPr>
        <w:spacing w:before="120" w:beforeLines="50" w:after="120" w:afterLines="50" w:line="360" w:lineRule="auto"/>
        <w:ind w:firstLine="480" w:firstLineChars="200"/>
        <w:rPr>
          <w:sz w:val="24"/>
        </w:rPr>
      </w:pPr>
      <w:r>
        <w:rPr>
          <w:rFonts w:hint="eastAsia"/>
          <w:sz w:val="24"/>
        </w:rPr>
        <w:t>施工方案：施工单位应充分了解现场条件，并针对本项目制定切实可行的施工方案，包括但不限于：</w:t>
      </w:r>
    </w:p>
    <w:p>
      <w:pPr>
        <w:numPr>
          <w:ilvl w:val="0"/>
          <w:numId w:val="10"/>
        </w:numPr>
        <w:spacing w:before="120" w:beforeLines="50" w:after="120" w:afterLines="50" w:line="360" w:lineRule="auto"/>
        <w:ind w:left="0" w:firstLine="480" w:firstLineChars="200"/>
        <w:rPr>
          <w:rFonts w:ascii="宋体" w:hAnsi="宋体" w:cs="Arial"/>
          <w:color w:val="000000"/>
          <w:sz w:val="24"/>
        </w:rPr>
      </w:pPr>
      <w:bookmarkStart w:id="6" w:name="_Hlk33472829"/>
      <w:r>
        <w:rPr>
          <w:rFonts w:hint="eastAsia" w:ascii="宋体" w:hAnsi="宋体" w:cs="Arial"/>
          <w:color w:val="000000"/>
          <w:sz w:val="24"/>
        </w:rPr>
        <w:t>总体实施方案；</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实施进度计划和工期承诺书；</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确保实施进度的技术和组织措施；</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确保安全文明施工的技术和组织措施；</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投入的机械设备；</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投标人认为其它需要说明的文字</w:t>
      </w:r>
      <w:bookmarkEnd w:id="6"/>
      <w:r>
        <w:rPr>
          <w:rFonts w:hint="eastAsia" w:ascii="宋体" w:hAnsi="宋体" w:cs="Arial"/>
          <w:color w:val="000000"/>
          <w:sz w:val="24"/>
        </w:rPr>
        <w:t>。</w:t>
      </w:r>
    </w:p>
    <w:p>
      <w:pPr>
        <w:numPr>
          <w:ilvl w:val="0"/>
          <w:numId w:val="8"/>
        </w:numPr>
        <w:spacing w:before="120" w:beforeLines="50" w:after="120" w:afterLines="50" w:line="360" w:lineRule="auto"/>
        <w:ind w:left="0" w:firstLine="480" w:firstLineChars="200"/>
        <w:rPr>
          <w:sz w:val="24"/>
        </w:rPr>
      </w:pPr>
      <w:r>
        <w:rPr>
          <w:rFonts w:hint="eastAsia"/>
          <w:sz w:val="24"/>
        </w:rPr>
        <w:t>价格文件（加盖公章）</w:t>
      </w:r>
    </w:p>
    <w:p>
      <w:pPr>
        <w:numPr>
          <w:ilvl w:val="0"/>
          <w:numId w:val="11"/>
        </w:numPr>
        <w:spacing w:before="120" w:beforeLines="50" w:after="120" w:afterLines="50" w:line="360" w:lineRule="auto"/>
        <w:ind w:left="0" w:firstLine="480" w:firstLineChars="200"/>
        <w:rPr>
          <w:rFonts w:ascii="宋体" w:hAnsi="宋体" w:cs="Arial"/>
          <w:color w:val="000000"/>
          <w:sz w:val="24"/>
        </w:rPr>
      </w:pPr>
      <w:bookmarkStart w:id="7" w:name="_Hlk33472852"/>
      <w:r>
        <w:rPr>
          <w:rFonts w:hint="eastAsia" w:ascii="宋体" w:hAnsi="宋体" w:cs="Arial"/>
          <w:color w:val="000000"/>
          <w:sz w:val="24"/>
        </w:rPr>
        <w:t>报价一览表（格式见附件1）</w:t>
      </w:r>
    </w:p>
    <w:p>
      <w:pPr>
        <w:numPr>
          <w:ilvl w:val="0"/>
          <w:numId w:val="1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7"/>
      <w:r>
        <w:rPr>
          <w:rFonts w:hint="eastAsia" w:ascii="宋体" w:hAnsi="宋体" w:cs="Arial"/>
          <w:color w:val="000000"/>
          <w:sz w:val="24"/>
        </w:rPr>
        <w:t>。</w:t>
      </w:r>
    </w:p>
    <w:p>
      <w:pPr>
        <w:spacing w:before="120" w:beforeLines="50" w:after="120" w:afterLines="50" w:line="360" w:lineRule="auto"/>
        <w:ind w:left="482"/>
        <w:rPr>
          <w:rFonts w:ascii="宋体" w:hAnsi="宋体"/>
          <w:b/>
          <w:sz w:val="24"/>
        </w:rPr>
      </w:pPr>
      <w:r>
        <w:rPr>
          <w:rFonts w:ascii="宋体" w:hAnsi="宋体"/>
          <w:b/>
          <w:sz w:val="24"/>
        </w:rPr>
        <w:t>九</w:t>
      </w:r>
      <w:r>
        <w:rPr>
          <w:rFonts w:hint="eastAsia" w:ascii="宋体" w:hAnsi="宋体"/>
          <w:b/>
          <w:sz w:val="24"/>
        </w:rPr>
        <w:t xml:space="preserve"> 、评标方法</w:t>
      </w:r>
    </w:p>
    <w:p>
      <w:pPr>
        <w:spacing w:before="120" w:beforeLines="50" w:after="120" w:afterLines="50" w:line="360" w:lineRule="auto"/>
        <w:ind w:firstLine="480" w:firstLineChars="200"/>
        <w:rPr>
          <w:sz w:val="24"/>
        </w:rPr>
      </w:pPr>
      <w:bookmarkStart w:id="8" w:name="_Hlk33472865"/>
      <w:r>
        <w:rPr>
          <w:rFonts w:hint="eastAsia"/>
          <w:sz w:val="24"/>
        </w:rPr>
        <w:t>本项目采用综合评估法，对投标人进行价格和信用评审，其中价格评审部分占90%，供应商诚信部分占10%，投标人</w:t>
      </w:r>
      <w:r>
        <w:rPr>
          <w:rFonts w:hint="eastAsia" w:ascii="宋体" w:hAnsi="宋体"/>
          <w:sz w:val="24"/>
        </w:rPr>
        <w:t>评审</w:t>
      </w:r>
      <w:r>
        <w:rPr>
          <w:rFonts w:hint="eastAsia"/>
          <w:sz w:val="24"/>
        </w:rPr>
        <w:t>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8"/>
    <w:p>
      <w:pPr>
        <w:spacing w:before="120" w:beforeLines="50" w:after="120" w:afterLines="50" w:line="360" w:lineRule="auto"/>
        <w:ind w:left="482"/>
        <w:rPr>
          <w:rFonts w:ascii="宋体" w:hAnsi="宋体"/>
          <w:b/>
          <w:sz w:val="24"/>
        </w:rPr>
      </w:pPr>
      <w:r>
        <w:rPr>
          <w:rFonts w:ascii="宋体" w:hAnsi="宋体"/>
          <w:b/>
          <w:sz w:val="24"/>
        </w:rPr>
        <w:t>十</w:t>
      </w:r>
      <w:r>
        <w:rPr>
          <w:rFonts w:hint="eastAsia" w:ascii="宋体" w:hAnsi="宋体"/>
          <w:b/>
          <w:sz w:val="24"/>
        </w:rPr>
        <w:t xml:space="preserve"> 、勘踏现场</w:t>
      </w:r>
    </w:p>
    <w:p>
      <w:pPr>
        <w:spacing w:before="120" w:beforeLines="50" w:after="120" w:afterLines="50" w:line="360" w:lineRule="auto"/>
        <w:ind w:firstLine="480" w:firstLineChars="200"/>
        <w:rPr>
          <w:rFonts w:ascii="宋体" w:hAnsi="宋体"/>
          <w:sz w:val="24"/>
        </w:rPr>
      </w:pPr>
      <w:bookmarkStart w:id="9" w:name="_Hlk33472887"/>
      <w:r>
        <w:rPr>
          <w:rFonts w:hint="eastAsia" w:ascii="宋体" w:hAnsi="宋体"/>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9"/>
      <w:r>
        <w:rPr>
          <w:rFonts w:hint="eastAsia" w:ascii="宋体" w:hAnsi="宋体"/>
          <w:sz w:val="24"/>
        </w:rPr>
        <w:t>。勘踏现场时间：</w:t>
      </w:r>
      <w:r>
        <w:rPr>
          <w:rFonts w:ascii="宋体" w:hAnsi="宋体"/>
          <w:sz w:val="24"/>
        </w:rPr>
        <w:t>2022</w:t>
      </w:r>
      <w:r>
        <w:rPr>
          <w:rFonts w:hint="eastAsia" w:ascii="宋体" w:hAnsi="宋体"/>
          <w:sz w:val="24"/>
        </w:rPr>
        <w:t>年</w:t>
      </w:r>
      <w:r>
        <w:rPr>
          <w:rFonts w:hint="eastAsia" w:ascii="宋体" w:hAnsi="宋体"/>
          <w:sz w:val="24"/>
          <w:lang w:val="en-US" w:eastAsia="zh-CN"/>
        </w:rPr>
        <w:t>11</w:t>
      </w:r>
      <w:r>
        <w:rPr>
          <w:rFonts w:hint="eastAsia" w:ascii="宋体" w:hAnsi="宋体"/>
          <w:sz w:val="24"/>
        </w:rPr>
        <w:t>月</w:t>
      </w:r>
      <w:r>
        <w:rPr>
          <w:rFonts w:hint="eastAsia" w:ascii="宋体" w:hAnsi="宋体"/>
          <w:sz w:val="24"/>
          <w:lang w:val="en-US" w:eastAsia="zh-CN"/>
        </w:rPr>
        <w:t>21</w:t>
      </w:r>
      <w:r>
        <w:rPr>
          <w:rFonts w:hint="eastAsia" w:ascii="宋体" w:hAnsi="宋体"/>
          <w:sz w:val="24"/>
        </w:rPr>
        <w:t>日</w:t>
      </w:r>
      <w:r>
        <w:rPr>
          <w:rFonts w:hint="eastAsia" w:ascii="宋体" w:hAnsi="宋体"/>
          <w:sz w:val="24"/>
          <w:lang w:val="en-US" w:eastAsia="zh-CN"/>
        </w:rPr>
        <w:t>10</w:t>
      </w:r>
      <w:r>
        <w:rPr>
          <w:rFonts w:hint="eastAsia" w:ascii="宋体" w:hAnsi="宋体"/>
          <w:sz w:val="24"/>
        </w:rPr>
        <w:t>时</w:t>
      </w:r>
      <w:r>
        <w:rPr>
          <w:rFonts w:hint="eastAsia" w:ascii="宋体" w:hAnsi="宋体"/>
          <w:sz w:val="24"/>
          <w:lang w:val="en-US" w:eastAsia="zh-CN"/>
        </w:rPr>
        <w:t>0</w:t>
      </w:r>
      <w:bookmarkStart w:id="20" w:name="_GoBack"/>
      <w:bookmarkEnd w:id="20"/>
      <w:r>
        <w:rPr>
          <w:rFonts w:hint="eastAsia" w:ascii="宋体" w:hAnsi="宋体"/>
          <w:sz w:val="24"/>
        </w:rPr>
        <w:t>分，集中地点：广州市番禺区大学城明志街1号信息枢纽楼一楼西门。勘踏现场联系人工程部</w:t>
      </w:r>
      <w:r>
        <w:rPr>
          <w:rFonts w:hint="eastAsia" w:ascii="宋体" w:hAnsi="宋体"/>
          <w:sz w:val="24"/>
          <w:lang w:val="en-US" w:eastAsia="zh-CN"/>
        </w:rPr>
        <w:t>周</w:t>
      </w:r>
      <w:r>
        <w:rPr>
          <w:rFonts w:hint="eastAsia" w:ascii="宋体" w:hAnsi="宋体"/>
          <w:sz w:val="24"/>
        </w:rPr>
        <w:t>工，联系电话：020-</w:t>
      </w:r>
      <w:r>
        <w:rPr>
          <w:rFonts w:ascii="宋体" w:hAnsi="宋体"/>
          <w:sz w:val="24"/>
        </w:rPr>
        <w:t>393020</w:t>
      </w:r>
      <w:r>
        <w:rPr>
          <w:rFonts w:hint="eastAsia" w:ascii="宋体" w:hAnsi="宋体"/>
          <w:sz w:val="24"/>
          <w:lang w:val="en-US" w:eastAsia="zh-CN"/>
        </w:rPr>
        <w:t>59</w:t>
      </w:r>
      <w:r>
        <w:rPr>
          <w:rFonts w:hint="eastAsia" w:ascii="宋体" w:hAnsi="宋体"/>
          <w:sz w:val="24"/>
        </w:rPr>
        <w:t>。投标人未在规定时间勘踏现场的，采购人不再另行组织，由投标人自行前往勘踏。</w:t>
      </w:r>
    </w:p>
    <w:p>
      <w:pPr>
        <w:spacing w:before="120" w:beforeLines="50" w:after="120" w:afterLines="50" w:line="360" w:lineRule="auto"/>
        <w:ind w:left="482"/>
        <w:rPr>
          <w:rFonts w:ascii="宋体" w:hAnsi="宋体"/>
          <w:b/>
          <w:sz w:val="24"/>
        </w:rPr>
      </w:pPr>
      <w:bookmarkStart w:id="10" w:name="_Hlk33473031"/>
      <w:r>
        <w:rPr>
          <w:rFonts w:ascii="宋体" w:hAnsi="宋体"/>
          <w:b/>
          <w:sz w:val="24"/>
        </w:rPr>
        <w:t>十一</w:t>
      </w:r>
      <w:r>
        <w:rPr>
          <w:rFonts w:hint="eastAsia" w:ascii="宋体" w:hAnsi="宋体"/>
          <w:b/>
          <w:sz w:val="24"/>
        </w:rPr>
        <w:t xml:space="preserve"> 、递交投标文件</w:t>
      </w:r>
    </w:p>
    <w:p>
      <w:pPr>
        <w:numPr>
          <w:ilvl w:val="0"/>
          <w:numId w:val="12"/>
        </w:numPr>
        <w:spacing w:before="120" w:beforeLines="50" w:after="120" w:afterLines="50" w:line="360" w:lineRule="auto"/>
        <w:ind w:left="0" w:firstLine="480" w:firstLineChars="200"/>
        <w:rPr>
          <w:sz w:val="24"/>
        </w:rPr>
      </w:pPr>
      <w:bookmarkStart w:id="11" w:name="_Hlk33472917"/>
      <w:bookmarkStart w:id="12" w:name="_Hlk33473061"/>
      <w:r>
        <w:rPr>
          <w:rFonts w:hint="eastAsia"/>
          <w:sz w:val="24"/>
        </w:rPr>
        <w:t>投标文件递交截止时间：</w:t>
      </w:r>
      <w:r>
        <w:rPr>
          <w:sz w:val="24"/>
        </w:rPr>
        <w:t xml:space="preserve">2022 </w:t>
      </w:r>
      <w:r>
        <w:rPr>
          <w:rFonts w:hint="eastAsia"/>
          <w:sz w:val="24"/>
        </w:rPr>
        <w:t>年</w:t>
      </w:r>
      <w:r>
        <w:rPr>
          <w:rFonts w:hint="eastAsia"/>
          <w:sz w:val="24"/>
          <w:lang w:val="en-US" w:eastAsia="zh-CN"/>
        </w:rPr>
        <w:t>11</w:t>
      </w:r>
      <w:r>
        <w:rPr>
          <w:rFonts w:hint="eastAsia"/>
          <w:sz w:val="24"/>
        </w:rPr>
        <w:t>月</w:t>
      </w:r>
      <w:r>
        <w:rPr>
          <w:rFonts w:hint="eastAsia"/>
          <w:sz w:val="24"/>
          <w:lang w:val="en-US" w:eastAsia="zh-CN"/>
        </w:rPr>
        <w:t>28</w:t>
      </w:r>
      <w:r>
        <w:rPr>
          <w:rFonts w:hint="eastAsia"/>
          <w:sz w:val="24"/>
        </w:rPr>
        <w:t>日北京时间15时00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sz w:val="24"/>
          <w:lang w:eastAsia="zh-CN"/>
        </w:rPr>
        <w:t>第二冷站屋面钢筋局部锈蚀修复工程</w:t>
      </w:r>
      <w:r>
        <w:rPr>
          <w:rFonts w:hint="eastAsia"/>
          <w:sz w:val="24"/>
        </w:rPr>
        <w:t>”字样。投标人递交投标文件后，请联系采购人确认。</w:t>
      </w:r>
    </w:p>
    <w:p>
      <w:pPr>
        <w:numPr>
          <w:ilvl w:val="0"/>
          <w:numId w:val="12"/>
        </w:numPr>
        <w:spacing w:before="120" w:beforeLines="50" w:after="120" w:afterLines="50" w:line="360" w:lineRule="auto"/>
        <w:ind w:left="0" w:firstLine="480" w:firstLineChars="200"/>
        <w:rPr>
          <w:sz w:val="24"/>
        </w:rPr>
      </w:pPr>
      <w:r>
        <w:rPr>
          <w:sz w:val="24"/>
        </w:rPr>
        <w:t>投标文</w:t>
      </w:r>
      <w:r>
        <w:rPr>
          <w:rFonts w:hint="eastAsia"/>
          <w:sz w:val="24"/>
        </w:rPr>
        <w:t>件逾期递交、未送达指定地点的、或未按要求密封的，采购人有权不予受理</w:t>
      </w:r>
      <w:bookmarkEnd w:id="11"/>
      <w:r>
        <w:rPr>
          <w:sz w:val="24"/>
        </w:rPr>
        <w:t>。</w:t>
      </w:r>
    </w:p>
    <w:bookmarkEnd w:id="12"/>
    <w:p>
      <w:pPr>
        <w:spacing w:before="120" w:beforeLines="50" w:after="120" w:afterLines="50" w:line="360" w:lineRule="auto"/>
        <w:ind w:left="482"/>
        <w:rPr>
          <w:rFonts w:ascii="宋体" w:hAnsi="宋体"/>
          <w:b/>
          <w:sz w:val="24"/>
        </w:rPr>
      </w:pPr>
      <w:bookmarkStart w:id="13" w:name="_Hlk33473147"/>
      <w:bookmarkStart w:id="14" w:name="_Hlk33472987"/>
      <w:r>
        <w:rPr>
          <w:rFonts w:ascii="宋体" w:hAnsi="宋体"/>
          <w:b/>
          <w:sz w:val="24"/>
        </w:rPr>
        <w:t>十二</w:t>
      </w:r>
      <w:r>
        <w:rPr>
          <w:rFonts w:hint="eastAsia" w:ascii="宋体" w:hAnsi="宋体"/>
          <w:b/>
          <w:sz w:val="24"/>
        </w:rPr>
        <w:t xml:space="preserve"> 、公开发布</w:t>
      </w:r>
    </w:p>
    <w:p>
      <w:pPr>
        <w:spacing w:before="120" w:beforeLines="50" w:after="120" w:afterLines="50" w:line="360" w:lineRule="auto"/>
        <w:ind w:firstLine="480" w:firstLineChars="200"/>
        <w:rPr>
          <w:sz w:val="24"/>
        </w:rPr>
      </w:pPr>
      <w:r>
        <w:rPr>
          <w:rFonts w:hint="eastAsia"/>
          <w:sz w:val="24"/>
        </w:rPr>
        <w:t>本竞选文件在广州大学城投资经营管理有限公司网站（网址：</w:t>
      </w:r>
      <w:r>
        <w:rPr>
          <w:sz w:val="24"/>
        </w:rPr>
        <w:t>https://www.gzuci.com/</w:t>
      </w:r>
      <w:r>
        <w:rPr>
          <w:rFonts w:hint="eastAsia"/>
          <w:sz w:val="24"/>
        </w:rPr>
        <w:t>）、广州国企阳光采购服务平台（http://cg.gemas.com.cn/）同时发布。本竞选文件在各媒体发布的文本如有不同之处，以在广州大学城投资经营管理有限公司网站发布的文本为准。</w:t>
      </w:r>
    </w:p>
    <w:bookmarkEnd w:id="13"/>
    <w:p>
      <w:pPr>
        <w:spacing w:before="120" w:beforeLines="50" w:after="120" w:afterLines="50" w:line="360" w:lineRule="auto"/>
        <w:ind w:left="482"/>
        <w:rPr>
          <w:rFonts w:ascii="宋体" w:hAnsi="宋体"/>
          <w:b/>
          <w:sz w:val="24"/>
        </w:rPr>
      </w:pPr>
      <w:r>
        <w:rPr>
          <w:rFonts w:ascii="宋体" w:hAnsi="宋体"/>
          <w:b/>
          <w:sz w:val="24"/>
        </w:rPr>
        <w:t>十三</w:t>
      </w:r>
      <w:r>
        <w:rPr>
          <w:rFonts w:hint="eastAsia" w:ascii="宋体" w:hAnsi="宋体"/>
          <w:b/>
          <w:sz w:val="24"/>
        </w:rPr>
        <w:t xml:space="preserve"> 、采购人地址和联系方式</w:t>
      </w:r>
    </w:p>
    <w:p>
      <w:pPr>
        <w:spacing w:before="120" w:beforeLines="50" w:after="120" w:afterLines="50" w:line="360" w:lineRule="auto"/>
        <w:ind w:firstLine="480" w:firstLineChars="200"/>
        <w:rPr>
          <w:rFonts w:ascii="宋体" w:hAnsi="宋体"/>
          <w:sz w:val="24"/>
        </w:rPr>
      </w:pPr>
      <w:r>
        <w:rPr>
          <w:rFonts w:hint="eastAsia" w:ascii="宋体" w:hAnsi="宋体"/>
          <w:sz w:val="24"/>
        </w:rPr>
        <w:t>采购单位：广州大学城投资经营管理有限公司</w:t>
      </w:r>
    </w:p>
    <w:p>
      <w:pPr>
        <w:spacing w:before="120" w:beforeLines="50" w:after="120" w:afterLines="50" w:line="360" w:lineRule="auto"/>
        <w:ind w:firstLine="480" w:firstLineChars="200"/>
        <w:rPr>
          <w:rFonts w:ascii="宋体" w:hAnsi="宋体"/>
          <w:sz w:val="24"/>
        </w:rPr>
      </w:pPr>
      <w:r>
        <w:rPr>
          <w:rFonts w:hint="eastAsia" w:ascii="宋体" w:hAnsi="宋体"/>
          <w:sz w:val="24"/>
        </w:rPr>
        <w:t>联系地址：广州市番禺区大学城明志街</w:t>
      </w:r>
      <w:r>
        <w:rPr>
          <w:rFonts w:ascii="宋体" w:hAnsi="宋体"/>
          <w:sz w:val="24"/>
        </w:rPr>
        <w:t>1</w:t>
      </w:r>
      <w:r>
        <w:rPr>
          <w:rFonts w:hint="eastAsia" w:ascii="宋体" w:hAnsi="宋体"/>
          <w:sz w:val="24"/>
        </w:rPr>
        <w:t>号信息枢纽楼9楼</w:t>
      </w:r>
    </w:p>
    <w:p>
      <w:pPr>
        <w:spacing w:before="120" w:beforeLines="50" w:after="120" w:afterLines="50" w:line="360" w:lineRule="auto"/>
        <w:ind w:firstLine="480" w:firstLineChars="200"/>
        <w:rPr>
          <w:rFonts w:ascii="宋体" w:hAnsi="宋体"/>
          <w:sz w:val="24"/>
        </w:rPr>
      </w:pPr>
      <w:r>
        <w:rPr>
          <w:rFonts w:hint="eastAsia" w:ascii="宋体" w:hAnsi="宋体"/>
          <w:sz w:val="24"/>
        </w:rPr>
        <w:t>联系人：詹工</w:t>
      </w:r>
    </w:p>
    <w:p>
      <w:pPr>
        <w:spacing w:before="120" w:beforeLines="50" w:after="120" w:afterLines="50" w:line="360" w:lineRule="auto"/>
        <w:ind w:firstLine="480" w:firstLineChars="200"/>
        <w:rPr>
          <w:rFonts w:ascii="宋体" w:hAnsi="宋体"/>
          <w:sz w:val="24"/>
        </w:rPr>
      </w:pPr>
      <w:r>
        <w:rPr>
          <w:rFonts w:hint="eastAsia" w:ascii="宋体" w:hAnsi="宋体"/>
          <w:sz w:val="24"/>
        </w:rPr>
        <w:t>联系电话：0</w:t>
      </w:r>
      <w:r>
        <w:rPr>
          <w:rFonts w:ascii="宋体" w:hAnsi="宋体"/>
          <w:sz w:val="24"/>
        </w:rPr>
        <w:t>20</w:t>
      </w:r>
      <w:r>
        <w:rPr>
          <w:rFonts w:hint="eastAsia" w:ascii="宋体" w:hAnsi="宋体"/>
          <w:sz w:val="24"/>
        </w:rPr>
        <w:t>-</w:t>
      </w:r>
      <w:r>
        <w:rPr>
          <w:rFonts w:ascii="宋体" w:hAnsi="宋体"/>
          <w:sz w:val="24"/>
        </w:rPr>
        <w:t>39302078</w:t>
      </w:r>
    </w:p>
    <w:p>
      <w:pPr>
        <w:spacing w:before="120" w:beforeLines="50" w:after="120" w:afterLines="50" w:line="360" w:lineRule="auto"/>
        <w:ind w:firstLine="480" w:firstLineChars="200"/>
        <w:rPr>
          <w:rFonts w:ascii="宋体" w:hAnsi="宋体"/>
          <w:sz w:val="24"/>
        </w:rPr>
      </w:pPr>
      <w:bookmarkStart w:id="15" w:name="_Hlk33473223"/>
      <w:r>
        <w:rPr>
          <w:rFonts w:hint="eastAsia" w:ascii="宋体" w:hAnsi="宋体"/>
          <w:sz w:val="24"/>
        </w:rPr>
        <w:t>附件1：报价一览表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附件2：供应商调查表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附件3：法定代表人身份证明书</w:t>
      </w:r>
    </w:p>
    <w:p>
      <w:pPr>
        <w:spacing w:before="120" w:beforeLines="50" w:after="120" w:afterLines="50" w:line="360" w:lineRule="auto"/>
        <w:ind w:firstLine="480" w:firstLineChars="200"/>
        <w:rPr>
          <w:rFonts w:ascii="宋体" w:hAnsi="宋体"/>
          <w:sz w:val="24"/>
        </w:rPr>
      </w:pPr>
      <w:r>
        <w:rPr>
          <w:rFonts w:hint="eastAsia" w:ascii="宋体" w:hAnsi="宋体"/>
          <w:sz w:val="24"/>
        </w:rPr>
        <w:t>附件4：法定代表人授权委托证明书</w:t>
      </w:r>
    </w:p>
    <w:p>
      <w:pPr>
        <w:spacing w:before="120" w:beforeLines="50" w:after="120" w:afterLines="50" w:line="360" w:lineRule="auto"/>
        <w:ind w:firstLine="480" w:firstLineChars="200"/>
        <w:rPr>
          <w:rFonts w:ascii="宋体" w:hAnsi="宋体"/>
          <w:sz w:val="24"/>
        </w:rPr>
      </w:pPr>
      <w:r>
        <w:rPr>
          <w:rFonts w:hint="eastAsia" w:ascii="宋体" w:hAnsi="宋体"/>
          <w:sz w:val="24"/>
        </w:rPr>
        <w:t>附件5：投标人资格审查表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附件6：投标文件有效性审查表</w:t>
      </w:r>
    </w:p>
    <w:p>
      <w:pPr>
        <w:pStyle w:val="7"/>
        <w:spacing w:before="120" w:beforeLines="50" w:after="120" w:afterLines="50" w:line="360" w:lineRule="auto"/>
        <w:ind w:left="0" w:leftChars="0" w:right="560"/>
        <w:jc w:val="right"/>
      </w:pPr>
      <w:r>
        <w:rPr>
          <w:rFonts w:hint="eastAsia"/>
        </w:rPr>
        <w:t>采购人：广州大学城投资经营管理有限公司</w:t>
      </w:r>
    </w:p>
    <w:p>
      <w:pPr>
        <w:pStyle w:val="7"/>
        <w:spacing w:before="120" w:beforeLines="50" w:after="120" w:afterLines="50" w:line="360" w:lineRule="auto"/>
        <w:ind w:left="0" w:leftChars="0" w:right="560"/>
        <w:jc w:val="right"/>
      </w:pPr>
      <w:r>
        <w:t>2022</w:t>
      </w:r>
      <w:r>
        <w:rPr>
          <w:rFonts w:hint="eastAsia"/>
        </w:rPr>
        <w:t>年</w:t>
      </w:r>
      <w:r>
        <w:rPr>
          <w:rFonts w:hint="eastAsia"/>
          <w:lang w:val="en-US" w:eastAsia="zh-CN"/>
        </w:rPr>
        <w:t>11</w:t>
      </w:r>
      <w:r>
        <w:rPr>
          <w:rFonts w:hint="eastAsia"/>
        </w:rPr>
        <w:t>月日</w:t>
      </w:r>
      <w:bookmarkEnd w:id="10"/>
    </w:p>
    <w:bookmarkEnd w:id="14"/>
    <w:bookmarkEnd w:id="15"/>
    <w:p>
      <w:pPr>
        <w:spacing w:before="120" w:beforeLines="50" w:after="120" w:afterLines="50" w:line="360" w:lineRule="auto"/>
        <w:rPr>
          <w:rFonts w:hAnsi="宋体"/>
          <w:b/>
          <w:sz w:val="28"/>
          <w:szCs w:val="28"/>
        </w:rPr>
      </w:pPr>
      <w:r>
        <w:rPr>
          <w:rFonts w:hint="eastAsia" w:ascii="宋体" w:hAnsi="宋体" w:cs="Arial"/>
          <w:color w:val="000000"/>
          <w:sz w:val="30"/>
          <w:szCs w:val="30"/>
        </w:rPr>
        <w:t>附件1</w:t>
      </w:r>
    </w:p>
    <w:p>
      <w:pPr>
        <w:pStyle w:val="10"/>
        <w:ind w:firstLine="0" w:firstLineChars="0"/>
        <w:jc w:val="center"/>
        <w:rPr>
          <w:rFonts w:hAnsi="宋体"/>
          <w:b/>
          <w:sz w:val="28"/>
          <w:szCs w:val="28"/>
        </w:rPr>
      </w:pPr>
      <w:r>
        <w:rPr>
          <w:rFonts w:hAnsi="宋体"/>
          <w:b/>
          <w:sz w:val="28"/>
          <w:szCs w:val="28"/>
        </w:rPr>
        <w:t>报价一览表</w:t>
      </w:r>
    </w:p>
    <w:p>
      <w:pPr>
        <w:pStyle w:val="10"/>
        <w:ind w:firstLine="0" w:firstLineChars="0"/>
        <w:jc w:val="center"/>
        <w:rPr>
          <w:rFonts w:hAnsi="宋体"/>
          <w:b/>
          <w:sz w:val="28"/>
          <w:szCs w:val="28"/>
        </w:rPr>
      </w:pPr>
    </w:p>
    <w:p>
      <w:pPr>
        <w:spacing w:line="360" w:lineRule="auto"/>
        <w:rPr>
          <w:rFonts w:hint="eastAsia" w:hAnsi="宋体" w:eastAsia="宋体"/>
          <w:sz w:val="24"/>
          <w:lang w:eastAsia="zh-CN"/>
        </w:rPr>
      </w:pPr>
      <w:r>
        <w:rPr>
          <w:rFonts w:hint="eastAsia" w:hAnsi="宋体"/>
          <w:sz w:val="24"/>
        </w:rPr>
        <w:t>项目名称：</w:t>
      </w:r>
      <w:r>
        <w:rPr>
          <w:rFonts w:hint="eastAsia" w:hAnsi="宋体"/>
          <w:sz w:val="24"/>
          <w:lang w:eastAsia="zh-CN"/>
        </w:rPr>
        <w:t>第二冷站屋面钢筋局部锈蚀修复工程</w:t>
      </w:r>
    </w:p>
    <w:tbl>
      <w:tblPr>
        <w:tblStyle w:val="23"/>
        <w:tblW w:w="92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955"/>
        <w:gridCol w:w="1763"/>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763" w:type="dxa"/>
            <w:vAlign w:val="center"/>
          </w:tcPr>
          <w:p>
            <w:pPr>
              <w:jc w:val="center"/>
              <w:rPr>
                <w:rFonts w:hAnsi="宋体"/>
                <w:bCs/>
                <w:sz w:val="24"/>
              </w:rPr>
            </w:pPr>
            <w:bookmarkStart w:id="16" w:name="_Hlk33473274"/>
            <w:r>
              <w:rPr>
                <w:rFonts w:hint="eastAsia" w:hAnsi="宋体"/>
                <w:bCs/>
                <w:sz w:val="24"/>
              </w:rPr>
              <w:t>序号</w:t>
            </w:r>
          </w:p>
        </w:tc>
        <w:tc>
          <w:tcPr>
            <w:tcW w:w="1955" w:type="dxa"/>
            <w:vAlign w:val="center"/>
          </w:tcPr>
          <w:p>
            <w:pPr>
              <w:jc w:val="center"/>
              <w:rPr>
                <w:rFonts w:hAnsi="宋体"/>
                <w:bCs/>
                <w:sz w:val="24"/>
              </w:rPr>
            </w:pPr>
            <w:r>
              <w:rPr>
                <w:rFonts w:hint="eastAsia" w:hAnsi="宋体"/>
                <w:bCs/>
                <w:sz w:val="24"/>
              </w:rPr>
              <w:t>项目名称</w:t>
            </w:r>
          </w:p>
        </w:tc>
        <w:tc>
          <w:tcPr>
            <w:tcW w:w="6538"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jc w:val="center"/>
        </w:trPr>
        <w:tc>
          <w:tcPr>
            <w:tcW w:w="763" w:type="dxa"/>
            <w:vAlign w:val="center"/>
          </w:tcPr>
          <w:p>
            <w:pPr>
              <w:jc w:val="center"/>
              <w:rPr>
                <w:rFonts w:hAnsi="宋体"/>
                <w:sz w:val="24"/>
              </w:rPr>
            </w:pPr>
            <w:r>
              <w:rPr>
                <w:rFonts w:hint="eastAsia" w:hAnsi="宋体"/>
                <w:sz w:val="24"/>
              </w:rPr>
              <w:t>1</w:t>
            </w:r>
          </w:p>
        </w:tc>
        <w:tc>
          <w:tcPr>
            <w:tcW w:w="1955" w:type="dxa"/>
            <w:vAlign w:val="center"/>
          </w:tcPr>
          <w:p>
            <w:pPr>
              <w:jc w:val="center"/>
              <w:rPr>
                <w:rFonts w:hAnsi="宋体"/>
                <w:sz w:val="24"/>
              </w:rPr>
            </w:pPr>
            <w:r>
              <w:rPr>
                <w:rFonts w:hint="eastAsia" w:hAnsi="宋体"/>
                <w:sz w:val="24"/>
              </w:rPr>
              <w:t>投标总价</w:t>
            </w:r>
          </w:p>
        </w:tc>
        <w:tc>
          <w:tcPr>
            <w:tcW w:w="6538"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jc w:val="center"/>
        </w:trPr>
        <w:tc>
          <w:tcPr>
            <w:tcW w:w="763" w:type="dxa"/>
            <w:vAlign w:val="center"/>
          </w:tcPr>
          <w:p>
            <w:pPr>
              <w:jc w:val="center"/>
              <w:rPr>
                <w:rFonts w:hAnsi="宋体"/>
                <w:sz w:val="24"/>
              </w:rPr>
            </w:pPr>
            <w:r>
              <w:rPr>
                <w:rFonts w:hint="eastAsia" w:hAnsi="宋体"/>
                <w:sz w:val="24"/>
              </w:rPr>
              <w:t>其中</w:t>
            </w:r>
          </w:p>
        </w:tc>
        <w:tc>
          <w:tcPr>
            <w:tcW w:w="1955" w:type="dxa"/>
            <w:vAlign w:val="center"/>
          </w:tcPr>
          <w:p>
            <w:pPr>
              <w:jc w:val="center"/>
              <w:rPr>
                <w:rFonts w:hAnsi="宋体"/>
                <w:sz w:val="24"/>
              </w:rPr>
            </w:pPr>
            <w:r>
              <w:rPr>
                <w:rFonts w:hint="eastAsia" w:hAnsi="宋体"/>
                <w:sz w:val="24"/>
              </w:rPr>
              <w:t>不含税总价</w:t>
            </w:r>
          </w:p>
        </w:tc>
        <w:tc>
          <w:tcPr>
            <w:tcW w:w="6538"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jc w:val="center"/>
        </w:trPr>
        <w:tc>
          <w:tcPr>
            <w:tcW w:w="763" w:type="dxa"/>
            <w:vAlign w:val="center"/>
          </w:tcPr>
          <w:p>
            <w:pPr>
              <w:jc w:val="center"/>
              <w:rPr>
                <w:rFonts w:hAnsi="宋体"/>
                <w:sz w:val="24"/>
              </w:rPr>
            </w:pPr>
            <w:r>
              <w:rPr>
                <w:rFonts w:hint="eastAsia" w:hAnsi="宋体"/>
                <w:sz w:val="24"/>
              </w:rPr>
              <w:t>2</w:t>
            </w:r>
          </w:p>
        </w:tc>
        <w:tc>
          <w:tcPr>
            <w:tcW w:w="1955" w:type="dxa"/>
            <w:vAlign w:val="center"/>
          </w:tcPr>
          <w:p>
            <w:pPr>
              <w:jc w:val="center"/>
              <w:rPr>
                <w:rFonts w:hAnsi="宋体"/>
                <w:sz w:val="24"/>
              </w:rPr>
            </w:pPr>
            <w:r>
              <w:rPr>
                <w:rFonts w:hint="eastAsia" w:hAnsi="宋体"/>
                <w:sz w:val="24"/>
              </w:rPr>
              <w:t>投标工期</w:t>
            </w:r>
          </w:p>
        </w:tc>
        <w:tc>
          <w:tcPr>
            <w:tcW w:w="6538"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jc w:val="center"/>
        </w:trPr>
        <w:tc>
          <w:tcPr>
            <w:tcW w:w="763" w:type="dxa"/>
            <w:vAlign w:val="center"/>
          </w:tcPr>
          <w:p>
            <w:pPr>
              <w:jc w:val="center"/>
              <w:rPr>
                <w:rFonts w:hAnsi="宋体"/>
                <w:sz w:val="24"/>
              </w:rPr>
            </w:pPr>
            <w:r>
              <w:rPr>
                <w:rFonts w:hint="eastAsia" w:hAnsi="宋体"/>
                <w:sz w:val="24"/>
              </w:rPr>
              <w:t>3</w:t>
            </w:r>
          </w:p>
        </w:tc>
        <w:tc>
          <w:tcPr>
            <w:tcW w:w="1955" w:type="dxa"/>
            <w:vAlign w:val="center"/>
          </w:tcPr>
          <w:p>
            <w:pPr>
              <w:jc w:val="center"/>
              <w:rPr>
                <w:rFonts w:hAnsi="宋体"/>
                <w:sz w:val="24"/>
              </w:rPr>
            </w:pPr>
            <w:r>
              <w:rPr>
                <w:rFonts w:hint="eastAsia" w:hAnsi="宋体"/>
                <w:sz w:val="24"/>
              </w:rPr>
              <w:t>工程质量标准</w:t>
            </w:r>
          </w:p>
        </w:tc>
        <w:tc>
          <w:tcPr>
            <w:tcW w:w="6538"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jc w:val="center"/>
        </w:trPr>
        <w:tc>
          <w:tcPr>
            <w:tcW w:w="763" w:type="dxa"/>
            <w:vAlign w:val="center"/>
          </w:tcPr>
          <w:p>
            <w:pPr>
              <w:jc w:val="center"/>
              <w:rPr>
                <w:rFonts w:hAnsi="宋体"/>
                <w:sz w:val="24"/>
              </w:rPr>
            </w:pPr>
            <w:r>
              <w:rPr>
                <w:rFonts w:hint="eastAsia" w:hAnsi="宋体"/>
                <w:sz w:val="24"/>
              </w:rPr>
              <w:t>4</w:t>
            </w:r>
          </w:p>
        </w:tc>
        <w:tc>
          <w:tcPr>
            <w:tcW w:w="1955" w:type="dxa"/>
            <w:vAlign w:val="center"/>
          </w:tcPr>
          <w:p>
            <w:pPr>
              <w:jc w:val="center"/>
              <w:rPr>
                <w:rFonts w:hAnsi="宋体"/>
                <w:sz w:val="24"/>
              </w:rPr>
            </w:pPr>
            <w:r>
              <w:rPr>
                <w:rFonts w:hint="eastAsia" w:hAnsi="宋体"/>
                <w:sz w:val="24"/>
              </w:rPr>
              <w:t>保修期限</w:t>
            </w:r>
          </w:p>
        </w:tc>
        <w:tc>
          <w:tcPr>
            <w:tcW w:w="6538"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63" w:type="dxa"/>
            <w:vMerge w:val="restart"/>
            <w:vAlign w:val="center"/>
          </w:tcPr>
          <w:p>
            <w:pPr>
              <w:jc w:val="center"/>
              <w:rPr>
                <w:rFonts w:hAnsi="宋体"/>
                <w:sz w:val="24"/>
              </w:rPr>
            </w:pPr>
            <w:r>
              <w:rPr>
                <w:rFonts w:hint="eastAsia" w:hAnsi="宋体"/>
                <w:sz w:val="24"/>
              </w:rPr>
              <w:t>5</w:t>
            </w:r>
          </w:p>
        </w:tc>
        <w:tc>
          <w:tcPr>
            <w:tcW w:w="1955" w:type="dxa"/>
            <w:vMerge w:val="restart"/>
            <w:vAlign w:val="center"/>
          </w:tcPr>
          <w:p>
            <w:pPr>
              <w:jc w:val="center"/>
              <w:rPr>
                <w:rFonts w:hAnsi="宋体"/>
                <w:sz w:val="24"/>
              </w:rPr>
            </w:pPr>
            <w:r>
              <w:rPr>
                <w:rFonts w:hint="eastAsia" w:hAnsi="宋体"/>
                <w:sz w:val="24"/>
              </w:rPr>
              <w:t>拟委派的项目负责人</w:t>
            </w:r>
          </w:p>
        </w:tc>
        <w:tc>
          <w:tcPr>
            <w:tcW w:w="1763" w:type="dxa"/>
            <w:vAlign w:val="center"/>
          </w:tcPr>
          <w:p>
            <w:pPr>
              <w:rPr>
                <w:rFonts w:hAnsi="宋体"/>
                <w:sz w:val="24"/>
              </w:rPr>
            </w:pPr>
            <w:r>
              <w:rPr>
                <w:rFonts w:hint="eastAsia" w:hAnsi="宋体"/>
                <w:sz w:val="24"/>
              </w:rPr>
              <w:t>姓名</w:t>
            </w:r>
          </w:p>
        </w:tc>
        <w:tc>
          <w:tcPr>
            <w:tcW w:w="4775"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63" w:type="dxa"/>
            <w:vMerge w:val="continue"/>
            <w:vAlign w:val="center"/>
          </w:tcPr>
          <w:p>
            <w:pPr>
              <w:rPr>
                <w:rFonts w:hAnsi="宋体"/>
                <w:sz w:val="24"/>
              </w:rPr>
            </w:pPr>
          </w:p>
        </w:tc>
        <w:tc>
          <w:tcPr>
            <w:tcW w:w="1955" w:type="dxa"/>
            <w:vMerge w:val="continue"/>
            <w:vAlign w:val="center"/>
          </w:tcPr>
          <w:p>
            <w:pPr>
              <w:rPr>
                <w:rFonts w:hAnsi="宋体"/>
                <w:sz w:val="24"/>
              </w:rPr>
            </w:pPr>
          </w:p>
        </w:tc>
        <w:tc>
          <w:tcPr>
            <w:tcW w:w="1763" w:type="dxa"/>
            <w:vAlign w:val="center"/>
          </w:tcPr>
          <w:p>
            <w:pPr>
              <w:rPr>
                <w:rFonts w:hAnsi="宋体"/>
                <w:sz w:val="24"/>
              </w:rPr>
            </w:pPr>
            <w:r>
              <w:rPr>
                <w:rFonts w:hint="eastAsia" w:hAnsi="宋体"/>
                <w:sz w:val="24"/>
              </w:rPr>
              <w:t>技术职称</w:t>
            </w:r>
          </w:p>
        </w:tc>
        <w:tc>
          <w:tcPr>
            <w:tcW w:w="4775"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63" w:type="dxa"/>
            <w:vMerge w:val="continue"/>
            <w:vAlign w:val="center"/>
          </w:tcPr>
          <w:p>
            <w:pPr>
              <w:rPr>
                <w:rFonts w:hAnsi="宋体"/>
                <w:sz w:val="24"/>
              </w:rPr>
            </w:pPr>
          </w:p>
        </w:tc>
        <w:tc>
          <w:tcPr>
            <w:tcW w:w="1955" w:type="dxa"/>
            <w:vMerge w:val="continue"/>
            <w:vAlign w:val="center"/>
          </w:tcPr>
          <w:p>
            <w:pPr>
              <w:rPr>
                <w:rFonts w:hAnsi="宋体"/>
                <w:sz w:val="24"/>
              </w:rPr>
            </w:pPr>
          </w:p>
        </w:tc>
        <w:tc>
          <w:tcPr>
            <w:tcW w:w="1763" w:type="dxa"/>
            <w:vAlign w:val="center"/>
          </w:tcPr>
          <w:p>
            <w:pPr>
              <w:rPr>
                <w:rFonts w:hAnsi="宋体"/>
                <w:sz w:val="24"/>
              </w:rPr>
            </w:pPr>
            <w:r>
              <w:rPr>
                <w:rFonts w:hint="eastAsia" w:hAnsi="宋体"/>
                <w:sz w:val="24"/>
              </w:rPr>
              <w:t>联系电话</w:t>
            </w:r>
          </w:p>
        </w:tc>
        <w:tc>
          <w:tcPr>
            <w:tcW w:w="4775" w:type="dxa"/>
            <w:vAlign w:val="center"/>
          </w:tcPr>
          <w:p>
            <w:pPr>
              <w:rPr>
                <w:rFonts w:hAnsi="宋体"/>
                <w:sz w:val="24"/>
              </w:rPr>
            </w:pPr>
          </w:p>
        </w:tc>
      </w:tr>
      <w:bookmarkEnd w:id="16"/>
    </w:tbl>
    <w:p>
      <w:pPr>
        <w:rPr>
          <w:rFonts w:hAnsi="宋体"/>
        </w:rPr>
      </w:pPr>
    </w:p>
    <w:p>
      <w:pPr>
        <w:spacing w:before="120" w:beforeLines="50" w:after="120" w:afterLines="50" w:line="360" w:lineRule="auto"/>
        <w:rPr>
          <w:rFonts w:hAnsi="宋体"/>
          <w:sz w:val="22"/>
          <w:szCs w:val="28"/>
        </w:rPr>
      </w:pPr>
      <w:r>
        <w:rPr>
          <w:rFonts w:hint="eastAsia" w:hAnsi="宋体"/>
          <w:sz w:val="22"/>
          <w:szCs w:val="28"/>
        </w:rPr>
        <w:t>注：（1）投标总价为人民币报价。</w:t>
      </w:r>
    </w:p>
    <w:p>
      <w:pPr>
        <w:tabs>
          <w:tab w:val="left" w:pos="8364"/>
        </w:tabs>
        <w:spacing w:before="120" w:beforeLines="50" w:after="120" w:afterLines="50" w:line="360" w:lineRule="auto"/>
        <w:ind w:firstLine="440" w:firstLineChars="200"/>
        <w:rPr>
          <w:rFonts w:hAnsi="宋体"/>
          <w:sz w:val="22"/>
          <w:szCs w:val="28"/>
        </w:rPr>
      </w:pPr>
      <w:r>
        <w:rPr>
          <w:rFonts w:hint="eastAsia" w:hAnsi="宋体"/>
          <w:sz w:val="22"/>
          <w:szCs w:val="28"/>
        </w:rPr>
        <w:t>（2）投标总价是所有需采购人支付的本次项目采购的金额总数，应包括竞选文件要求的全部内容，投标人完成本项目（如果中标）所必须的</w:t>
      </w:r>
      <w:r>
        <w:rPr>
          <w:rFonts w:hint="eastAsia" w:hAnsi="宋体"/>
          <w:bCs/>
          <w:sz w:val="22"/>
          <w:szCs w:val="28"/>
        </w:rPr>
        <w:t>所有成本费用和投标人应承担的一切税费</w:t>
      </w:r>
      <w:r>
        <w:rPr>
          <w:rFonts w:hint="eastAsia" w:hAnsi="宋体"/>
          <w:sz w:val="22"/>
          <w:szCs w:val="28"/>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rPr>
      </w:pPr>
      <w:r>
        <w:rPr>
          <w:rFonts w:hint="eastAsia" w:hAnsi="宋体"/>
          <w:sz w:val="22"/>
          <w:szCs w:val="28"/>
        </w:rPr>
        <w:t>（3）若用小写表示的金额和用大写表示的金额不一致，以大写表示的金额为准。</w:t>
      </w:r>
    </w:p>
    <w:p>
      <w:pPr>
        <w:tabs>
          <w:tab w:val="left" w:pos="8364"/>
        </w:tabs>
        <w:spacing w:before="120" w:beforeLines="50" w:after="120" w:afterLines="50" w:line="360" w:lineRule="auto"/>
        <w:rPr>
          <w:rFonts w:hAnsi="宋体"/>
        </w:rPr>
      </w:pPr>
    </w:p>
    <w:p>
      <w:pPr>
        <w:spacing w:before="120" w:beforeLines="50" w:after="120" w:afterLines="50" w:line="360" w:lineRule="auto"/>
        <w:rPr>
          <w:rFonts w:hAnsi="宋体"/>
          <w:szCs w:val="21"/>
        </w:rPr>
      </w:pPr>
      <w:r>
        <w:rPr>
          <w:rFonts w:hint="eastAsia" w:hAnsi="宋体"/>
          <w:szCs w:val="21"/>
        </w:rPr>
        <w:t>投标人名称（盖章）：</w:t>
      </w:r>
    </w:p>
    <w:p>
      <w:pPr>
        <w:spacing w:before="120" w:beforeLines="50" w:after="120" w:afterLines="50" w:line="360" w:lineRule="auto"/>
        <w:rPr>
          <w:rFonts w:hAnsi="宋体"/>
          <w:szCs w:val="21"/>
        </w:rPr>
      </w:pPr>
    </w:p>
    <w:p>
      <w:pPr>
        <w:spacing w:before="120" w:beforeLines="50" w:after="120" w:afterLines="50" w:line="360" w:lineRule="auto"/>
        <w:jc w:val="center"/>
        <w:rPr>
          <w:rFonts w:ascii="仿宋" w:hAnsi="仿宋" w:eastAsia="仿宋" w:cs="仿宋"/>
          <w:szCs w:val="21"/>
        </w:rPr>
      </w:pPr>
      <w:r>
        <w:rPr>
          <w:rFonts w:hint="eastAsia" w:hAnsi="宋体"/>
          <w:szCs w:val="21"/>
        </w:rPr>
        <w:t xml:space="preserve">日期： </w:t>
      </w:r>
      <w:r>
        <w:rPr>
          <w:rFonts w:hAnsi="宋体"/>
          <w:szCs w:val="21"/>
        </w:rPr>
        <w:t xml:space="preserve">    </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r>
        <w:rPr>
          <w:rFonts w:ascii="仿宋" w:hAnsi="仿宋" w:eastAsia="仿宋" w:cs="仿宋"/>
          <w:szCs w:val="21"/>
        </w:rPr>
        <w:t xml:space="preserve"> </w:t>
      </w:r>
    </w:p>
    <w:p>
      <w:pPr>
        <w:spacing w:before="120" w:beforeLines="50" w:after="120" w:afterLines="50" w:line="360" w:lineRule="auto"/>
        <w:rPr>
          <w:rFonts w:ascii="仿宋" w:hAnsi="仿宋" w:eastAsia="仿宋" w:cs="仿宋"/>
          <w:szCs w:val="21"/>
        </w:rPr>
      </w:pPr>
      <w:r>
        <w:rPr>
          <w:rFonts w:hint="eastAsia" w:ascii="宋体" w:hAnsi="宋体" w:cs="Arial"/>
          <w:color w:val="000000"/>
          <w:sz w:val="30"/>
          <w:szCs w:val="30"/>
        </w:rPr>
        <w:t>附件2</w:t>
      </w:r>
    </w:p>
    <w:tbl>
      <w:tblPr>
        <w:tblStyle w:val="23"/>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rPr>
            </w:pPr>
            <w:bookmarkStart w:id="17" w:name="_Hlk33473319"/>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lang w:eastAsia="zh-CN"/>
              </w:rPr>
            </w:pPr>
            <w:r>
              <w:rPr>
                <w:rFonts w:hint="eastAsia" w:ascii="宋体" w:hAnsi="宋体" w:cs="宋体"/>
                <w:kern w:val="0"/>
                <w:sz w:val="28"/>
                <w:szCs w:val="28"/>
              </w:rPr>
              <w:t>项目名称：</w:t>
            </w:r>
            <w:r>
              <w:rPr>
                <w:rFonts w:hint="eastAsia" w:ascii="宋体" w:hAnsi="宋体" w:cs="宋体"/>
                <w:kern w:val="0"/>
                <w:sz w:val="28"/>
                <w:szCs w:val="28"/>
                <w:lang w:eastAsia="zh-CN"/>
              </w:rPr>
              <w:t>第二冷站屋面钢筋局部锈蚀修复工程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 xml:space="preserve">日期：2022年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bookmarkEnd w:id="17"/>
    <w:p>
      <w:pPr>
        <w:spacing w:line="400" w:lineRule="exact"/>
        <w:ind w:left="560" w:hanging="560" w:hangingChars="200"/>
        <w:rPr>
          <w:rFonts w:ascii="宋体" w:hAnsi="宋体"/>
          <w:bCs/>
          <w:sz w:val="30"/>
          <w:szCs w:val="30"/>
        </w:rPr>
      </w:pPr>
      <w:r>
        <w:rPr>
          <w:sz w:val="28"/>
          <w:szCs w:val="28"/>
        </w:rPr>
        <w:br w:type="page"/>
      </w:r>
      <w:r>
        <w:rPr>
          <w:rFonts w:hint="eastAsia" w:ascii="宋体" w:hAnsi="宋体"/>
          <w:bCs/>
          <w:sz w:val="30"/>
          <w:szCs w:val="30"/>
        </w:rPr>
        <w:t>附件3</w:t>
      </w:r>
    </w:p>
    <w:p>
      <w:pPr>
        <w:spacing w:line="500" w:lineRule="exact"/>
        <w:jc w:val="center"/>
        <w:rPr>
          <w:rFonts w:eastAsia="黑体"/>
          <w:b/>
          <w:bCs/>
          <w:sz w:val="36"/>
        </w:rPr>
      </w:pPr>
      <w:r>
        <w:rPr>
          <w:rFonts w:hint="eastAsia" w:eastAsia="黑体"/>
          <w:b/>
          <w:bCs/>
          <w:sz w:val="36"/>
        </w:rPr>
        <w:t>法定代表人身份证明书</w:t>
      </w:r>
    </w:p>
    <w:p>
      <w:pPr>
        <w:spacing w:line="500" w:lineRule="exact"/>
        <w:rPr>
          <w:b/>
          <w:bCs/>
          <w:szCs w:val="21"/>
        </w:rPr>
      </w:pPr>
    </w:p>
    <w:p>
      <w:pPr>
        <w:spacing w:line="500" w:lineRule="exact"/>
        <w:ind w:firstLine="1120" w:firstLineChars="400"/>
        <w:rPr>
          <w:rFonts w:ascii="宋体" w:hAnsi="宋体" w:cs="宋体"/>
          <w:sz w:val="28"/>
        </w:rPr>
      </w:pPr>
      <w:bookmarkStart w:id="18" w:name="_Hlk33473365"/>
      <w:r>
        <w:rPr>
          <w:rFonts w:hint="eastAsia" w:ascii="宋体" w:hAnsi="宋体" w:cs="宋体"/>
          <w:sz w:val="28"/>
        </w:rPr>
        <w:t>在我单位任</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职务，是我单位法定代表人，身份证号为</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，特此证明。</w:t>
      </w:r>
    </w:p>
    <w:p>
      <w:pPr>
        <w:spacing w:line="500" w:lineRule="exact"/>
        <w:ind w:firstLine="627" w:firstLineChars="224"/>
        <w:rPr>
          <w:rFonts w:ascii="宋体" w:hAnsi="宋体" w:cs="宋体"/>
          <w:sz w:val="28"/>
        </w:rPr>
      </w:pPr>
    </w:p>
    <w:p>
      <w:pPr>
        <w:spacing w:line="500" w:lineRule="exact"/>
        <w:jc w:val="left"/>
        <w:rPr>
          <w:rFonts w:ascii="宋体" w:hAnsi="宋体" w:cs="宋体"/>
          <w:sz w:val="28"/>
        </w:rPr>
      </w:pPr>
      <w:r>
        <w:rPr>
          <w:rFonts w:hint="eastAsia" w:ascii="宋体" w:hAnsi="宋体" w:cs="宋体"/>
          <w:sz w:val="28"/>
        </w:rPr>
        <w:t>（单位盖章）</w:t>
      </w:r>
    </w:p>
    <w:p>
      <w:pPr>
        <w:spacing w:line="500" w:lineRule="exact"/>
        <w:ind w:firstLine="627" w:firstLineChars="224"/>
        <w:rPr>
          <w:rFonts w:hAnsi="宋体" w:cs="宋体"/>
          <w:sz w:val="28"/>
          <w:szCs w:val="28"/>
        </w:rPr>
      </w:pPr>
    </w:p>
    <w:p>
      <w:pPr>
        <w:spacing w:line="500" w:lineRule="exact"/>
        <w:rPr>
          <w:rFonts w:ascii="宋体" w:hAnsi="宋体" w:cs="宋体"/>
          <w:sz w:val="28"/>
        </w:rPr>
      </w:pPr>
      <w:r>
        <w:rPr>
          <w:rFonts w:hint="eastAsia" w:hAnsi="宋体" w:cs="宋体"/>
          <w:sz w:val="28"/>
          <w:szCs w:val="28"/>
        </w:rPr>
        <w:t xml:space="preserve">日期：2022年 </w:t>
      </w:r>
      <w:r>
        <w:rPr>
          <w:rFonts w:hAnsi="宋体" w:cs="宋体"/>
          <w:sz w:val="28"/>
          <w:szCs w:val="28"/>
        </w:rPr>
        <w:t xml:space="preserve">  </w:t>
      </w:r>
      <w:r>
        <w:rPr>
          <w:rFonts w:hint="eastAsia" w:hAnsi="宋体" w:cs="宋体"/>
          <w:sz w:val="28"/>
          <w:szCs w:val="28"/>
        </w:rPr>
        <w:t xml:space="preserve">月 </w:t>
      </w:r>
      <w:r>
        <w:rPr>
          <w:rFonts w:hAnsi="宋体" w:cs="宋体"/>
          <w:sz w:val="28"/>
          <w:szCs w:val="28"/>
        </w:rPr>
        <w:t xml:space="preserve"> </w:t>
      </w:r>
      <w:r>
        <w:rPr>
          <w:rFonts w:hint="eastAsia" w:hAnsi="宋体" w:cs="宋体"/>
          <w:sz w:val="28"/>
          <w:szCs w:val="28"/>
        </w:rPr>
        <w:t>日</w:t>
      </w:r>
    </w:p>
    <w:p>
      <w:pPr>
        <w:spacing w:line="500" w:lineRule="exact"/>
        <w:rPr>
          <w:rFonts w:ascii="宋体" w:hAnsi="宋体" w:cs="宋体"/>
          <w:sz w:val="28"/>
        </w:rPr>
      </w:pPr>
      <w:r>
        <w:rPr>
          <w:rFonts w:hint="eastAsia" w:ascii="宋体" w:hAnsi="宋体" w:cs="宋体"/>
          <w:sz w:val="28"/>
        </w:rPr>
        <w:t xml:space="preserve">单位通信地址：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邮政编码：                 单位联系电话：   </w:t>
      </w:r>
    </w:p>
    <w:p/>
    <w:p>
      <w:pPr>
        <w:spacing w:line="360" w:lineRule="auto"/>
        <w:rPr>
          <w:rFonts w:ascii="宋体" w:hAnsi="宋体" w:cs="Arial"/>
          <w:color w:val="000000"/>
          <w:sz w:val="28"/>
          <w:szCs w:val="28"/>
        </w:rPr>
      </w:pPr>
      <w:r>
        <w:rPr>
          <w:rFonts w:hint="eastAsia" w:ascii="宋体" w:hAnsi="宋体" w:cs="Arial"/>
          <w:color w:val="000000"/>
          <w:sz w:val="28"/>
          <w:szCs w:val="28"/>
        </w:rPr>
        <w:t>附：法人代表身份证正反面或其他身份证明材料复印件</w:t>
      </w:r>
    </w:p>
    <w:bookmarkEnd w:id="18"/>
    <w:p>
      <w:pPr>
        <w:spacing w:line="360" w:lineRule="auto"/>
        <w:rPr>
          <w:rFonts w:ascii="宋体" w:hAnsi="宋体" w:cs="Arial"/>
          <w:color w:val="000000"/>
          <w:sz w:val="28"/>
          <w:szCs w:val="28"/>
        </w:rPr>
      </w:pPr>
    </w:p>
    <w:p>
      <w:pPr>
        <w:spacing w:line="360" w:lineRule="auto"/>
        <w:rPr>
          <w:rFonts w:ascii="宋体" w:hAnsi="宋体" w:cs="Arial"/>
          <w:color w:val="000000"/>
          <w:sz w:val="30"/>
          <w:szCs w:val="30"/>
        </w:rPr>
      </w:pPr>
      <w:r>
        <w:rPr>
          <w:rFonts w:hint="eastAsia" w:ascii="宋体" w:hAnsi="宋体" w:cs="Arial"/>
          <w:color w:val="000000"/>
          <w:sz w:val="28"/>
          <w:szCs w:val="28"/>
        </w:rPr>
        <w:br w:type="page"/>
      </w:r>
      <w:r>
        <w:rPr>
          <w:rFonts w:hint="eastAsia" w:ascii="宋体" w:hAnsi="宋体" w:cs="黑体"/>
          <w:color w:val="000000"/>
          <w:sz w:val="30"/>
          <w:szCs w:val="30"/>
        </w:rPr>
        <w:t>附件4</w:t>
      </w:r>
    </w:p>
    <w:p>
      <w:pPr>
        <w:spacing w:line="500" w:lineRule="exact"/>
        <w:ind w:firstLine="2168" w:firstLineChars="600"/>
        <w:rPr>
          <w:rFonts w:eastAsia="黑体"/>
          <w:b/>
          <w:bCs/>
          <w:sz w:val="36"/>
        </w:rPr>
      </w:pPr>
      <w:r>
        <w:rPr>
          <w:rFonts w:hint="eastAsia" w:eastAsia="黑体"/>
          <w:b/>
          <w:bCs/>
          <w:sz w:val="36"/>
        </w:rPr>
        <w:t>法定代表人授权委托证明书</w:t>
      </w:r>
    </w:p>
    <w:p>
      <w:pPr>
        <w:pStyle w:val="26"/>
        <w:spacing w:line="360" w:lineRule="auto"/>
        <w:ind w:firstLine="424" w:firstLineChars="177"/>
        <w:rPr>
          <w:rFonts w:hAnsi="宋体"/>
          <w:bCs/>
          <w:sz w:val="24"/>
          <w:szCs w:val="24"/>
        </w:rPr>
      </w:pPr>
    </w:p>
    <w:p>
      <w:pPr>
        <w:pStyle w:val="26"/>
        <w:spacing w:line="360" w:lineRule="auto"/>
        <w:ind w:firstLine="480" w:firstLineChars="200"/>
        <w:rPr>
          <w:rFonts w:hAnsi="宋体"/>
          <w:sz w:val="24"/>
          <w:szCs w:val="24"/>
        </w:rPr>
      </w:pPr>
      <w:r>
        <w:rPr>
          <w:rFonts w:hint="eastAsia" w:hAnsi="宋体"/>
          <w:bCs/>
          <w:sz w:val="24"/>
          <w:szCs w:val="24"/>
        </w:rPr>
        <w:t>兹授权（委托代理人姓名）为我方委托代理人，其权限是：</w:t>
      </w:r>
      <w:r>
        <w:rPr>
          <w:rFonts w:hint="eastAsia" w:hAnsi="宋体"/>
          <w:sz w:val="24"/>
          <w:szCs w:val="24"/>
        </w:rPr>
        <w:t>办理                       （采购单位名称）组织的“                （项目名称）”的投标和合同执行，以我方的名义处理一切与之有关的事宜。</w:t>
      </w:r>
    </w:p>
    <w:p>
      <w:pPr>
        <w:pStyle w:val="26"/>
        <w:spacing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26"/>
        <w:spacing w:line="360" w:lineRule="auto"/>
        <w:ind w:firstLine="480" w:firstLineChars="200"/>
        <w:rPr>
          <w:rFonts w:hAnsi="宋体"/>
          <w:sz w:val="24"/>
          <w:szCs w:val="24"/>
          <w:u w:val="single"/>
        </w:rPr>
      </w:pPr>
      <w:r>
        <w:rPr>
          <w:rFonts w:hint="eastAsia" w:hAnsi="宋体"/>
          <w:sz w:val="24"/>
          <w:szCs w:val="24"/>
        </w:rPr>
        <w:t>附：代理人性别：   年龄：   职务：</w:t>
      </w:r>
    </w:p>
    <w:p>
      <w:pPr>
        <w:pStyle w:val="26"/>
        <w:spacing w:line="360" w:lineRule="auto"/>
        <w:ind w:firstLine="480" w:firstLineChars="200"/>
        <w:rPr>
          <w:rFonts w:hAnsi="宋体"/>
          <w:sz w:val="24"/>
          <w:szCs w:val="24"/>
          <w:u w:val="single"/>
        </w:rPr>
      </w:pPr>
      <w:r>
        <w:rPr>
          <w:rFonts w:hint="eastAsia" w:hAnsi="宋体"/>
          <w:sz w:val="24"/>
          <w:szCs w:val="24"/>
        </w:rPr>
        <w:t>　　身份证号码：</w:t>
      </w:r>
    </w:p>
    <w:p>
      <w:pPr>
        <w:pStyle w:val="26"/>
        <w:spacing w:line="360" w:lineRule="auto"/>
        <w:ind w:firstLine="480" w:firstLineChars="200"/>
        <w:rPr>
          <w:rFonts w:hAnsi="宋体"/>
          <w:sz w:val="24"/>
          <w:szCs w:val="24"/>
          <w:u w:val="single"/>
        </w:rPr>
      </w:pPr>
      <w:r>
        <w:rPr>
          <w:rFonts w:hint="eastAsia" w:hAnsi="宋体"/>
          <w:sz w:val="24"/>
          <w:szCs w:val="24"/>
        </w:rPr>
        <w:t>　　（营业执照等）注册号码：</w:t>
      </w:r>
    </w:p>
    <w:p>
      <w:pPr>
        <w:pStyle w:val="26"/>
        <w:spacing w:line="360" w:lineRule="auto"/>
        <w:ind w:firstLine="480" w:firstLineChars="200"/>
        <w:rPr>
          <w:rFonts w:hAnsi="宋体"/>
          <w:sz w:val="24"/>
          <w:szCs w:val="24"/>
          <w:u w:val="single"/>
        </w:rPr>
      </w:pPr>
      <w:r>
        <w:rPr>
          <w:rFonts w:hint="eastAsia" w:hAnsi="宋体"/>
          <w:sz w:val="24"/>
          <w:szCs w:val="24"/>
        </w:rPr>
        <w:t>　　企业类型：</w:t>
      </w:r>
    </w:p>
    <w:p>
      <w:pPr>
        <w:pStyle w:val="26"/>
        <w:spacing w:line="360" w:lineRule="auto"/>
        <w:ind w:firstLine="480" w:firstLineChars="200"/>
        <w:rPr>
          <w:rFonts w:hAnsi="宋体"/>
          <w:sz w:val="24"/>
          <w:szCs w:val="24"/>
          <w:u w:val="single"/>
        </w:rPr>
      </w:pPr>
      <w:r>
        <w:rPr>
          <w:rFonts w:hint="eastAsia" w:hAnsi="宋体"/>
          <w:sz w:val="24"/>
          <w:szCs w:val="24"/>
        </w:rPr>
        <w:t>　　经营范围：</w:t>
      </w:r>
    </w:p>
    <w:p>
      <w:pPr>
        <w:pStyle w:val="26"/>
        <w:spacing w:line="360" w:lineRule="auto"/>
        <w:rPr>
          <w:rFonts w:hAnsi="宋体"/>
          <w:sz w:val="24"/>
          <w:szCs w:val="24"/>
        </w:rPr>
      </w:pPr>
      <w:r>
        <w:rPr>
          <w:rFonts w:hint="eastAsia" w:hAnsi="宋体"/>
          <w:sz w:val="24"/>
          <w:szCs w:val="24"/>
        </w:rPr>
        <w:t>附：被授权人有效身份证正反面或其他身份证明材料复印　　　　　　　</w:t>
      </w:r>
    </w:p>
    <w:p>
      <w:pPr>
        <w:pStyle w:val="25"/>
        <w:spacing w:line="360" w:lineRule="auto"/>
        <w:jc w:val="both"/>
        <w:rPr>
          <w:rFonts w:hAnsi="宋体"/>
          <w:sz w:val="24"/>
          <w:szCs w:val="24"/>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4"/>
          <w:szCs w:val="24"/>
        </w:rPr>
      </w:pPr>
      <w:r>
        <w:rPr>
          <w:rFonts w:hint="eastAsia" w:hAnsi="宋体" w:eastAsia="宋体" w:cs="宋体"/>
          <w:sz w:val="24"/>
          <w:szCs w:val="24"/>
        </w:rPr>
        <w:t>（单位盖章）：</w:t>
      </w:r>
    </w:p>
    <w:p>
      <w:pPr>
        <w:pStyle w:val="25"/>
        <w:spacing w:line="360" w:lineRule="auto"/>
        <w:jc w:val="both"/>
        <w:rPr>
          <w:rFonts w:hAnsi="宋体" w:eastAsia="宋体" w:cs="宋体"/>
          <w:sz w:val="24"/>
          <w:szCs w:val="24"/>
        </w:rPr>
      </w:pPr>
    </w:p>
    <w:p>
      <w:pPr>
        <w:pStyle w:val="25"/>
        <w:spacing w:line="360" w:lineRule="auto"/>
        <w:jc w:val="both"/>
        <w:rPr>
          <w:rFonts w:hAnsi="宋体" w:eastAsia="宋体" w:cs="宋体"/>
          <w:sz w:val="24"/>
          <w:szCs w:val="24"/>
        </w:rPr>
      </w:pPr>
      <w:bookmarkStart w:id="19" w:name="_Hlk33473384"/>
      <w:r>
        <w:rPr>
          <w:rFonts w:hint="eastAsia" w:hAnsi="宋体" w:eastAsia="宋体" w:cs="宋体"/>
          <w:sz w:val="24"/>
          <w:szCs w:val="24"/>
        </w:rPr>
        <w:t>法定代表人（签字或盖章）：</w:t>
      </w:r>
    </w:p>
    <w:p>
      <w:pPr>
        <w:pStyle w:val="25"/>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25"/>
        <w:spacing w:line="360" w:lineRule="auto"/>
        <w:jc w:val="both"/>
        <w:rPr>
          <w:rFonts w:hAnsi="宋体" w:eastAsia="宋体" w:cs="宋体"/>
          <w:sz w:val="24"/>
          <w:szCs w:val="24"/>
        </w:rPr>
      </w:pPr>
      <w:r>
        <w:rPr>
          <w:rFonts w:hint="eastAsia" w:hAnsi="宋体" w:eastAsia="宋体" w:cs="宋体"/>
          <w:sz w:val="24"/>
          <w:szCs w:val="24"/>
        </w:rPr>
        <w:t>日期： 2022年   月  日</w:t>
      </w:r>
    </w:p>
    <w:p>
      <w:pPr>
        <w:rPr>
          <w:sz w:val="24"/>
        </w:rPr>
      </w:pPr>
      <w:r>
        <w:rPr>
          <w:rFonts w:hint="eastAsia" w:hAnsi="宋体" w:cs="宋体"/>
          <w:sz w:val="24"/>
          <w:lang w:val="zh-CN"/>
        </w:rPr>
        <w:t>说明：法定代表人亲自办理投标事宜的，无需提交本证明书。</w:t>
      </w:r>
    </w:p>
    <w:bookmarkEnd w:id="19"/>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Ansi="宋体"/>
          <w:sz w:val="30"/>
          <w:szCs w:val="30"/>
        </w:rPr>
      </w:pPr>
      <w:r>
        <w:rPr>
          <w:rFonts w:hint="eastAsia" w:ascii="宋体" w:hAnsi="宋体" w:cs="Arial"/>
          <w:color w:val="000000"/>
          <w:sz w:val="30"/>
          <w:szCs w:val="30"/>
        </w:rPr>
        <w:t>附件5</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ind w:firstLine="2891" w:firstLineChars="800"/>
        <w:rPr>
          <w:rFonts w:ascii="宋体" w:hAnsi="宋体" w:cs="宋体"/>
          <w:b/>
          <w:bCs/>
          <w:sz w:val="36"/>
          <w:szCs w:val="36"/>
        </w:rPr>
      </w:pP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hAnsi="宋体"/>
          <w:bCs/>
          <w:szCs w:val="21"/>
          <w:lang w:eastAsia="zh-CN"/>
        </w:rPr>
        <w:t>第二冷站屋面钢筋局部锈蚀修复工程</w:t>
      </w:r>
    </w:p>
    <w:tbl>
      <w:tblPr>
        <w:tblStyle w:val="23"/>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rPr>
            </w:pPr>
            <w:r>
              <w:rPr>
                <w:rFonts w:hint="eastAsia" w:ascii="宋体" w:hAnsi="宋体" w:cs="宋体"/>
                <w:b/>
                <w:bCs/>
                <w:szCs w:val="21"/>
              </w:rPr>
              <w:t>序号</w:t>
            </w:r>
          </w:p>
        </w:tc>
        <w:tc>
          <w:tcPr>
            <w:tcW w:w="6862" w:type="dxa"/>
            <w:vAlign w:val="center"/>
          </w:tcPr>
          <w:p>
            <w:pPr>
              <w:ind w:firstLine="422"/>
              <w:jc w:val="center"/>
              <w:rPr>
                <w:rFonts w:ascii="宋体" w:hAnsi="宋体"/>
                <w:b/>
                <w:sz w:val="22"/>
                <w:szCs w:val="21"/>
              </w:rPr>
            </w:pPr>
            <w:r>
              <w:rPr>
                <w:rFonts w:hint="eastAsia" w:ascii="宋体" w:hAnsi="宋体" w:cs="宋体"/>
                <w:b/>
                <w:bCs/>
                <w:szCs w:val="21"/>
              </w:rPr>
              <w:t>评审内容</w:t>
            </w:r>
          </w:p>
        </w:tc>
        <w:tc>
          <w:tcPr>
            <w:tcW w:w="934"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rPr>
            </w:pPr>
            <w:r>
              <w:rPr>
                <w:rFonts w:hint="eastAsia" w:ascii="宋体" w:hAnsi="宋体" w:cs="宋体"/>
                <w:szCs w:val="21"/>
              </w:rPr>
              <w:t>1</w:t>
            </w:r>
          </w:p>
        </w:tc>
        <w:tc>
          <w:tcPr>
            <w:tcW w:w="6862" w:type="dxa"/>
            <w:shd w:val="clear" w:color="auto" w:fill="auto"/>
            <w:vAlign w:val="center"/>
          </w:tcPr>
          <w:p>
            <w:pPr>
              <w:rPr>
                <w:rFonts w:ascii="宋体" w:hAnsi="宋体"/>
                <w:szCs w:val="21"/>
              </w:rPr>
            </w:pPr>
            <w:r>
              <w:rPr>
                <w:rFonts w:hint="eastAsia" w:ascii="宋体" w:hAnsi="宋体"/>
                <w:szCs w:val="21"/>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rPr>
            </w:pPr>
            <w:r>
              <w:rPr>
                <w:rFonts w:ascii="宋体" w:hAnsi="宋体" w:cs="宋体"/>
                <w:szCs w:val="21"/>
              </w:rPr>
              <w:t>2</w:t>
            </w:r>
          </w:p>
        </w:tc>
        <w:tc>
          <w:tcPr>
            <w:tcW w:w="6862"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ascii="宋体" w:hAnsi="宋体" w:cs="宋体"/>
                <w:color w:val="FF0000"/>
                <w:szCs w:val="21"/>
              </w:rPr>
            </w:pPr>
            <w:r>
              <w:rPr>
                <w:rFonts w:hint="eastAsia" w:ascii="宋体" w:hAnsi="宋体" w:cs="宋体"/>
                <w:color w:val="FF0000"/>
                <w:szCs w:val="21"/>
              </w:rPr>
              <w:t>3</w:t>
            </w:r>
          </w:p>
        </w:tc>
        <w:tc>
          <w:tcPr>
            <w:tcW w:w="6862" w:type="dxa"/>
            <w:shd w:val="clear" w:color="auto" w:fill="auto"/>
            <w:vAlign w:val="center"/>
          </w:tcPr>
          <w:p>
            <w:pPr>
              <w:spacing w:before="120" w:beforeLines="50" w:after="120" w:afterLines="50" w:line="360" w:lineRule="auto"/>
              <w:rPr>
                <w:sz w:val="24"/>
              </w:rPr>
            </w:pPr>
            <w:r>
              <w:rPr>
                <w:rFonts w:hint="eastAsia" w:ascii="宋体" w:hAnsi="宋体" w:cs="宋体"/>
                <w:bCs/>
                <w:szCs w:val="21"/>
              </w:rPr>
              <w:t>具备建筑装修装饰工程专业承包贰级及以上资质；或具有建筑工程施工总承包叁级及以上资质。</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4</w:t>
            </w:r>
          </w:p>
        </w:tc>
        <w:tc>
          <w:tcPr>
            <w:tcW w:w="6862" w:type="dxa"/>
            <w:vAlign w:val="center"/>
          </w:tcPr>
          <w:p>
            <w:pPr>
              <w:rPr>
                <w:rFonts w:ascii="宋体" w:hAnsi="宋体" w:cs="宋体"/>
                <w:bCs/>
                <w:szCs w:val="21"/>
              </w:rPr>
            </w:pPr>
            <w:r>
              <w:rPr>
                <w:rFonts w:hint="eastAsia" w:ascii="宋体" w:hAnsi="宋体" w:cs="宋体"/>
                <w:bCs/>
                <w:szCs w:val="21"/>
              </w:rPr>
              <w:t>有效的</w:t>
            </w:r>
            <w:r>
              <w:rPr>
                <w:rFonts w:ascii="宋体" w:hAnsi="宋体" w:cs="宋体"/>
                <w:bCs/>
                <w:szCs w:val="21"/>
              </w:rPr>
              <w:t>安全生产许可证</w:t>
            </w:r>
            <w:r>
              <w:rPr>
                <w:rFonts w:hint="eastAsia" w:ascii="宋体" w:hAnsi="宋体" w:cs="宋体"/>
                <w:bCs/>
                <w:szCs w:val="21"/>
              </w:rPr>
              <w:t>（复印件盖章）</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5</w:t>
            </w:r>
          </w:p>
        </w:tc>
        <w:tc>
          <w:tcPr>
            <w:tcW w:w="6862" w:type="dxa"/>
            <w:vAlign w:val="center"/>
          </w:tcPr>
          <w:p>
            <w:pPr>
              <w:rPr>
                <w:rFonts w:ascii="宋体" w:hAnsi="宋体" w:cs="宋体"/>
                <w:szCs w:val="21"/>
              </w:rPr>
            </w:pPr>
            <w:r>
              <w:rPr>
                <w:rFonts w:hint="eastAsia" w:ascii="宋体" w:hAnsi="宋体" w:cs="宋体"/>
                <w:szCs w:val="21"/>
              </w:rPr>
              <w:t>近3年内(201</w:t>
            </w:r>
            <w:r>
              <w:rPr>
                <w:rFonts w:ascii="宋体" w:hAnsi="宋体" w:cs="宋体"/>
                <w:szCs w:val="21"/>
              </w:rPr>
              <w:t>9</w:t>
            </w:r>
            <w:r>
              <w:rPr>
                <w:rFonts w:hint="eastAsia" w:ascii="宋体" w:hAnsi="宋体" w:cs="宋体"/>
                <w:szCs w:val="21"/>
              </w:rPr>
              <w:t>年1月1日至今) 完成过质量合格的类似项目施工业绩（需提供合同和验收报告等相关证明材料复印件）</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p>
        </w:tc>
        <w:tc>
          <w:tcPr>
            <w:tcW w:w="6862" w:type="dxa"/>
            <w:vAlign w:val="center"/>
          </w:tcPr>
          <w:p>
            <w:pPr>
              <w:rPr>
                <w:rFonts w:ascii="宋体" w:hAnsi="宋体" w:cs="宋体"/>
                <w:bCs/>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934" w:type="dxa"/>
            <w:vAlign w:val="center"/>
          </w:tcPr>
          <w:p>
            <w:pPr>
              <w:spacing w:line="360" w:lineRule="auto"/>
              <w:rPr>
                <w:rFonts w:ascii="宋体" w:hAnsi="宋体"/>
                <w:b/>
                <w:szCs w:val="21"/>
              </w:rPr>
            </w:pPr>
          </w:p>
        </w:tc>
      </w:tr>
    </w:tbl>
    <w:p>
      <w:pPr>
        <w:spacing w:before="120" w:beforeLines="50" w:after="120" w:afterLines="50" w:line="360" w:lineRule="auto"/>
        <w:ind w:firstLine="480" w:firstLineChars="200"/>
        <w:rPr>
          <w:rFonts w:ascii="宋体" w:hAnsi="宋体"/>
          <w:sz w:val="24"/>
        </w:rPr>
      </w:pPr>
      <w:r>
        <w:rPr>
          <w:rFonts w:hint="eastAsia" w:ascii="宋体" w:hAnsi="宋体"/>
          <w:sz w:val="24"/>
        </w:rPr>
        <w:t>注：</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3"/>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年   月   日</w:t>
      </w:r>
    </w:p>
    <w:p>
      <w:pPr>
        <w:rPr>
          <w:rFonts w:ascii="仿宋" w:hAnsi="仿宋" w:eastAsia="仿宋" w:cs="仿宋"/>
          <w:szCs w:val="21"/>
        </w:rPr>
      </w:pPr>
      <w:r>
        <w:rPr>
          <w:rFonts w:ascii="仿宋" w:hAnsi="仿宋" w:eastAsia="仿宋" w:cs="仿宋"/>
          <w:szCs w:val="21"/>
        </w:rPr>
        <w:br w:type="page"/>
      </w:r>
    </w:p>
    <w:p>
      <w:pPr>
        <w:spacing w:line="400" w:lineRule="exact"/>
        <w:rPr>
          <w:rFonts w:hAnsi="宋体"/>
          <w:szCs w:val="21"/>
        </w:rPr>
      </w:pPr>
      <w:r>
        <w:rPr>
          <w:rFonts w:hint="eastAsia" w:ascii="宋体" w:hAnsi="宋体" w:cs="Arial"/>
          <w:color w:val="000000"/>
          <w:sz w:val="30"/>
          <w:szCs w:val="30"/>
        </w:rPr>
        <w:t>附件6</w:t>
      </w:r>
    </w:p>
    <w:p>
      <w:pPr>
        <w:jc w:val="center"/>
        <w:rPr>
          <w:rFonts w:ascii="宋体" w:hAnsi="宋体" w:cs="宋体"/>
          <w:b/>
          <w:bCs/>
          <w:sz w:val="24"/>
        </w:rPr>
      </w:pPr>
      <w:r>
        <w:rPr>
          <w:rFonts w:hint="eastAsia" w:ascii="宋体" w:hAnsi="宋体" w:cs="宋体"/>
          <w:b/>
          <w:bCs/>
          <w:sz w:val="36"/>
          <w:szCs w:val="36"/>
        </w:rPr>
        <w:t>投标文件有效性审查表</w:t>
      </w:r>
    </w:p>
    <w:p>
      <w:pPr>
        <w:rPr>
          <w:rFonts w:ascii="宋体" w:hAnsi="宋体"/>
          <w:bCs/>
          <w:szCs w:val="21"/>
        </w:rPr>
      </w:pP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hAnsi="宋体"/>
          <w:bCs/>
          <w:szCs w:val="21"/>
          <w:lang w:eastAsia="zh-CN"/>
        </w:rPr>
        <w:t>第二冷站屋面钢筋局部锈蚀修复工程</w:t>
      </w:r>
    </w:p>
    <w:tbl>
      <w:tblPr>
        <w:tblStyle w:val="23"/>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rPr>
            </w:pPr>
            <w:r>
              <w:rPr>
                <w:rFonts w:hint="eastAsia" w:ascii="宋体" w:hAnsi="宋体" w:cs="宋体"/>
                <w:b/>
                <w:bCs/>
                <w:szCs w:val="21"/>
              </w:rPr>
              <w:t>序号</w:t>
            </w:r>
          </w:p>
        </w:tc>
        <w:tc>
          <w:tcPr>
            <w:tcW w:w="6410" w:type="dxa"/>
            <w:vAlign w:val="center"/>
          </w:tcPr>
          <w:p>
            <w:pPr>
              <w:jc w:val="center"/>
              <w:rPr>
                <w:rFonts w:ascii="宋体" w:hAnsi="宋体"/>
                <w:b/>
                <w:szCs w:val="21"/>
              </w:rPr>
            </w:pPr>
            <w:r>
              <w:rPr>
                <w:rFonts w:hint="eastAsia" w:ascii="宋体" w:hAnsi="宋体" w:cs="宋体"/>
                <w:b/>
                <w:bCs/>
                <w:szCs w:val="21"/>
              </w:rPr>
              <w:t>评审内容</w:t>
            </w:r>
          </w:p>
        </w:tc>
        <w:tc>
          <w:tcPr>
            <w:tcW w:w="1218"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1</w:t>
            </w:r>
          </w:p>
        </w:tc>
        <w:tc>
          <w:tcPr>
            <w:tcW w:w="6410" w:type="dxa"/>
            <w:shd w:val="clear" w:color="auto" w:fill="auto"/>
            <w:vAlign w:val="center"/>
          </w:tcPr>
          <w:p>
            <w:pPr>
              <w:rPr>
                <w:rFonts w:ascii="宋体" w:hAnsi="宋体"/>
                <w:szCs w:val="21"/>
              </w:rPr>
            </w:pPr>
            <w:r>
              <w:rPr>
                <w:rFonts w:hint="eastAsia" w:ascii="宋体" w:hAnsi="宋体"/>
                <w:szCs w:val="21"/>
              </w:rPr>
              <w:t>投标文件未按竞选文件的规定密封、盖章和签署；</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2</w:t>
            </w:r>
          </w:p>
        </w:tc>
        <w:tc>
          <w:tcPr>
            <w:tcW w:w="6410" w:type="dxa"/>
            <w:shd w:val="clear" w:color="auto" w:fill="auto"/>
            <w:vAlign w:val="center"/>
          </w:tcPr>
          <w:p>
            <w:pPr>
              <w:rPr>
                <w:rFonts w:ascii="宋体" w:hAnsi="宋体"/>
                <w:szCs w:val="21"/>
              </w:rPr>
            </w:pPr>
            <w:r>
              <w:rPr>
                <w:rFonts w:hint="eastAsia" w:ascii="宋体" w:hAnsi="宋体"/>
                <w:szCs w:val="21"/>
              </w:rPr>
              <w:t>投标文件未按竞选文件规定的格式填写，内容不全或关键字迹模糊、无法辩认；</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3</w:t>
            </w:r>
          </w:p>
        </w:tc>
        <w:tc>
          <w:tcPr>
            <w:tcW w:w="6410" w:type="dxa"/>
            <w:shd w:val="clear" w:color="auto" w:fill="auto"/>
            <w:vAlign w:val="center"/>
          </w:tcPr>
          <w:p>
            <w:pPr>
              <w:rPr>
                <w:rFonts w:ascii="宋体" w:hAnsi="宋体"/>
                <w:szCs w:val="21"/>
              </w:rPr>
            </w:pPr>
            <w:r>
              <w:rPr>
                <w:rFonts w:hint="eastAsia" w:ascii="宋体" w:hAnsi="宋体" w:cs="宋体"/>
                <w:szCs w:val="21"/>
              </w:rPr>
              <w:t>对同一竞选项目出现两个或以上的投标报价，且没声明哪个有效；</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4</w:t>
            </w:r>
          </w:p>
        </w:tc>
        <w:tc>
          <w:tcPr>
            <w:tcW w:w="6410" w:type="dxa"/>
            <w:shd w:val="clear" w:color="auto" w:fill="auto"/>
            <w:vAlign w:val="center"/>
          </w:tcPr>
          <w:p>
            <w:pPr>
              <w:rPr>
                <w:rFonts w:ascii="宋体" w:hAnsi="宋体"/>
                <w:szCs w:val="21"/>
              </w:rPr>
            </w:pPr>
            <w:r>
              <w:rPr>
                <w:rFonts w:hint="eastAsia" w:ascii="宋体" w:hAnsi="宋体" w:cs="宋体"/>
                <w:szCs w:val="21"/>
              </w:rPr>
              <w:t>投标总报价低于企业自身成本；</w:t>
            </w:r>
          </w:p>
        </w:tc>
        <w:tc>
          <w:tcPr>
            <w:tcW w:w="1218"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5</w:t>
            </w:r>
          </w:p>
        </w:tc>
        <w:tc>
          <w:tcPr>
            <w:tcW w:w="6410" w:type="dxa"/>
            <w:shd w:val="clear" w:color="auto" w:fill="auto"/>
            <w:vAlign w:val="center"/>
          </w:tcPr>
          <w:p>
            <w:pPr>
              <w:rPr>
                <w:rFonts w:ascii="宋体" w:hAnsi="宋体"/>
                <w:szCs w:val="21"/>
              </w:rPr>
            </w:pPr>
            <w:r>
              <w:rPr>
                <w:rFonts w:hint="eastAsia" w:ascii="宋体" w:hAnsi="宋体" w:cs="宋体"/>
                <w:szCs w:val="21"/>
              </w:rPr>
              <w:t>投标报价超过</w:t>
            </w:r>
            <w:r>
              <w:rPr>
                <w:rFonts w:hint="eastAsia" w:ascii="宋体" w:hAnsi="宋体"/>
                <w:szCs w:val="21"/>
              </w:rPr>
              <w:t>采购限价</w:t>
            </w:r>
            <w:r>
              <w:rPr>
                <w:rFonts w:hint="eastAsia" w:ascii="宋体" w:hAnsi="宋体" w:cs="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6</w:t>
            </w:r>
          </w:p>
        </w:tc>
        <w:tc>
          <w:tcPr>
            <w:tcW w:w="6410" w:type="dxa"/>
            <w:shd w:val="clear" w:color="auto" w:fill="auto"/>
            <w:vAlign w:val="center"/>
          </w:tcPr>
          <w:p>
            <w:pPr>
              <w:rPr>
                <w:szCs w:val="21"/>
              </w:rPr>
            </w:pPr>
            <w:r>
              <w:rPr>
                <w:rFonts w:hint="eastAsia" w:ascii="宋体" w:hAnsi="宋体" w:cs="宋体"/>
                <w:szCs w:val="21"/>
              </w:rPr>
              <w:t>工期不满足竞选文件要求的；</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7</w:t>
            </w:r>
          </w:p>
        </w:tc>
        <w:tc>
          <w:tcPr>
            <w:tcW w:w="6410" w:type="dxa"/>
            <w:shd w:val="clear" w:color="auto" w:fill="auto"/>
            <w:vAlign w:val="center"/>
          </w:tcPr>
          <w:p>
            <w:pPr>
              <w:rPr>
                <w:szCs w:val="21"/>
              </w:rPr>
            </w:pPr>
            <w:r>
              <w:rPr>
                <w:rFonts w:hint="eastAsia" w:ascii="宋体" w:hAnsi="宋体" w:cs="宋体"/>
                <w:szCs w:val="21"/>
              </w:rPr>
              <w:t>施工方案或施工组织设计未响应竞选文件中已明确必须要作实质性响应的内容；</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8</w:t>
            </w:r>
          </w:p>
        </w:tc>
        <w:tc>
          <w:tcPr>
            <w:tcW w:w="6410" w:type="dxa"/>
            <w:shd w:val="clear" w:color="auto" w:fill="auto"/>
            <w:vAlign w:val="center"/>
          </w:tcPr>
          <w:p>
            <w:pPr>
              <w:rPr>
                <w:szCs w:val="21"/>
              </w:rPr>
            </w:pPr>
            <w:r>
              <w:rPr>
                <w:rFonts w:hint="eastAsia" w:ascii="宋体" w:hAnsi="宋体" w:cs="宋体"/>
                <w:szCs w:val="21"/>
              </w:rPr>
              <w:t>投标文件附有采购人不能接受的条件；</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9</w:t>
            </w:r>
          </w:p>
        </w:tc>
        <w:tc>
          <w:tcPr>
            <w:tcW w:w="6410" w:type="dxa"/>
            <w:shd w:val="clear" w:color="auto" w:fill="auto"/>
            <w:vAlign w:val="center"/>
          </w:tcPr>
          <w:p>
            <w:pPr>
              <w:rPr>
                <w:szCs w:val="21"/>
              </w:rPr>
            </w:pPr>
            <w:r>
              <w:rPr>
                <w:rFonts w:hint="eastAsia" w:ascii="宋体" w:hAnsi="宋体" w:cs="宋体"/>
                <w:szCs w:val="21"/>
              </w:rPr>
              <w:t>不符合竞选文件中规定的其他实质性要求。</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rPr>
            </w:pPr>
          </w:p>
        </w:tc>
        <w:tc>
          <w:tcPr>
            <w:tcW w:w="6410"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218" w:type="dxa"/>
            <w:vAlign w:val="center"/>
          </w:tcPr>
          <w:p>
            <w:pPr>
              <w:spacing w:line="360" w:lineRule="auto"/>
              <w:rPr>
                <w:rFonts w:ascii="宋体" w:hAnsi="宋体"/>
                <w:b/>
                <w:szCs w:val="21"/>
              </w:rPr>
            </w:pPr>
          </w:p>
        </w:tc>
      </w:tr>
    </w:tbl>
    <w:p>
      <w:pPr>
        <w:spacing w:before="120" w:beforeLines="50" w:after="120" w:afterLines="50" w:line="400" w:lineRule="exact"/>
        <w:ind w:firstLine="480" w:firstLineChars="200"/>
        <w:rPr>
          <w:rFonts w:ascii="宋体" w:hAnsi="宋体"/>
          <w:sz w:val="24"/>
        </w:rPr>
      </w:pPr>
      <w:r>
        <w:rPr>
          <w:rFonts w:hint="eastAsia" w:ascii="宋体" w:hAnsi="宋体"/>
          <w:sz w:val="24"/>
        </w:rPr>
        <w:t>注：</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4"/>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年   月   日</w:t>
      </w:r>
    </w:p>
    <w:p>
      <w:pPr>
        <w:spacing w:line="360" w:lineRule="auto"/>
        <w:rPr>
          <w:rFonts w:ascii="宋体" w:hAnsi="宋体" w:cs="宋体"/>
          <w:color w:val="000000"/>
          <w:szCs w:val="21"/>
        </w:rPr>
      </w:pPr>
    </w:p>
    <w:sectPr>
      <w:footerReference r:id="rId3" w:type="default"/>
      <w:pgSz w:w="11906" w:h="16838"/>
      <w:pgMar w:top="1440" w:right="1418" w:bottom="1440"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9834845"/>
      <w:docPartObj>
        <w:docPartGallery w:val="autotext"/>
      </w:docPartObj>
    </w:sdtPr>
    <w:sdtEndPr>
      <w:rPr>
        <w:rFonts w:ascii="宋体" w:hAnsi="宋体"/>
        <w:sz w:val="20"/>
        <w:szCs w:val="20"/>
      </w:rPr>
    </w:sdtEndPr>
    <w:sdtContent>
      <w:p>
        <w:pPr>
          <w:pStyle w:val="13"/>
          <w:jc w:val="center"/>
          <w:rPr>
            <w:rFonts w:ascii="宋体" w:hAnsi="宋体"/>
            <w:sz w:val="20"/>
            <w:szCs w:val="20"/>
          </w:rPr>
        </w:pPr>
        <w:r>
          <w:rPr>
            <w:rFonts w:ascii="宋体" w:hAnsi="宋体"/>
            <w:sz w:val="20"/>
            <w:szCs w:val="20"/>
          </w:rPr>
          <w:fldChar w:fldCharType="begin"/>
        </w:r>
        <w:r>
          <w:rPr>
            <w:rFonts w:ascii="宋体" w:hAnsi="宋体"/>
            <w:sz w:val="20"/>
            <w:szCs w:val="20"/>
          </w:rPr>
          <w:instrText xml:space="preserve">PAGE   \* MERGEFORMAT</w:instrText>
        </w:r>
        <w:r>
          <w:rPr>
            <w:rFonts w:ascii="宋体" w:hAnsi="宋体"/>
            <w:sz w:val="20"/>
            <w:szCs w:val="20"/>
          </w:rPr>
          <w:fldChar w:fldCharType="separate"/>
        </w:r>
        <w:r>
          <w:rPr>
            <w:rFonts w:ascii="宋体" w:hAnsi="宋体"/>
            <w:sz w:val="20"/>
            <w:szCs w:val="20"/>
            <w:lang w:val="zh-CN"/>
          </w:rPr>
          <w:t>14</w:t>
        </w:r>
        <w:r>
          <w:rPr>
            <w:rFonts w:ascii="宋体" w:hAnsi="宋体"/>
            <w:sz w:val="20"/>
            <w:szCs w:val="20"/>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8"/>
      <w:numFmt w:val="japaneseCounting"/>
      <w:lvlText w:val="%4、"/>
      <w:lvlJc w:val="left"/>
      <w:pPr>
        <w:ind w:left="2405" w:hanging="720"/>
      </w:pPr>
      <w:rPr>
        <w:rFonts w:hint="default"/>
      </w:r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72DE5B4"/>
    <w:multiLevelType w:val="singleLevel"/>
    <w:tmpl w:val="572DE5B4"/>
    <w:lvl w:ilvl="0" w:tentative="0">
      <w:start w:val="1"/>
      <w:numFmt w:val="decimal"/>
      <w:suff w:val="nothing"/>
      <w:lvlText w:val="%1."/>
      <w:lvlJc w:val="left"/>
    </w:lvl>
  </w:abstractNum>
  <w:abstractNum w:abstractNumId="11">
    <w:nsid w:val="5B0C1563"/>
    <w:multiLevelType w:val="multilevel"/>
    <w:tmpl w:val="5B0C1563"/>
    <w:lvl w:ilvl="0" w:tentative="0">
      <w:start w:val="1"/>
      <w:numFmt w:val="decimal"/>
      <w:lvlText w:val="%1."/>
      <w:lvlJc w:val="left"/>
      <w:pPr>
        <w:ind w:left="840" w:hanging="360"/>
      </w:pPr>
      <w:rPr>
        <w:rFonts w:hint="default"/>
      </w:rPr>
    </w:lvl>
    <w:lvl w:ilvl="1" w:tentative="0">
      <w:start w:val="5"/>
      <w:numFmt w:val="japaneseCounting"/>
      <w:lvlText w:val="%2、"/>
      <w:lvlJc w:val="left"/>
      <w:pPr>
        <w:ind w:left="1620" w:hanging="720"/>
      </w:pPr>
      <w:rPr>
        <w:rFonts w:hint="default"/>
      </w:rPr>
    </w:lvl>
    <w:lvl w:ilvl="2" w:tentative="0">
      <w:start w:val="2"/>
      <w:numFmt w:val="japaneseCounting"/>
      <w:lvlText w:val="（%3）"/>
      <w:lvlJc w:val="left"/>
      <w:pPr>
        <w:ind w:left="2040" w:hanging="72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C2C3F5D"/>
    <w:multiLevelType w:val="multilevel"/>
    <w:tmpl w:val="5C2C3F5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CE70E6D"/>
    <w:multiLevelType w:val="singleLevel"/>
    <w:tmpl w:val="7CE70E6D"/>
    <w:lvl w:ilvl="0" w:tentative="0">
      <w:start w:val="1"/>
      <w:numFmt w:val="decimal"/>
      <w:suff w:val="nothing"/>
      <w:lvlText w:val="%1."/>
      <w:lvlJc w:val="left"/>
    </w:lvl>
  </w:abstractNum>
  <w:num w:numId="1">
    <w:abstractNumId w:val="0"/>
  </w:num>
  <w:num w:numId="2">
    <w:abstractNumId w:val="4"/>
  </w:num>
  <w:num w:numId="3">
    <w:abstractNumId w:val="12"/>
  </w:num>
  <w:num w:numId="4">
    <w:abstractNumId w:val="11"/>
  </w:num>
  <w:num w:numId="5">
    <w:abstractNumId w:val="2"/>
  </w:num>
  <w:num w:numId="6">
    <w:abstractNumId w:val="8"/>
  </w:num>
  <w:num w:numId="7">
    <w:abstractNumId w:val="3"/>
  </w:num>
  <w:num w:numId="8">
    <w:abstractNumId w:val="9"/>
  </w:num>
  <w:num w:numId="9">
    <w:abstractNumId w:val="1"/>
  </w:num>
  <w:num w:numId="10">
    <w:abstractNumId w:val="7"/>
  </w:num>
  <w:num w:numId="11">
    <w:abstractNumId w:val="6"/>
  </w:num>
  <w:num w:numId="12">
    <w:abstractNumId w:val="5"/>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409"/>
    <w:rsid w:val="000D77C7"/>
    <w:rsid w:val="000E1CB6"/>
    <w:rsid w:val="000E277D"/>
    <w:rsid w:val="000F3C5A"/>
    <w:rsid w:val="001013A8"/>
    <w:rsid w:val="001024C4"/>
    <w:rsid w:val="00105509"/>
    <w:rsid w:val="0011170B"/>
    <w:rsid w:val="00112AE2"/>
    <w:rsid w:val="00114920"/>
    <w:rsid w:val="00121B5B"/>
    <w:rsid w:val="00125855"/>
    <w:rsid w:val="001300D3"/>
    <w:rsid w:val="001344AC"/>
    <w:rsid w:val="0014220C"/>
    <w:rsid w:val="00145596"/>
    <w:rsid w:val="001457FD"/>
    <w:rsid w:val="00145839"/>
    <w:rsid w:val="001505AC"/>
    <w:rsid w:val="00154134"/>
    <w:rsid w:val="00155983"/>
    <w:rsid w:val="00155A34"/>
    <w:rsid w:val="001604AB"/>
    <w:rsid w:val="00164707"/>
    <w:rsid w:val="00172A27"/>
    <w:rsid w:val="00175957"/>
    <w:rsid w:val="00185671"/>
    <w:rsid w:val="00187DF6"/>
    <w:rsid w:val="00194365"/>
    <w:rsid w:val="001944F5"/>
    <w:rsid w:val="00195617"/>
    <w:rsid w:val="001A69C1"/>
    <w:rsid w:val="001B2E16"/>
    <w:rsid w:val="001C054B"/>
    <w:rsid w:val="001C0F9F"/>
    <w:rsid w:val="001C182B"/>
    <w:rsid w:val="001C395F"/>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377F0"/>
    <w:rsid w:val="00242DE0"/>
    <w:rsid w:val="00246487"/>
    <w:rsid w:val="00250A00"/>
    <w:rsid w:val="00253AFF"/>
    <w:rsid w:val="00264096"/>
    <w:rsid w:val="0026536E"/>
    <w:rsid w:val="00266035"/>
    <w:rsid w:val="00271AA0"/>
    <w:rsid w:val="00275CA3"/>
    <w:rsid w:val="00276666"/>
    <w:rsid w:val="00285B74"/>
    <w:rsid w:val="002871F8"/>
    <w:rsid w:val="00287F66"/>
    <w:rsid w:val="002913E2"/>
    <w:rsid w:val="00291C44"/>
    <w:rsid w:val="00297AD7"/>
    <w:rsid w:val="002A558D"/>
    <w:rsid w:val="002B740B"/>
    <w:rsid w:val="002D0731"/>
    <w:rsid w:val="002D14AE"/>
    <w:rsid w:val="002D755C"/>
    <w:rsid w:val="002E0680"/>
    <w:rsid w:val="002E0B01"/>
    <w:rsid w:val="002E7992"/>
    <w:rsid w:val="002F6943"/>
    <w:rsid w:val="0030076B"/>
    <w:rsid w:val="00302720"/>
    <w:rsid w:val="00303607"/>
    <w:rsid w:val="00305CAA"/>
    <w:rsid w:val="003148FE"/>
    <w:rsid w:val="003202A4"/>
    <w:rsid w:val="0033236B"/>
    <w:rsid w:val="003461DC"/>
    <w:rsid w:val="00353699"/>
    <w:rsid w:val="00360802"/>
    <w:rsid w:val="0036491C"/>
    <w:rsid w:val="00375441"/>
    <w:rsid w:val="00381128"/>
    <w:rsid w:val="003815F6"/>
    <w:rsid w:val="00383971"/>
    <w:rsid w:val="00386C70"/>
    <w:rsid w:val="00386D6B"/>
    <w:rsid w:val="003906AE"/>
    <w:rsid w:val="003932F2"/>
    <w:rsid w:val="00394717"/>
    <w:rsid w:val="003954FA"/>
    <w:rsid w:val="003A4070"/>
    <w:rsid w:val="003A61B7"/>
    <w:rsid w:val="003A63C6"/>
    <w:rsid w:val="003B27F3"/>
    <w:rsid w:val="003C1D76"/>
    <w:rsid w:val="003C1DC0"/>
    <w:rsid w:val="003C4CB1"/>
    <w:rsid w:val="003D0FFC"/>
    <w:rsid w:val="003D406E"/>
    <w:rsid w:val="003D6349"/>
    <w:rsid w:val="003D6DDA"/>
    <w:rsid w:val="003F2B4E"/>
    <w:rsid w:val="00401657"/>
    <w:rsid w:val="004023FB"/>
    <w:rsid w:val="00404EB0"/>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594F"/>
    <w:rsid w:val="00456BC1"/>
    <w:rsid w:val="00473BB4"/>
    <w:rsid w:val="00476BF0"/>
    <w:rsid w:val="00491859"/>
    <w:rsid w:val="004A01AA"/>
    <w:rsid w:val="004A0372"/>
    <w:rsid w:val="004A1A1D"/>
    <w:rsid w:val="004A23D1"/>
    <w:rsid w:val="004A24A7"/>
    <w:rsid w:val="004A4F9A"/>
    <w:rsid w:val="004A6018"/>
    <w:rsid w:val="004A702E"/>
    <w:rsid w:val="004A7A4B"/>
    <w:rsid w:val="004B07D6"/>
    <w:rsid w:val="004B2976"/>
    <w:rsid w:val="004C3EA6"/>
    <w:rsid w:val="004C79F4"/>
    <w:rsid w:val="004E1F41"/>
    <w:rsid w:val="004E3B04"/>
    <w:rsid w:val="004E5C78"/>
    <w:rsid w:val="004F5776"/>
    <w:rsid w:val="004F7DCA"/>
    <w:rsid w:val="00500570"/>
    <w:rsid w:val="00510C5A"/>
    <w:rsid w:val="00510EEA"/>
    <w:rsid w:val="00513E20"/>
    <w:rsid w:val="00516B2C"/>
    <w:rsid w:val="00516C45"/>
    <w:rsid w:val="0052246D"/>
    <w:rsid w:val="00530B01"/>
    <w:rsid w:val="00545D4B"/>
    <w:rsid w:val="0055603F"/>
    <w:rsid w:val="005566FF"/>
    <w:rsid w:val="00557322"/>
    <w:rsid w:val="00561290"/>
    <w:rsid w:val="005655BB"/>
    <w:rsid w:val="0056668D"/>
    <w:rsid w:val="0056721A"/>
    <w:rsid w:val="00567DB5"/>
    <w:rsid w:val="00572DB6"/>
    <w:rsid w:val="005739C8"/>
    <w:rsid w:val="00574524"/>
    <w:rsid w:val="00576B3F"/>
    <w:rsid w:val="005772A9"/>
    <w:rsid w:val="00585285"/>
    <w:rsid w:val="005875B9"/>
    <w:rsid w:val="00587B24"/>
    <w:rsid w:val="00592951"/>
    <w:rsid w:val="00595EFF"/>
    <w:rsid w:val="00596962"/>
    <w:rsid w:val="005969FB"/>
    <w:rsid w:val="005A431C"/>
    <w:rsid w:val="005A52C7"/>
    <w:rsid w:val="005A6CEA"/>
    <w:rsid w:val="005B2AB5"/>
    <w:rsid w:val="005B2C4E"/>
    <w:rsid w:val="005B6CEE"/>
    <w:rsid w:val="005C3F4C"/>
    <w:rsid w:val="005C51F3"/>
    <w:rsid w:val="005C6AA9"/>
    <w:rsid w:val="005D14E9"/>
    <w:rsid w:val="005D22E5"/>
    <w:rsid w:val="005D4557"/>
    <w:rsid w:val="005E044A"/>
    <w:rsid w:val="005E4E7C"/>
    <w:rsid w:val="005E69D0"/>
    <w:rsid w:val="005F4B5B"/>
    <w:rsid w:val="005F602A"/>
    <w:rsid w:val="00603DB1"/>
    <w:rsid w:val="00607731"/>
    <w:rsid w:val="00611B4E"/>
    <w:rsid w:val="00617D0B"/>
    <w:rsid w:val="00621A9E"/>
    <w:rsid w:val="00625024"/>
    <w:rsid w:val="006251A5"/>
    <w:rsid w:val="00625928"/>
    <w:rsid w:val="00634AC5"/>
    <w:rsid w:val="006365CD"/>
    <w:rsid w:val="00637977"/>
    <w:rsid w:val="0064000A"/>
    <w:rsid w:val="00642F9E"/>
    <w:rsid w:val="006443B2"/>
    <w:rsid w:val="0064718B"/>
    <w:rsid w:val="006503EF"/>
    <w:rsid w:val="00651816"/>
    <w:rsid w:val="00657E54"/>
    <w:rsid w:val="00661000"/>
    <w:rsid w:val="00667081"/>
    <w:rsid w:val="00667F5A"/>
    <w:rsid w:val="00677B93"/>
    <w:rsid w:val="00682549"/>
    <w:rsid w:val="00690C78"/>
    <w:rsid w:val="006A0EE2"/>
    <w:rsid w:val="006A3B53"/>
    <w:rsid w:val="006A7A3B"/>
    <w:rsid w:val="006B10D1"/>
    <w:rsid w:val="006B34D9"/>
    <w:rsid w:val="006B3630"/>
    <w:rsid w:val="006B36E7"/>
    <w:rsid w:val="006B6C86"/>
    <w:rsid w:val="006D1B89"/>
    <w:rsid w:val="006D61D7"/>
    <w:rsid w:val="006E101A"/>
    <w:rsid w:val="006E54A2"/>
    <w:rsid w:val="006F2171"/>
    <w:rsid w:val="007044D8"/>
    <w:rsid w:val="00706205"/>
    <w:rsid w:val="00714ACD"/>
    <w:rsid w:val="0072093F"/>
    <w:rsid w:val="007216CB"/>
    <w:rsid w:val="0072216A"/>
    <w:rsid w:val="007227FF"/>
    <w:rsid w:val="00731F87"/>
    <w:rsid w:val="007365EC"/>
    <w:rsid w:val="00740D02"/>
    <w:rsid w:val="007424C6"/>
    <w:rsid w:val="00743DF1"/>
    <w:rsid w:val="007464DD"/>
    <w:rsid w:val="00750F25"/>
    <w:rsid w:val="00753739"/>
    <w:rsid w:val="00755CA3"/>
    <w:rsid w:val="00760BA6"/>
    <w:rsid w:val="00763505"/>
    <w:rsid w:val="00764110"/>
    <w:rsid w:val="007672D2"/>
    <w:rsid w:val="00770411"/>
    <w:rsid w:val="00776816"/>
    <w:rsid w:val="00781259"/>
    <w:rsid w:val="00782A00"/>
    <w:rsid w:val="0078574A"/>
    <w:rsid w:val="00786B2B"/>
    <w:rsid w:val="00793AED"/>
    <w:rsid w:val="00796603"/>
    <w:rsid w:val="00797166"/>
    <w:rsid w:val="007A2D85"/>
    <w:rsid w:val="007A4834"/>
    <w:rsid w:val="007B7C38"/>
    <w:rsid w:val="007C04CE"/>
    <w:rsid w:val="007C3669"/>
    <w:rsid w:val="007C6EBF"/>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0BBB"/>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34ED"/>
    <w:rsid w:val="008B392E"/>
    <w:rsid w:val="008B670C"/>
    <w:rsid w:val="008C26B6"/>
    <w:rsid w:val="008C7560"/>
    <w:rsid w:val="008D1A59"/>
    <w:rsid w:val="008E0BA4"/>
    <w:rsid w:val="008E2D5A"/>
    <w:rsid w:val="008E3344"/>
    <w:rsid w:val="008E34D5"/>
    <w:rsid w:val="008F04CA"/>
    <w:rsid w:val="008F4BC0"/>
    <w:rsid w:val="008F50D8"/>
    <w:rsid w:val="008F57ED"/>
    <w:rsid w:val="008F7BB5"/>
    <w:rsid w:val="009013E2"/>
    <w:rsid w:val="00902AFA"/>
    <w:rsid w:val="00902C05"/>
    <w:rsid w:val="00902D6E"/>
    <w:rsid w:val="009104A4"/>
    <w:rsid w:val="00912C52"/>
    <w:rsid w:val="009159D7"/>
    <w:rsid w:val="00920A26"/>
    <w:rsid w:val="00921DC0"/>
    <w:rsid w:val="00926DD7"/>
    <w:rsid w:val="00947674"/>
    <w:rsid w:val="00952170"/>
    <w:rsid w:val="009547FA"/>
    <w:rsid w:val="00954C38"/>
    <w:rsid w:val="00955379"/>
    <w:rsid w:val="00956689"/>
    <w:rsid w:val="0097363A"/>
    <w:rsid w:val="00973949"/>
    <w:rsid w:val="009767C9"/>
    <w:rsid w:val="00982D88"/>
    <w:rsid w:val="00983A2A"/>
    <w:rsid w:val="00986BAC"/>
    <w:rsid w:val="00986DE1"/>
    <w:rsid w:val="00990E1A"/>
    <w:rsid w:val="009914C9"/>
    <w:rsid w:val="009A1B79"/>
    <w:rsid w:val="009A2776"/>
    <w:rsid w:val="009A4D34"/>
    <w:rsid w:val="009A525E"/>
    <w:rsid w:val="009A5E41"/>
    <w:rsid w:val="009B0CED"/>
    <w:rsid w:val="009C14F4"/>
    <w:rsid w:val="009C1E69"/>
    <w:rsid w:val="009C3413"/>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7592E"/>
    <w:rsid w:val="00A80F6D"/>
    <w:rsid w:val="00A81CD4"/>
    <w:rsid w:val="00A90953"/>
    <w:rsid w:val="00A92786"/>
    <w:rsid w:val="00AA0461"/>
    <w:rsid w:val="00AA11EB"/>
    <w:rsid w:val="00AA7AB2"/>
    <w:rsid w:val="00AB392A"/>
    <w:rsid w:val="00AB5292"/>
    <w:rsid w:val="00AB7FA5"/>
    <w:rsid w:val="00AD5209"/>
    <w:rsid w:val="00AE5CBE"/>
    <w:rsid w:val="00AE7769"/>
    <w:rsid w:val="00AF2CF0"/>
    <w:rsid w:val="00B00BE7"/>
    <w:rsid w:val="00B03C03"/>
    <w:rsid w:val="00B03CD3"/>
    <w:rsid w:val="00B0631D"/>
    <w:rsid w:val="00B15A79"/>
    <w:rsid w:val="00B21F52"/>
    <w:rsid w:val="00B253F3"/>
    <w:rsid w:val="00B27F3C"/>
    <w:rsid w:val="00B31134"/>
    <w:rsid w:val="00B328A7"/>
    <w:rsid w:val="00B34F6A"/>
    <w:rsid w:val="00B40BEF"/>
    <w:rsid w:val="00B418B5"/>
    <w:rsid w:val="00B43CD4"/>
    <w:rsid w:val="00B469B7"/>
    <w:rsid w:val="00B47E24"/>
    <w:rsid w:val="00B524C8"/>
    <w:rsid w:val="00B5758F"/>
    <w:rsid w:val="00B64069"/>
    <w:rsid w:val="00B65CC6"/>
    <w:rsid w:val="00B67EFF"/>
    <w:rsid w:val="00B70063"/>
    <w:rsid w:val="00B7027B"/>
    <w:rsid w:val="00B70FD1"/>
    <w:rsid w:val="00B726C7"/>
    <w:rsid w:val="00B72889"/>
    <w:rsid w:val="00B72CE7"/>
    <w:rsid w:val="00B73E10"/>
    <w:rsid w:val="00B774CF"/>
    <w:rsid w:val="00B80AD5"/>
    <w:rsid w:val="00B860C3"/>
    <w:rsid w:val="00B90671"/>
    <w:rsid w:val="00B90B6E"/>
    <w:rsid w:val="00B91E38"/>
    <w:rsid w:val="00B92400"/>
    <w:rsid w:val="00B96B7C"/>
    <w:rsid w:val="00B9707D"/>
    <w:rsid w:val="00BA4916"/>
    <w:rsid w:val="00BA4EFF"/>
    <w:rsid w:val="00BB1097"/>
    <w:rsid w:val="00BB5B6D"/>
    <w:rsid w:val="00BB6D96"/>
    <w:rsid w:val="00BC2EEC"/>
    <w:rsid w:val="00BC35DC"/>
    <w:rsid w:val="00BC67AA"/>
    <w:rsid w:val="00BC7899"/>
    <w:rsid w:val="00BD2369"/>
    <w:rsid w:val="00BD41A1"/>
    <w:rsid w:val="00BD5240"/>
    <w:rsid w:val="00BD5BB9"/>
    <w:rsid w:val="00BE1D08"/>
    <w:rsid w:val="00BE4883"/>
    <w:rsid w:val="00BE7C39"/>
    <w:rsid w:val="00BF2297"/>
    <w:rsid w:val="00C053E5"/>
    <w:rsid w:val="00C07BF1"/>
    <w:rsid w:val="00C11059"/>
    <w:rsid w:val="00C174A4"/>
    <w:rsid w:val="00C1756E"/>
    <w:rsid w:val="00C226D9"/>
    <w:rsid w:val="00C23B98"/>
    <w:rsid w:val="00C24E1E"/>
    <w:rsid w:val="00C2645D"/>
    <w:rsid w:val="00C27B6D"/>
    <w:rsid w:val="00C3028C"/>
    <w:rsid w:val="00C3119C"/>
    <w:rsid w:val="00C315D6"/>
    <w:rsid w:val="00C4031C"/>
    <w:rsid w:val="00C43DB5"/>
    <w:rsid w:val="00C514A7"/>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4D00"/>
    <w:rsid w:val="00D35C86"/>
    <w:rsid w:val="00D42526"/>
    <w:rsid w:val="00D4497C"/>
    <w:rsid w:val="00D4695C"/>
    <w:rsid w:val="00D51B1D"/>
    <w:rsid w:val="00D55836"/>
    <w:rsid w:val="00D5627D"/>
    <w:rsid w:val="00D57C42"/>
    <w:rsid w:val="00D62988"/>
    <w:rsid w:val="00D653FE"/>
    <w:rsid w:val="00D70E13"/>
    <w:rsid w:val="00D74120"/>
    <w:rsid w:val="00D845E0"/>
    <w:rsid w:val="00D878E1"/>
    <w:rsid w:val="00D87D2D"/>
    <w:rsid w:val="00D905C4"/>
    <w:rsid w:val="00D9132A"/>
    <w:rsid w:val="00DA2896"/>
    <w:rsid w:val="00DA71C3"/>
    <w:rsid w:val="00DB2B70"/>
    <w:rsid w:val="00DB3B49"/>
    <w:rsid w:val="00DB73CD"/>
    <w:rsid w:val="00DC0A3E"/>
    <w:rsid w:val="00DC444E"/>
    <w:rsid w:val="00DC5B4A"/>
    <w:rsid w:val="00DC7831"/>
    <w:rsid w:val="00DC7B9C"/>
    <w:rsid w:val="00DD5742"/>
    <w:rsid w:val="00DD7A3F"/>
    <w:rsid w:val="00DE44BB"/>
    <w:rsid w:val="00DE738F"/>
    <w:rsid w:val="00DF1B2F"/>
    <w:rsid w:val="00DF27AE"/>
    <w:rsid w:val="00DF2A76"/>
    <w:rsid w:val="00DF3CAF"/>
    <w:rsid w:val="00DF4260"/>
    <w:rsid w:val="00DF4B6D"/>
    <w:rsid w:val="00DF578E"/>
    <w:rsid w:val="00DF5B17"/>
    <w:rsid w:val="00DF719C"/>
    <w:rsid w:val="00E009AD"/>
    <w:rsid w:val="00E010C0"/>
    <w:rsid w:val="00E01E32"/>
    <w:rsid w:val="00E041C2"/>
    <w:rsid w:val="00E042CD"/>
    <w:rsid w:val="00E107EB"/>
    <w:rsid w:val="00E14BB5"/>
    <w:rsid w:val="00E1751B"/>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864C4"/>
    <w:rsid w:val="00E90910"/>
    <w:rsid w:val="00E97A9C"/>
    <w:rsid w:val="00EA4024"/>
    <w:rsid w:val="00EA4B1F"/>
    <w:rsid w:val="00EB0304"/>
    <w:rsid w:val="00EB6582"/>
    <w:rsid w:val="00EC0CD3"/>
    <w:rsid w:val="00EC0F7A"/>
    <w:rsid w:val="00EC5BF7"/>
    <w:rsid w:val="00ED2D79"/>
    <w:rsid w:val="00EE05C4"/>
    <w:rsid w:val="00EE32E7"/>
    <w:rsid w:val="00EE7895"/>
    <w:rsid w:val="00EF18C1"/>
    <w:rsid w:val="00EF2642"/>
    <w:rsid w:val="00EF512B"/>
    <w:rsid w:val="00EF6BC6"/>
    <w:rsid w:val="00F02A17"/>
    <w:rsid w:val="00F05829"/>
    <w:rsid w:val="00F103F9"/>
    <w:rsid w:val="00F10A08"/>
    <w:rsid w:val="00F12359"/>
    <w:rsid w:val="00F1300D"/>
    <w:rsid w:val="00F2449B"/>
    <w:rsid w:val="00F25270"/>
    <w:rsid w:val="00F25E6E"/>
    <w:rsid w:val="00F25EC4"/>
    <w:rsid w:val="00F30157"/>
    <w:rsid w:val="00F31825"/>
    <w:rsid w:val="00F34524"/>
    <w:rsid w:val="00F42B37"/>
    <w:rsid w:val="00F43993"/>
    <w:rsid w:val="00F44245"/>
    <w:rsid w:val="00F47C78"/>
    <w:rsid w:val="00F50FAC"/>
    <w:rsid w:val="00F53426"/>
    <w:rsid w:val="00F547F7"/>
    <w:rsid w:val="00F71114"/>
    <w:rsid w:val="00F71ADB"/>
    <w:rsid w:val="00F71B22"/>
    <w:rsid w:val="00F72461"/>
    <w:rsid w:val="00F74258"/>
    <w:rsid w:val="00F76A22"/>
    <w:rsid w:val="00F776A4"/>
    <w:rsid w:val="00F86D7B"/>
    <w:rsid w:val="00F9105E"/>
    <w:rsid w:val="00F93F06"/>
    <w:rsid w:val="00F95DE1"/>
    <w:rsid w:val="00FA0034"/>
    <w:rsid w:val="00FB1BB2"/>
    <w:rsid w:val="00FB25F3"/>
    <w:rsid w:val="00FB76BF"/>
    <w:rsid w:val="00FC33B2"/>
    <w:rsid w:val="00FC3A89"/>
    <w:rsid w:val="00FC3AC8"/>
    <w:rsid w:val="00FD202C"/>
    <w:rsid w:val="00FD2526"/>
    <w:rsid w:val="00FD42A2"/>
    <w:rsid w:val="00FD50E2"/>
    <w:rsid w:val="00FD63AD"/>
    <w:rsid w:val="00FE0AD6"/>
    <w:rsid w:val="00FE3A06"/>
    <w:rsid w:val="00FE6165"/>
    <w:rsid w:val="00FE62DA"/>
    <w:rsid w:val="00FF088C"/>
    <w:rsid w:val="00FF28EC"/>
    <w:rsid w:val="00FF5451"/>
    <w:rsid w:val="00FF6D86"/>
    <w:rsid w:val="01586AB7"/>
    <w:rsid w:val="042B4404"/>
    <w:rsid w:val="05F33E19"/>
    <w:rsid w:val="08A607DC"/>
    <w:rsid w:val="13033C28"/>
    <w:rsid w:val="13B94E90"/>
    <w:rsid w:val="16FA62BC"/>
    <w:rsid w:val="214926E0"/>
    <w:rsid w:val="267C4E4D"/>
    <w:rsid w:val="3C823756"/>
    <w:rsid w:val="3C9B5EFD"/>
    <w:rsid w:val="3E13186C"/>
    <w:rsid w:val="42C8796F"/>
    <w:rsid w:val="4C3D1822"/>
    <w:rsid w:val="50055DC9"/>
    <w:rsid w:val="524B628E"/>
    <w:rsid w:val="5FA63A90"/>
    <w:rsid w:val="656F3231"/>
    <w:rsid w:val="691F79C3"/>
    <w:rsid w:val="697F115B"/>
    <w:rsid w:val="6AB5708C"/>
    <w:rsid w:val="796C3466"/>
    <w:rsid w:val="79C853CD"/>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38"/>
    <w:semiHidden/>
    <w:unhideWhenUsed/>
    <w:qFormat/>
    <w:uiPriority w:val="99"/>
    <w:pPr>
      <w:spacing w:after="120"/>
    </w:pPr>
  </w:style>
  <w:style w:type="paragraph" w:styleId="9">
    <w:name w:val="Body Text Indent"/>
    <w:basedOn w:val="1"/>
    <w:link w:val="36"/>
    <w:qFormat/>
    <w:uiPriority w:val="0"/>
    <w:pPr>
      <w:spacing w:after="120"/>
      <w:ind w:left="420" w:leftChars="200"/>
    </w:pPr>
    <w:rPr>
      <w:rFonts w:ascii="Calibri" w:hAnsi="Calibri"/>
      <w:szCs w:val="22"/>
    </w:rPr>
  </w:style>
  <w:style w:type="paragraph" w:styleId="10">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42"/>
    <w:qFormat/>
    <w:uiPriority w:val="0"/>
    <w:rPr>
      <w:sz w:val="18"/>
      <w:szCs w:val="18"/>
    </w:rPr>
  </w:style>
  <w:style w:type="paragraph" w:styleId="13">
    <w:name w:val="footer"/>
    <w:basedOn w:val="1"/>
    <w:link w:val="28"/>
    <w:qFormat/>
    <w:uiPriority w:val="99"/>
    <w:pPr>
      <w:tabs>
        <w:tab w:val="center" w:pos="4153"/>
        <w:tab w:val="right" w:pos="8306"/>
      </w:tabs>
      <w:snapToGrid w:val="0"/>
      <w:jc w:val="left"/>
    </w:pPr>
    <w:rPr>
      <w:sz w:val="18"/>
      <w:szCs w:val="18"/>
    </w:rPr>
  </w:style>
  <w:style w:type="paragraph" w:styleId="14">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5">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8">
    <w:name w:val="Strong"/>
    <w:qFormat/>
    <w:uiPriority w:val="0"/>
    <w:rPr>
      <w:b/>
      <w:bCs/>
    </w:rPr>
  </w:style>
  <w:style w:type="character" w:styleId="19">
    <w:name w:val="endnote reference"/>
    <w:basedOn w:val="17"/>
    <w:semiHidden/>
    <w:unhideWhenUsed/>
    <w:qFormat/>
    <w:uiPriority w:val="99"/>
    <w:rPr>
      <w:vertAlign w:val="superscript"/>
    </w:rPr>
  </w:style>
  <w:style w:type="character" w:styleId="20">
    <w:name w:val="Emphasis"/>
    <w:qFormat/>
    <w:uiPriority w:val="20"/>
    <w:rPr>
      <w:i/>
      <w:iCs/>
    </w:rPr>
  </w:style>
  <w:style w:type="character" w:styleId="21">
    <w:name w:val="Hyperlink"/>
    <w:basedOn w:val="17"/>
    <w:unhideWhenUsed/>
    <w:qFormat/>
    <w:uiPriority w:val="0"/>
    <w:rPr>
      <w:color w:val="0000FF"/>
      <w:u w:val="single"/>
    </w:rPr>
  </w:style>
  <w:style w:type="character" w:styleId="22">
    <w:name w:val="annotation reference"/>
    <w:basedOn w:val="17"/>
    <w:semiHidden/>
    <w:unhideWhenUsed/>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Char1"/>
    <w:link w:val="13"/>
    <w:qFormat/>
    <w:uiPriority w:val="99"/>
    <w:rPr>
      <w:kern w:val="2"/>
      <w:sz w:val="18"/>
      <w:szCs w:val="18"/>
    </w:rPr>
  </w:style>
  <w:style w:type="character" w:customStyle="1" w:styleId="29">
    <w:name w:val="apple-style-span"/>
    <w:basedOn w:val="17"/>
    <w:qFormat/>
    <w:uiPriority w:val="0"/>
  </w:style>
  <w:style w:type="character" w:customStyle="1" w:styleId="30">
    <w:name w:val="页眉 Char1"/>
    <w:link w:val="14"/>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Char"/>
    <w:basedOn w:val="17"/>
    <w:link w:val="10"/>
    <w:qFormat/>
    <w:uiPriority w:val="0"/>
    <w:rPr>
      <w:rFonts w:ascii="宋体" w:hAnsi="Courier New" w:eastAsia="微软雅黑" w:cs="Courier New"/>
      <w:sz w:val="22"/>
      <w:szCs w:val="21"/>
    </w:rPr>
  </w:style>
  <w:style w:type="character" w:customStyle="1" w:styleId="33">
    <w:name w:val="批注文字 Char"/>
    <w:basedOn w:val="17"/>
    <w:link w:val="6"/>
    <w:semiHidden/>
    <w:qFormat/>
    <w:uiPriority w:val="99"/>
    <w:rPr>
      <w:kern w:val="2"/>
      <w:sz w:val="21"/>
      <w:szCs w:val="24"/>
    </w:rPr>
  </w:style>
  <w:style w:type="character" w:customStyle="1" w:styleId="34">
    <w:name w:val="批注主题 Char"/>
    <w:basedOn w:val="33"/>
    <w:link w:val="5"/>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Char"/>
    <w:basedOn w:val="17"/>
    <w:link w:val="9"/>
    <w:uiPriority w:val="0"/>
    <w:rPr>
      <w:rFonts w:ascii="Calibri" w:hAnsi="Calibri"/>
      <w:kern w:val="2"/>
      <w:sz w:val="21"/>
      <w:szCs w:val="22"/>
    </w:rPr>
  </w:style>
  <w:style w:type="paragraph" w:customStyle="1" w:styleId="37">
    <w:name w:val="p18"/>
    <w:basedOn w:val="1"/>
    <w:uiPriority w:val="0"/>
    <w:pPr>
      <w:widowControl/>
      <w:adjustRightInd w:val="0"/>
      <w:spacing w:line="312" w:lineRule="atLeast"/>
    </w:pPr>
    <w:rPr>
      <w:rFonts w:ascii="宋体" w:hAnsi="宋体" w:cs="宋体"/>
      <w:kern w:val="0"/>
      <w:sz w:val="24"/>
    </w:rPr>
  </w:style>
  <w:style w:type="character" w:customStyle="1" w:styleId="38">
    <w:name w:val="正文文本 Char"/>
    <w:basedOn w:val="17"/>
    <w:link w:val="8"/>
    <w:semiHidden/>
    <w:uiPriority w:val="99"/>
    <w:rPr>
      <w:kern w:val="2"/>
      <w:sz w:val="21"/>
      <w:szCs w:val="24"/>
    </w:rPr>
  </w:style>
  <w:style w:type="character" w:customStyle="1" w:styleId="39">
    <w:name w:val="标题 1 字符"/>
    <w:basedOn w:val="17"/>
    <w:qFormat/>
    <w:uiPriority w:val="0"/>
    <w:rPr>
      <w:b/>
      <w:bCs/>
      <w:kern w:val="44"/>
      <w:sz w:val="44"/>
      <w:szCs w:val="44"/>
    </w:rPr>
  </w:style>
  <w:style w:type="character" w:customStyle="1" w:styleId="40">
    <w:name w:val="标题 2 Char"/>
    <w:basedOn w:val="17"/>
    <w:link w:val="3"/>
    <w:uiPriority w:val="0"/>
    <w:rPr>
      <w:rFonts w:ascii="Arial" w:hAnsi="Arial" w:eastAsia="黑体"/>
      <w:b/>
      <w:bCs/>
      <w:kern w:val="2"/>
      <w:sz w:val="32"/>
      <w:szCs w:val="32"/>
    </w:rPr>
  </w:style>
  <w:style w:type="character" w:customStyle="1" w:styleId="41">
    <w:name w:val="标题 3 Char"/>
    <w:basedOn w:val="17"/>
    <w:link w:val="4"/>
    <w:qFormat/>
    <w:uiPriority w:val="0"/>
    <w:rPr>
      <w:b/>
      <w:bCs/>
      <w:kern w:val="2"/>
      <w:sz w:val="32"/>
      <w:szCs w:val="32"/>
    </w:rPr>
  </w:style>
  <w:style w:type="character" w:customStyle="1" w:styleId="42">
    <w:name w:val="批注框文本 Char"/>
    <w:basedOn w:val="17"/>
    <w:link w:val="12"/>
    <w:uiPriority w:val="0"/>
    <w:rPr>
      <w:kern w:val="2"/>
      <w:sz w:val="18"/>
      <w:szCs w:val="18"/>
    </w:rPr>
  </w:style>
  <w:style w:type="character" w:customStyle="1" w:styleId="43">
    <w:name w:val="HTML 预设格式 Char"/>
    <w:basedOn w:val="17"/>
    <w:link w:val="15"/>
    <w:uiPriority w:val="0"/>
    <w:rPr>
      <w:rFonts w:ascii="宋体" w:hAnsi="宋体" w:cs="宋体"/>
      <w:sz w:val="24"/>
      <w:szCs w:val="24"/>
    </w:rPr>
  </w:style>
  <w:style w:type="character" w:customStyle="1" w:styleId="44">
    <w:name w:val="标题 1 Char"/>
    <w:link w:val="2"/>
    <w:uiPriority w:val="0"/>
    <w:rPr>
      <w:b/>
      <w:bCs/>
      <w:kern w:val="44"/>
      <w:sz w:val="44"/>
      <w:szCs w:val="44"/>
    </w:rPr>
  </w:style>
  <w:style w:type="character" w:customStyle="1" w:styleId="45">
    <w:name w:val="页眉 Char"/>
    <w:uiPriority w:val="0"/>
    <w:rPr>
      <w:kern w:val="2"/>
      <w:sz w:val="18"/>
      <w:szCs w:val="18"/>
      <w:lang w:val="zh-CN" w:eastAsia="zh-CN"/>
    </w:rPr>
  </w:style>
  <w:style w:type="character" w:customStyle="1" w:styleId="46">
    <w:name w:val="页脚 Char"/>
    <w:uiPriority w:val="0"/>
    <w:rPr>
      <w:kern w:val="2"/>
      <w:sz w:val="18"/>
      <w:szCs w:val="18"/>
      <w:lang w:val="zh-CN" w:eastAsia="zh-CN"/>
    </w:rPr>
  </w:style>
  <w:style w:type="character" w:customStyle="1" w:styleId="47">
    <w:name w:val="尾注文本 Char"/>
    <w:basedOn w:val="17"/>
    <w:link w:val="11"/>
    <w:semiHidden/>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3EE65E-CBDC-483A-B41A-D18BA7FEAD08}">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981</Words>
  <Characters>5592</Characters>
  <Lines>46</Lines>
  <Paragraphs>13</Paragraphs>
  <TotalTime>14</TotalTime>
  <ScaleCrop>false</ScaleCrop>
  <LinksUpToDate>false</LinksUpToDate>
  <CharactersWithSpaces>6560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2022-11-17T02:13:56Z</dcterms:modified>
  <dc:title>广州大学城投资经营管理有限公司</dc:title>
  <cp:revision>319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