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广州大学城能源发展有限公司</w:t>
      </w:r>
    </w:p>
    <w:p>
      <w:pPr>
        <w:jc w:val="center"/>
        <w:rPr>
          <w:b/>
          <w:sz w:val="28"/>
          <w:highlight w:val="none"/>
        </w:rPr>
      </w:pPr>
      <w:r>
        <w:rPr>
          <w:rFonts w:hint="eastAsia"/>
          <w:b/>
          <w:sz w:val="28"/>
          <w:highlight w:val="none"/>
        </w:rPr>
        <w:t>20220926热系统月度材料采购竞选文件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20220926热系统月度材料采购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6.5万元。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五金材料类，</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720" w:firstLineChars="300"/>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720" w:firstLineChars="300"/>
        <w:rPr>
          <w:rFonts w:hint="eastAsia" w:ascii="宋体" w:hAnsi="宋体" w:eastAsiaTheme="minorEastAsia"/>
          <w:sz w:val="24"/>
          <w:highlight w:val="none"/>
          <w:lang w:eastAsia="zh-CN"/>
        </w:rPr>
      </w:pPr>
      <w:r>
        <w:rPr>
          <w:rFonts w:hint="eastAsia" w:ascii="宋体" w:hAnsi="宋体"/>
          <w:sz w:val="24"/>
          <w:highlight w:val="none"/>
        </w:rPr>
        <w:t>（四）送货地点：</w:t>
      </w:r>
      <w:r>
        <w:rPr>
          <w:rFonts w:hint="eastAsia" w:ascii="宋体" w:hAnsi="宋体"/>
          <w:sz w:val="24"/>
          <w:highlight w:val="none"/>
          <w:lang w:val="en-US" w:eastAsia="zh-CN"/>
        </w:rPr>
        <w:t>1、</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r>
        <w:rPr>
          <w:rFonts w:hint="eastAsia" w:ascii="宋体" w:hAnsi="宋体"/>
          <w:sz w:val="24"/>
          <w:highlight w:val="none"/>
          <w:lang w:val="en-US" w:eastAsia="zh-CN"/>
        </w:rPr>
        <w:t>2、广州市番禺区南村镇市新北路1689号。</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采用邮寄方式的，应在邮寄外包装袋上注明“20220926热系统月度材料采购”字样。投标供应商递交投标文件后，请联系采购人确认。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采购单位：广州大学城能源发展有限公司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采购人：广州大学城能源发展有限公司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2</w:t>
      </w:r>
      <w:bookmarkStart w:id="0" w:name="_GoBack"/>
      <w:r>
        <w:rPr>
          <w:rFonts w:hint="eastAsia" w:ascii="宋体" w:hAnsi="宋体"/>
          <w:color w:val="auto"/>
          <w:sz w:val="24"/>
          <w:highlight w:val="none"/>
        </w:rPr>
        <w:t>年</w:t>
      </w:r>
      <w:bookmarkEnd w:id="0"/>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14</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eastAsia="宋体" w:cs="宋体"/>
          <w:sz w:val="24"/>
          <w:highlight w:val="none"/>
        </w:rPr>
        <w:t>20220926热系统月度材料采购</w:t>
      </w:r>
      <w:r>
        <w:rPr>
          <w:rFonts w:hint="eastAsia" w:ascii="宋体" w:hAnsi="宋体"/>
          <w:sz w:val="24"/>
          <w:highlight w:val="none"/>
        </w:rPr>
        <w:t>清单</w:t>
      </w:r>
    </w:p>
    <w:tbl>
      <w:tblPr>
        <w:tblStyle w:val="13"/>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Layout w:type="fixed"/>
          <w:tblCellMar>
            <w:top w:w="0" w:type="dxa"/>
            <w:left w:w="108" w:type="dxa"/>
            <w:bottom w:w="0" w:type="dxa"/>
            <w:right w:w="108" w:type="dxa"/>
          </w:tblCellMar>
        </w:tblPrEx>
        <w:trPr>
          <w:trHeight w:val="35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黄铜自动排气阀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埃美柯  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Layout w:type="fixed"/>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黄铜自动排气阀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埃美柯  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Layout w:type="fixed"/>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黄铜自动排气阀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埃美柯  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Layout w:type="fixed"/>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6310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u w:val="single"/>
                <w:lang w:val="en-US" w:eastAsia="zh-CN"/>
              </w:rPr>
            </w:pPr>
            <w:r>
              <w:rPr>
                <w:rFonts w:hint="eastAsia" w:ascii="宋体" w:hAnsi="宋体" w:eastAsia="宋体" w:cs="宋体"/>
                <w:i w:val="0"/>
                <w:color w:val="auto"/>
                <w:kern w:val="0"/>
                <w:sz w:val="18"/>
                <w:szCs w:val="18"/>
                <w:u w:val="none"/>
                <w:lang w:val="en-US" w:eastAsia="zh-CN" w:bidi="ar"/>
              </w:rPr>
              <w:t>6310-DDUCM&amp;NS7S</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6309</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6309-DDUCM&amp;NS7S</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6308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6308-2RS1</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6307</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6307-2Z</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6312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6312-2Z</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6208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6208-2Z</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6007</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6007-DDUCM&amp;NS7S</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6306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6306-DDUCM&amp;NS7S</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6008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6008-DDUCM&amp;NS7S</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6206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6206-2Z</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6204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6204-2Z</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6202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6202-ZZCM&amp;NS7S</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NSK  6205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6205-2RSH</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机械密封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MG-55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rPr>
          <w:trHeight w:val="9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机械密封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MB1-35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anchor distT="0" distB="0" distL="114300" distR="114300" simplePos="0" relativeHeight="251658240" behindDoc="0" locked="0" layoutInCell="1" allowOverlap="1">
                  <wp:simplePos x="0" y="0"/>
                  <wp:positionH relativeFrom="column">
                    <wp:posOffset>228600</wp:posOffset>
                  </wp:positionH>
                  <wp:positionV relativeFrom="paragraph">
                    <wp:posOffset>49530</wp:posOffset>
                  </wp:positionV>
                  <wp:extent cx="370840" cy="480695"/>
                  <wp:effectExtent l="0" t="0" r="10160" b="146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70840" cy="48069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机械密封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MB1-28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763905" cy="701040"/>
                  <wp:effectExtent l="0" t="0" r="171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63905" cy="70104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宁波水表</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（全套机芯）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LXLC/R-65 全套机芯 </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 xml:space="preserve"> 介质热水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304不锈钢喉箍</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奥非凡，十字头直径350-450mm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304不锈钢喉箍</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奥非凡，十字头直径0-100mm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304不锈钢喉箍</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奥非凡，十字头直径80-200mm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水龙头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FICEN/菲肯4分，</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全铜洗衣机龙头普通款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color w:val="000000"/>
                <w:kern w:val="0"/>
                <w:sz w:val="16"/>
                <w:szCs w:val="16"/>
                <w:u w:val="none"/>
                <w:lang w:val="en-US" w:eastAsia="zh-CN" w:bidi="ar"/>
              </w:rPr>
              <w:t>不绣钢内外牙直通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外DN20转内DN15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color w:val="000000"/>
                <w:kern w:val="0"/>
                <w:sz w:val="16"/>
                <w:szCs w:val="16"/>
                <w:u w:val="none"/>
                <w:lang w:val="en-US" w:eastAsia="zh-CN" w:bidi="ar"/>
              </w:rPr>
              <w:t>不绣钢内外牙直通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外DN20转内DN25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水龙头万能接头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zhuomy/卓米越</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型号;zhuomy7654543   </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 xml:space="preserve"> 4分精铜万能接头 加厚款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强力铸工胶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飞咖             </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 xml:space="preserve">  铸工胶耐高温焊接胶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立式单级离心泵</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凯泉，65KQL22-16-2.2/2，叶轮不锈钢、泵壳灰铁，配YE3电机、博格曼机封  介质热水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同径大小头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DN65转DN50，304不锈钢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铜线耳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DT-50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铜线耳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DT-70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铜线耳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DT-95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十字螺丝Φ3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十字螺丝Φ4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十字螺丝Φ5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十字螺丝Φ6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螺丝螺母介片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十字螺丝及垫片Φ3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螺丝螺母介片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十字螺丝及垫片Φ4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螺丝螺母介片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十字螺丝及垫片Φ5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螺丝螺母介片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十字螺丝及垫片Φ6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螺丝螺母介片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十字螺丝及垫片Φ8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螺丝螺母介片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十字螺丝及垫片Φ10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对夹式手动蝶阀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规格D373H-16C,DN200，1.6MPa；硬密封；阀板和传动阀杆材质为304不锈钢；阀座等其他为铸钢，上海一泰</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法兰式橡胶软接</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型号KXT-16,DN200，1.6MPa，</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上海一泰/上海良工/上海沪工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安全绳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防护绳，高空作业尼龙绳子，</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14毫米 *100米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590550" cy="5429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90550" cy="54292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304不锈钢螺丝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全牙，M8×40，配1母1平介1弹介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304不锈钢螺丝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全牙，M6×40，配1母1平介1弹介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6"/>
                <w:szCs w:val="16"/>
                <w:u w:val="none"/>
                <w:lang w:val="en-US" w:eastAsia="zh-CN" w:bidi="ar"/>
              </w:rPr>
              <w:t>304不锈钢自攻螺丝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全牙，M3.5×15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卫生间小便池手按式冲水阀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GLBO，按压开关式冲洗小便便池阀门，明装，黄铜小阀体，国标4分阀，进出水口是外牙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421005" cy="709295"/>
                  <wp:effectExtent l="0" t="0" r="1714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21005" cy="70929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304不锈钢</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考克阀门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DN20，304不锈钢材质，配O圈40个，外丝螺纹针型水位计截止阀(DN20、一对、方体)，JX29W-16P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1009650" cy="6350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009650" cy="63500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截止阀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高压阀，J41H-16C，DN20, 压力1.6Mpa，上海高压阀门厂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截止阀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高压阀，J41H-16C,DN25, 压力1.6Mpa，上海高压阀门厂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截止阀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高压阀，J41H-16C,DN32, 压力1.6Mpa，上海高压阀门厂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壁挂风扇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钻石牌（DIAMOND），工业摇头挂壁电风扇，20英寸，电机功率60W，牛角扇叶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448945" cy="622935"/>
                  <wp:effectExtent l="0" t="0" r="825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48945" cy="62293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壁扇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先创（XIANCHUANG），挂壁强力工业电风扇，电机功率230W ，8.6mm安全密网，650型，网罩直径70CM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549910" cy="688340"/>
                  <wp:effectExtent l="0" t="0" r="2540" b="165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49910" cy="68834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保温棉胶布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宽8CM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玻璃钢轴流式屋顶风机</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(含安装底座）</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DWT-1 No.5#，三相，风压196Pa,</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风量9300m3，0.75Kw，</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广东肇庆德通有限公司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紫铜盘管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紫铜管，软态直铜管， </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外径10mm，壁厚1.5mm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1009015" cy="575310"/>
                  <wp:effectExtent l="0" t="0" r="635"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1009015" cy="57531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铜管卡套接头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米星（MSTAR），铜镀镍铜管卡套接头，铜管直通对接变径 10，每袋5个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421640" cy="719455"/>
                  <wp:effectExtent l="0" t="0" r="1651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421640" cy="71945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铜卡套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铜卡套卡箍圈，铜管接头配件，</w:t>
            </w:r>
          </w:p>
          <w:p>
            <w:pPr>
              <w:keepNext w:val="0"/>
              <w:keepLines w:val="0"/>
              <w:widowControl/>
              <w:suppressLineNumbers w:val="0"/>
              <w:jc w:val="center"/>
              <w:textAlignment w:val="center"/>
              <w:rPr>
                <w:rFonts w:hint="default" w:ascii="宋体" w:hAnsi="宋体" w:eastAsia="宋体" w:cs="宋体"/>
                <w:color w:val="000000"/>
                <w:kern w:val="0"/>
                <w:sz w:val="18"/>
                <w:szCs w:val="18"/>
                <w:highlight w:val="none"/>
                <w:u w:val="none"/>
                <w:lang w:bidi="ar"/>
              </w:rPr>
            </w:pPr>
            <w:r>
              <w:rPr>
                <w:rFonts w:hint="eastAsia" w:ascii="宋体" w:hAnsi="宋体" w:eastAsia="宋体" w:cs="宋体"/>
                <w:i w:val="0"/>
                <w:color w:val="000000"/>
                <w:kern w:val="0"/>
                <w:sz w:val="18"/>
                <w:szCs w:val="18"/>
                <w:u w:val="none"/>
                <w:lang w:val="en-US" w:eastAsia="zh-CN" w:bidi="ar"/>
              </w:rPr>
              <w:t>卡套10mm铜管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1011555" cy="529590"/>
                  <wp:effectExtent l="0" t="0" r="17145"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1011555" cy="52959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低压LED灯泡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24伏AC交直流电，LED节能灯，E27螺口，【24V，7W】，防水防潮款，  暖白光</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509270" cy="678815"/>
                  <wp:effectExtent l="0" t="0" r="508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509270" cy="67881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智能充电LED灯泡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广东公蚁电器，电池容量12000mAh，电压4.2V，照明时间大于8小时，防水防虫，充放电保护</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rPr>
          <w:trHeight w:val="40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166" w:type="dxa"/>
            <w:tcBorders>
              <w:top w:val="single" w:color="auto" w:sz="4" w:space="0"/>
              <w:left w:val="nil"/>
              <w:bottom w:val="single" w:color="auto" w:sz="4" w:space="0"/>
              <w:right w:val="single" w:color="auto" w:sz="4" w:space="0"/>
              <w:tl2br w:val="nil"/>
              <w:tr2bl w:val="nil"/>
            </w:tcBorders>
            <w:vAlign w:val="bottom"/>
          </w:tcPr>
          <w:p>
            <w:pPr>
              <w:widowControl/>
              <w:jc w:val="center"/>
              <w:rPr>
                <w:sz w:val="22"/>
                <w:szCs w:val="22"/>
                <w:highlight w:val="none"/>
              </w:rPr>
            </w:pPr>
            <w:r>
              <w:rPr>
                <w:rFonts w:hint="eastAsia"/>
                <w:sz w:val="22"/>
                <w:szCs w:val="22"/>
                <w:highlight w:val="none"/>
              </w:rPr>
              <w:t>合计</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sz w:val="24"/>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14"/>
        </w:numPr>
        <w:tabs>
          <w:tab w:val="left" w:pos="420"/>
          <w:tab w:val="clear" w:pos="312"/>
        </w:tabs>
        <w:spacing w:line="360" w:lineRule="auto"/>
        <w:ind w:firstLine="480" w:firstLineChars="200"/>
        <w:rPr>
          <w:rFonts w:hint="eastAsia" w:ascii="宋体" w:hAnsi="宋体"/>
          <w:sz w:val="24"/>
          <w:highlight w:val="none"/>
        </w:rPr>
      </w:pPr>
      <w:r>
        <w:rPr>
          <w:rFonts w:hint="eastAsia" w:ascii="宋体" w:hAnsi="宋体"/>
          <w:sz w:val="24"/>
          <w:highlight w:val="none"/>
        </w:rPr>
        <w:t>需送货至指定地点：</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（1）第1-43、46-63项送货至</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（2）第44-45项送货至广州市番禺区南村镇市新北路1689号。</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eastAsia="宋体" w:cs="宋体"/>
          <w:sz w:val="24"/>
          <w:highlight w:val="none"/>
        </w:rPr>
        <w:t>20220926热系统月度材料采购</w:t>
      </w:r>
    </w:p>
    <w:tbl>
      <w:tblPr>
        <w:tblStyle w:val="13"/>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Layout w:type="fixed"/>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2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both"/>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eastAsia="宋体" w:cs="宋体"/>
          <w:sz w:val="24"/>
          <w:highlight w:val="none"/>
        </w:rPr>
        <w:t>20220926热系统月度材料采购</w:t>
      </w:r>
    </w:p>
    <w:tbl>
      <w:tblPr>
        <w:tblStyle w:val="13"/>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eastAsia="宋体" w:cs="宋体"/>
          <w:sz w:val="24"/>
          <w:highlight w:val="none"/>
        </w:rPr>
        <w:t>20220926热系统月度材料采购</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290"/>
        <w:gridCol w:w="2070"/>
        <w:gridCol w:w="1125"/>
        <w:gridCol w:w="13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9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7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2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342"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294"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 四、需求内容 （七）5、 ★供应商在投标文件中承诺提供的服务须能提供制造商的服务热线（如400电话等）查证。</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59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eastAsia="宋体" w:cs="宋体"/>
          <w:sz w:val="24"/>
          <w:highlight w:val="none"/>
        </w:rPr>
        <w:t>20220926热系统月度材料采购</w:t>
      </w:r>
    </w:p>
    <w:tbl>
      <w:tblPr>
        <w:tblStyle w:val="13"/>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6D242A6"/>
    <w:multiLevelType w:val="singleLevel"/>
    <w:tmpl w:val="46D242A6"/>
    <w:lvl w:ilvl="0" w:tentative="0">
      <w:start w:val="1"/>
      <w:numFmt w:val="decimal"/>
      <w:lvlText w:val="%1."/>
      <w:lvlJc w:val="left"/>
      <w:pPr>
        <w:tabs>
          <w:tab w:val="left" w:pos="312"/>
        </w:tabs>
      </w:p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5"/>
  </w:num>
  <w:num w:numId="2">
    <w:abstractNumId w:val="12"/>
  </w:num>
  <w:num w:numId="3">
    <w:abstractNumId w:val="4"/>
  </w:num>
  <w:num w:numId="4">
    <w:abstractNumId w:val="0"/>
  </w:num>
  <w:num w:numId="5">
    <w:abstractNumId w:val="17"/>
  </w:num>
  <w:num w:numId="6">
    <w:abstractNumId w:val="7"/>
  </w:num>
  <w:num w:numId="7">
    <w:abstractNumId w:val="3"/>
  </w:num>
  <w:num w:numId="8">
    <w:abstractNumId w:val="6"/>
  </w:num>
  <w:num w:numId="9">
    <w:abstractNumId w:val="5"/>
  </w:num>
  <w:num w:numId="10">
    <w:abstractNumId w:val="19"/>
  </w:num>
  <w:num w:numId="11">
    <w:abstractNumId w:val="18"/>
  </w:num>
  <w:num w:numId="12">
    <w:abstractNumId w:val="20"/>
  </w:num>
  <w:num w:numId="13">
    <w:abstractNumId w:val="2"/>
  </w:num>
  <w:num w:numId="14">
    <w:abstractNumId w:val="8"/>
  </w:num>
  <w:num w:numId="15">
    <w:abstractNumId w:val="14"/>
  </w:num>
  <w:num w:numId="16">
    <w:abstractNumId w:val="16"/>
  </w:num>
  <w:num w:numId="17">
    <w:abstractNumId w:val="10"/>
  </w:num>
  <w:num w:numId="18">
    <w:abstractNumId w:val="9"/>
  </w:num>
  <w:num w:numId="19">
    <w:abstractNumId w:val="1"/>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97599"/>
    <w:rsid w:val="13B3779E"/>
    <w:rsid w:val="149571E4"/>
    <w:rsid w:val="157A1727"/>
    <w:rsid w:val="17B47679"/>
    <w:rsid w:val="1B2C1F25"/>
    <w:rsid w:val="1C326EE2"/>
    <w:rsid w:val="219C5AD0"/>
    <w:rsid w:val="21A308B5"/>
    <w:rsid w:val="229D425D"/>
    <w:rsid w:val="2A0B0C48"/>
    <w:rsid w:val="30857F08"/>
    <w:rsid w:val="3B60507E"/>
    <w:rsid w:val="3D1A5C91"/>
    <w:rsid w:val="44753C92"/>
    <w:rsid w:val="5109171D"/>
    <w:rsid w:val="59B54097"/>
    <w:rsid w:val="605F149E"/>
    <w:rsid w:val="61345013"/>
    <w:rsid w:val="6C183363"/>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5">
    <w:name w:val="Strong"/>
    <w:basedOn w:val="4"/>
    <w:qFormat/>
    <w:uiPriority w:val="0"/>
    <w:rPr>
      <w:b/>
    </w:rPr>
  </w:style>
  <w:style w:type="character" w:styleId="6">
    <w:name w:val="FollowedHyperlink"/>
    <w:basedOn w:val="4"/>
    <w:qFormat/>
    <w:uiPriority w:val="0"/>
    <w:rPr>
      <w:color w:val="2490F8"/>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unhideWhenUsed/>
    <w:qFormat/>
    <w:uiPriority w:val="99"/>
    <w:rPr>
      <w:color w:val="0000FF"/>
      <w:u w:val="single"/>
    </w:rPr>
  </w:style>
  <w:style w:type="character" w:styleId="11">
    <w:name w:val="HTML Code"/>
    <w:basedOn w:val="4"/>
    <w:qFormat/>
    <w:uiPriority w:val="0"/>
    <w:rPr>
      <w:rFonts w:ascii="微软雅黑" w:hAnsi="微软雅黑" w:eastAsia="微软雅黑" w:cs="微软雅黑"/>
      <w:sz w:val="20"/>
    </w:rPr>
  </w:style>
  <w:style w:type="character" w:styleId="12">
    <w:name w:val="HTML Cite"/>
    <w:basedOn w:val="4"/>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4"/>
    <w:qFormat/>
    <w:uiPriority w:val="0"/>
    <w:rPr>
      <w:rFonts w:hint="eastAsia" w:ascii="宋体" w:hAnsi="宋体" w:eastAsia="宋体" w:cs="宋体"/>
      <w:color w:val="000000"/>
      <w:sz w:val="22"/>
      <w:szCs w:val="22"/>
      <w:u w:val="none"/>
    </w:rPr>
  </w:style>
  <w:style w:type="character" w:customStyle="1" w:styleId="17">
    <w:name w:val="font01"/>
    <w:basedOn w:val="4"/>
    <w:qFormat/>
    <w:uiPriority w:val="0"/>
    <w:rPr>
      <w:rFonts w:hint="eastAsia" w:ascii="宋体" w:hAnsi="宋体" w:eastAsia="宋体" w:cs="宋体"/>
      <w:color w:val="FF0000"/>
      <w:sz w:val="22"/>
      <w:szCs w:val="22"/>
      <w:u w:val="none"/>
    </w:rPr>
  </w:style>
  <w:style w:type="character" w:customStyle="1" w:styleId="18">
    <w:name w:val="font21"/>
    <w:basedOn w:val="4"/>
    <w:qFormat/>
    <w:uiPriority w:val="0"/>
    <w:rPr>
      <w:rFonts w:hint="eastAsia" w:ascii="宋体" w:hAnsi="宋体" w:eastAsia="宋体" w:cs="宋体"/>
      <w:color w:val="FF0000"/>
      <w:sz w:val="22"/>
      <w:szCs w:val="22"/>
      <w:u w:val="none"/>
    </w:rPr>
  </w:style>
  <w:style w:type="character" w:customStyle="1" w:styleId="19">
    <w:name w:val="hilite"/>
    <w:basedOn w:val="4"/>
    <w:qFormat/>
    <w:uiPriority w:val="0"/>
    <w:rPr>
      <w:color w:val="FFFFFF"/>
      <w:shd w:val="clear" w:fill="666666"/>
    </w:rPr>
  </w:style>
  <w:style w:type="character" w:customStyle="1" w:styleId="20">
    <w:name w:val="icontext1"/>
    <w:basedOn w:val="4"/>
    <w:qFormat/>
    <w:uiPriority w:val="0"/>
  </w:style>
  <w:style w:type="character" w:customStyle="1" w:styleId="21">
    <w:name w:val="icontext11"/>
    <w:basedOn w:val="4"/>
    <w:qFormat/>
    <w:uiPriority w:val="0"/>
  </w:style>
  <w:style w:type="character" w:customStyle="1" w:styleId="22">
    <w:name w:val="icontext12"/>
    <w:basedOn w:val="4"/>
    <w:qFormat/>
    <w:uiPriority w:val="0"/>
  </w:style>
  <w:style w:type="character" w:customStyle="1" w:styleId="23">
    <w:name w:val="cdropright"/>
    <w:basedOn w:val="4"/>
    <w:qFormat/>
    <w:uiPriority w:val="0"/>
  </w:style>
  <w:style w:type="character" w:customStyle="1" w:styleId="24">
    <w:name w:val="choose-status"/>
    <w:basedOn w:val="4"/>
    <w:qFormat/>
    <w:uiPriority w:val="0"/>
    <w:rPr>
      <w:color w:val="1F85EC"/>
      <w:shd w:val="clear" w:fill="FFFFFF"/>
    </w:rPr>
  </w:style>
  <w:style w:type="character" w:customStyle="1" w:styleId="25">
    <w:name w:val="cdropleft"/>
    <w:basedOn w:val="4"/>
    <w:qFormat/>
    <w:uiPriority w:val="0"/>
  </w:style>
  <w:style w:type="character" w:customStyle="1" w:styleId="26">
    <w:name w:val="w32"/>
    <w:basedOn w:val="4"/>
    <w:qFormat/>
    <w:uiPriority w:val="0"/>
  </w:style>
  <w:style w:type="character" w:customStyle="1" w:styleId="27">
    <w:name w:val="active"/>
    <w:basedOn w:val="4"/>
    <w:qFormat/>
    <w:uiPriority w:val="0"/>
    <w:rPr>
      <w:color w:val="00FF00"/>
      <w:shd w:val="clear" w:fill="111111"/>
    </w:rPr>
  </w:style>
  <w:style w:type="character" w:customStyle="1" w:styleId="28">
    <w:name w:val="pagechatarealistclose_box"/>
    <w:basedOn w:val="4"/>
    <w:qFormat/>
    <w:uiPriority w:val="0"/>
  </w:style>
  <w:style w:type="character" w:customStyle="1" w:styleId="29">
    <w:name w:val="pagechatarealistclose_box1"/>
    <w:basedOn w:val="4"/>
    <w:qFormat/>
    <w:uiPriority w:val="0"/>
  </w:style>
  <w:style w:type="character" w:customStyle="1" w:styleId="30">
    <w:name w:val="layui-layer-tabnow"/>
    <w:basedOn w:val="4"/>
    <w:qFormat/>
    <w:uiPriority w:val="0"/>
    <w:rPr>
      <w:bdr w:val="single" w:color="CCCCCC" w:sz="6" w:space="0"/>
      <w:shd w:val="clear" w:fill="FFFFFF"/>
    </w:rPr>
  </w:style>
  <w:style w:type="character" w:customStyle="1" w:styleId="31">
    <w:name w:val="first-child"/>
    <w:basedOn w:val="4"/>
    <w:qFormat/>
    <w:uiPriority w:val="0"/>
  </w:style>
  <w:style w:type="character" w:customStyle="1" w:styleId="32">
    <w:name w:val="ico1654"/>
    <w:basedOn w:val="4"/>
    <w:qFormat/>
    <w:uiPriority w:val="0"/>
  </w:style>
  <w:style w:type="character" w:customStyle="1" w:styleId="33">
    <w:name w:val="ico1655"/>
    <w:basedOn w:val="4"/>
    <w:qFormat/>
    <w:uiPriority w:val="0"/>
  </w:style>
  <w:style w:type="character" w:customStyle="1" w:styleId="34">
    <w:name w:val="drapbtn"/>
    <w:basedOn w:val="4"/>
    <w:qFormat/>
    <w:uiPriority w:val="0"/>
  </w:style>
  <w:style w:type="character" w:customStyle="1" w:styleId="35">
    <w:name w:val="associateddata"/>
    <w:basedOn w:val="4"/>
    <w:qFormat/>
    <w:uiPriority w:val="0"/>
    <w:rPr>
      <w:shd w:val="clear" w:fill="50A6F9"/>
    </w:rPr>
  </w:style>
  <w:style w:type="character" w:customStyle="1" w:styleId="36">
    <w:name w:val="cy"/>
    <w:basedOn w:val="4"/>
    <w:qFormat/>
    <w:uiPriority w:val="0"/>
  </w:style>
  <w:style w:type="character" w:customStyle="1" w:styleId="37">
    <w:name w:val="after"/>
    <w:basedOn w:val="4"/>
    <w:qFormat/>
    <w:uiPriority w:val="0"/>
    <w:rPr>
      <w:sz w:val="0"/>
      <w:szCs w:val="0"/>
    </w:rPr>
  </w:style>
  <w:style w:type="character" w:customStyle="1" w:styleId="38">
    <w:name w:val="tmpztreemove_arrow"/>
    <w:basedOn w:val="4"/>
    <w:qFormat/>
    <w:uiPriority w:val="0"/>
  </w:style>
  <w:style w:type="character" w:customStyle="1" w:styleId="39">
    <w:name w:val="icontext2"/>
    <w:basedOn w:val="4"/>
    <w:qFormat/>
    <w:uiPriority w:val="0"/>
  </w:style>
  <w:style w:type="character" w:customStyle="1" w:styleId="40">
    <w:name w:val="icontext3"/>
    <w:basedOn w:val="4"/>
    <w:qFormat/>
    <w:uiPriority w:val="0"/>
  </w:style>
  <w:style w:type="character" w:customStyle="1" w:styleId="41">
    <w:name w:val="iconline2"/>
    <w:basedOn w:val="4"/>
    <w:qFormat/>
    <w:uiPriority w:val="0"/>
  </w:style>
  <w:style w:type="character" w:customStyle="1" w:styleId="42">
    <w:name w:val="iconline21"/>
    <w:basedOn w:val="4"/>
    <w:qFormat/>
    <w:uiPriority w:val="0"/>
  </w:style>
  <w:style w:type="character" w:customStyle="1" w:styleId="43">
    <w:name w:val="button4"/>
    <w:basedOn w:val="4"/>
    <w:qFormat/>
    <w:uiPriority w:val="0"/>
  </w:style>
  <w:style w:type="character" w:customStyle="1" w:styleId="44">
    <w:name w:val="button"/>
    <w:basedOn w:val="4"/>
    <w:qFormat/>
    <w:uiPriority w:val="0"/>
  </w:style>
  <w:style w:type="character" w:customStyle="1" w:styleId="45">
    <w:name w:val="estimate_gray"/>
    <w:basedOn w:val="4"/>
    <w:uiPriority w:val="0"/>
  </w:style>
  <w:style w:type="character" w:customStyle="1" w:styleId="46">
    <w:name w:val="estimate_gray1"/>
    <w:basedOn w:val="4"/>
    <w:qFormat/>
    <w:uiPriority w:val="0"/>
    <w:rPr>
      <w:color w:val="FFFFFF"/>
    </w:rPr>
  </w:style>
  <w:style w:type="character" w:customStyle="1" w:styleId="47">
    <w:name w:val="liked_gray"/>
    <w:basedOn w:val="4"/>
    <w:qFormat/>
    <w:uiPriority w:val="0"/>
    <w:rPr>
      <w:color w:val="FFFFFF"/>
    </w:rPr>
  </w:style>
  <w:style w:type="character" w:customStyle="1" w:styleId="48">
    <w:name w:val="ico1656"/>
    <w:basedOn w:val="4"/>
    <w:qFormat/>
    <w:uiPriority w:val="0"/>
  </w:style>
  <w:style w:type="character" w:customStyle="1" w:styleId="49">
    <w:name w:val="ico1657"/>
    <w:basedOn w:val="4"/>
    <w:uiPriority w:val="0"/>
  </w:style>
  <w:style w:type="character" w:customStyle="1" w:styleId="50">
    <w:name w:val="moreaction32"/>
    <w:basedOn w:val="4"/>
    <w:uiPriority w:val="0"/>
  </w:style>
  <w:style w:type="character" w:customStyle="1" w:styleId="51">
    <w:name w:val="copytolefthover"/>
    <w:basedOn w:val="4"/>
    <w:uiPriority w:val="0"/>
    <w:rPr>
      <w:vanish/>
    </w:rPr>
  </w:style>
  <w:style w:type="character" w:customStyle="1" w:styleId="52">
    <w:name w:val="active2"/>
    <w:basedOn w:val="4"/>
    <w:uiPriority w:val="0"/>
    <w:rPr>
      <w:color w:val="00FF00"/>
      <w:shd w:val="clear" w:fill="111111"/>
    </w:rPr>
  </w:style>
  <w:style w:type="character" w:customStyle="1" w:styleId="53">
    <w:name w:val="choosename"/>
    <w:basedOn w:val="4"/>
    <w:uiPriority w:val="0"/>
  </w:style>
  <w:style w:type="character" w:customStyle="1" w:styleId="54">
    <w:name w:val="hover43"/>
    <w:basedOn w:val="4"/>
    <w:uiPriority w:val="0"/>
    <w:rPr>
      <w:color w:val="FFFFFF"/>
    </w:rPr>
  </w:style>
  <w:style w:type="character" w:customStyle="1" w:styleId="55">
    <w:name w:val="hover44"/>
    <w:basedOn w:val="4"/>
    <w:uiPriority w:val="0"/>
    <w:rPr>
      <w:color w:val="2490F8"/>
    </w:rPr>
  </w:style>
  <w:style w:type="character" w:customStyle="1" w:styleId="56">
    <w:name w:val="viewscale"/>
    <w:basedOn w:val="4"/>
    <w:uiPriority w:val="0"/>
    <w:rPr>
      <w:color w:val="FFFFFF"/>
      <w:sz w:val="24"/>
      <w:szCs w:val="24"/>
    </w:rPr>
  </w:style>
  <w:style w:type="character" w:customStyle="1" w:styleId="57">
    <w:name w:val="active7"/>
    <w:basedOn w:val="4"/>
    <w:uiPriority w:val="0"/>
    <w:rPr>
      <w:color w:val="00FF00"/>
      <w:shd w:val="clear" w:fill="111111"/>
    </w:rPr>
  </w:style>
  <w:style w:type="character" w:customStyle="1" w:styleId="58">
    <w:name w:val="ico16"/>
    <w:basedOn w:val="4"/>
    <w:qFormat/>
    <w:uiPriority w:val="0"/>
  </w:style>
  <w:style w:type="character" w:customStyle="1" w:styleId="59">
    <w:name w:val="ico161"/>
    <w:basedOn w:val="4"/>
    <w:qFormat/>
    <w:uiPriority w:val="0"/>
  </w:style>
  <w:style w:type="character" w:customStyle="1" w:styleId="60">
    <w:name w:val="ico162"/>
    <w:basedOn w:val="4"/>
    <w:qFormat/>
    <w:uiPriority w:val="0"/>
  </w:style>
  <w:style w:type="character" w:customStyle="1" w:styleId="61">
    <w:name w:val="ico163"/>
    <w:basedOn w:val="4"/>
    <w:qFormat/>
    <w:uiPriority w:val="0"/>
  </w:style>
  <w:style w:type="character" w:customStyle="1" w:styleId="62">
    <w:name w:val="active5"/>
    <w:basedOn w:val="4"/>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2022-10-14T03:36:41Z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