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广州大学城投资经营管理有限公司</w:t>
      </w:r>
    </w:p>
    <w:p>
      <w:pPr>
        <w:spacing w:before="156" w:beforeLines="50" w:after="156" w:afterLines="50" w:line="360" w:lineRule="auto"/>
        <w:jc w:val="center"/>
        <w:rPr>
          <w:rFonts w:hint="eastAsia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广州中医药大学国际楼供冷系统修复工程</w:t>
      </w:r>
    </w:p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竞选</w:t>
      </w:r>
      <w:r>
        <w:rPr>
          <w:rFonts w:ascii="宋体" w:hAnsi="宋体" w:eastAsia="宋体"/>
          <w:b/>
          <w:bCs/>
          <w:color w:val="auto"/>
          <w:sz w:val="28"/>
          <w:szCs w:val="28"/>
        </w:rPr>
        <w:t>公告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我司现就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广州中医药大学国际楼供冷系统修复工程</w:t>
      </w:r>
      <w:r>
        <w:rPr>
          <w:rFonts w:hint="eastAsia" w:ascii="宋体" w:hAnsi="宋体" w:eastAsia="宋体"/>
          <w:color w:val="auto"/>
          <w:sz w:val="24"/>
          <w:szCs w:val="24"/>
        </w:rPr>
        <w:t>进行公开竞选，</w:t>
      </w:r>
      <w:r>
        <w:rPr>
          <w:rFonts w:ascii="宋体" w:hAnsi="宋体" w:eastAsia="宋体"/>
          <w:color w:val="auto"/>
          <w:sz w:val="24"/>
          <w:szCs w:val="24"/>
        </w:rPr>
        <w:t>有关事项公告如下：</w:t>
      </w:r>
      <w:bookmarkStart w:id="0" w:name="_GoBack"/>
      <w:bookmarkEnd w:id="0"/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项目名称及竞选内容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广州中医药大学国际楼供冷系统修复工程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采购限价：人民币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65.2</w:t>
      </w:r>
      <w:r>
        <w:rPr>
          <w:rFonts w:hint="eastAsia" w:ascii="宋体" w:hAnsi="宋体" w:eastAsia="宋体"/>
          <w:color w:val="auto"/>
          <w:sz w:val="24"/>
          <w:szCs w:val="24"/>
        </w:rPr>
        <w:t>万元。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项目内容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按采购人提供的竞选文件、工程量清单和图纸等资料，承包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广州中医药大学国际楼供冷系统修复工程</w:t>
      </w:r>
      <w:r>
        <w:rPr>
          <w:rFonts w:hint="eastAsia" w:ascii="宋体" w:hAnsi="宋体" w:eastAsia="宋体"/>
          <w:color w:val="auto"/>
          <w:sz w:val="24"/>
          <w:szCs w:val="24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合格投标人资格要求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必须是具有独立承担民事责任能力、在中华人民共和国境内注册的法人，按国家法律经营；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具备有效的工商营业执照、企业法人组织机构代码证书、税务登记证书（或三证合一）；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已办理合法税务登记，具有开具相应增值税专用发票资格；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具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有机电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工程施工总承包叁级及以上资质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或具有</w:t>
      </w:r>
      <w:r>
        <w:rPr>
          <w:rFonts w:hint="eastAsia"/>
          <w:color w:val="auto"/>
          <w:sz w:val="24"/>
          <w:highlight w:val="none"/>
          <w:lang w:val="en-US" w:eastAsia="zh-CN"/>
        </w:rPr>
        <w:t>建筑</w:t>
      </w:r>
      <w:r>
        <w:rPr>
          <w:rFonts w:hint="eastAsia"/>
          <w:color w:val="auto"/>
          <w:sz w:val="24"/>
          <w:highlight w:val="none"/>
        </w:rPr>
        <w:t>机电安装工程专业承包三级</w:t>
      </w:r>
      <w:r>
        <w:rPr>
          <w:rFonts w:hint="eastAsia"/>
          <w:color w:val="auto"/>
          <w:sz w:val="24"/>
          <w:highlight w:val="none"/>
          <w:lang w:val="en-US" w:eastAsia="zh-CN"/>
        </w:rPr>
        <w:t>及</w:t>
      </w:r>
      <w:r>
        <w:rPr>
          <w:rFonts w:hint="eastAsia"/>
          <w:color w:val="auto"/>
          <w:sz w:val="24"/>
          <w:highlight w:val="none"/>
        </w:rPr>
        <w:t>以上资质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投标人近3年内(201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年1月1日至今)完成过质量合格的类似项目业绩（需提供合同和验收报告等相关证明材料复印件，完成时间以竣工验收时间为准；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不接受联合体报价。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竞选文件公示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本项目的竞选公告及相关信息公示</w:t>
      </w:r>
      <w:r>
        <w:rPr>
          <w:rFonts w:ascii="宋体" w:hAnsi="宋体" w:eastAsia="宋体"/>
          <w:color w:val="auto"/>
          <w:sz w:val="24"/>
          <w:szCs w:val="24"/>
        </w:rPr>
        <w:t>时间</w:t>
      </w:r>
      <w:r>
        <w:rPr>
          <w:rFonts w:ascii="宋体" w:hAnsi="宋体" w:eastAsia="宋体"/>
          <w:color w:val="auto"/>
          <w:sz w:val="24"/>
          <w:szCs w:val="24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</w:rPr>
        <w:t>202</w:t>
      </w: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24"/>
          <w:szCs w:val="24"/>
        </w:rPr>
        <w:t>日至20</w:t>
      </w:r>
      <w:r>
        <w:rPr>
          <w:rFonts w:ascii="宋体" w:hAnsi="宋体" w:eastAsia="宋体"/>
          <w:color w:val="auto"/>
          <w:sz w:val="24"/>
          <w:szCs w:val="24"/>
        </w:rPr>
        <w:t>22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19 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ascii="宋体" w:hAnsi="宋体" w:eastAsia="宋体"/>
          <w:color w:val="auto"/>
          <w:sz w:val="24"/>
          <w:szCs w:val="24"/>
        </w:rPr>
        <w:t>。</w:t>
      </w:r>
      <w:r>
        <w:rPr>
          <w:rFonts w:hint="eastAsia" w:ascii="宋体" w:hAnsi="宋体" w:eastAsia="宋体"/>
          <w:color w:val="auto"/>
          <w:sz w:val="24"/>
          <w:szCs w:val="24"/>
        </w:rPr>
        <w:t>同时在</w:t>
      </w:r>
      <w:r>
        <w:rPr>
          <w:rFonts w:hint="eastAsia"/>
          <w:color w:val="auto"/>
          <w:sz w:val="24"/>
          <w:szCs w:val="24"/>
        </w:rPr>
        <w:t>广东建设工程信息网（http://www.buildinfo.com.cn/）、广州国企阳光采购服务平台（http://cg.gemas.com.cn/）</w:t>
      </w:r>
      <w:r>
        <w:rPr>
          <w:rFonts w:hint="eastAsia" w:ascii="宋体" w:hAnsi="宋体" w:eastAsia="宋体"/>
          <w:color w:val="auto"/>
          <w:sz w:val="24"/>
          <w:szCs w:val="24"/>
        </w:rPr>
        <w:t>、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获取竞选文件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递交投标文件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投标文件递交截止时间：</w:t>
      </w:r>
      <w:r>
        <w:rPr>
          <w:rFonts w:hint="eastAsia" w:ascii="宋体" w:hAnsi="宋体" w:eastAsia="宋体"/>
          <w:color w:val="auto"/>
          <w:sz w:val="24"/>
          <w:szCs w:val="24"/>
        </w:rPr>
        <w:t>202</w:t>
      </w: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szCs w:val="24"/>
        </w:rPr>
        <w:t>时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color w:val="auto"/>
          <w:sz w:val="24"/>
          <w:szCs w:val="24"/>
        </w:rPr>
        <w:t>分前</w:t>
      </w:r>
      <w:r>
        <w:rPr>
          <w:rFonts w:hint="eastAsia" w:ascii="宋体" w:hAnsi="宋体" w:eastAsia="宋体"/>
          <w:color w:val="auto"/>
          <w:sz w:val="24"/>
          <w:szCs w:val="24"/>
        </w:rPr>
        <w:t>。以密封的形式提供投标文件到：广州市番禺区大学城明志街1号信息枢纽楼9楼前台。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投标文件一式一份，无需装订。</w:t>
      </w:r>
      <w:r>
        <w:rPr>
          <w:rFonts w:hint="eastAsia" w:ascii="宋体" w:hAnsi="宋体" w:eastAsia="宋体"/>
          <w:color w:val="auto"/>
          <w:sz w:val="24"/>
          <w:szCs w:val="24"/>
        </w:rPr>
        <w:t>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广州中医药大学国际楼供冷系统修复工程</w:t>
      </w:r>
      <w:r>
        <w:rPr>
          <w:rFonts w:hint="eastAsia" w:ascii="宋体" w:hAnsi="宋体" w:eastAsia="宋体"/>
          <w:color w:val="auto"/>
          <w:sz w:val="24"/>
          <w:szCs w:val="24"/>
        </w:rPr>
        <w:t>”字样。投标人递交投标文件后，请联系采购人确认。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投标文</w:t>
      </w:r>
      <w:r>
        <w:rPr>
          <w:rFonts w:hint="eastAsia" w:ascii="宋体" w:hAnsi="宋体" w:eastAsia="宋体"/>
          <w:color w:val="auto"/>
          <w:sz w:val="24"/>
          <w:szCs w:val="24"/>
        </w:rPr>
        <w:t>件逾期递交、未送达指定地点的、或未按要求密封的，采购人有权不予受理</w:t>
      </w:r>
      <w:r>
        <w:rPr>
          <w:rFonts w:ascii="宋体" w:hAnsi="宋体" w:eastAsia="宋体"/>
          <w:color w:val="auto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采购人联系方式：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采购单位：广州大学城投资经营管理有限公司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联系地址：</w:t>
      </w:r>
      <w:r>
        <w:rPr>
          <w:rFonts w:hint="eastAsia" w:ascii="宋体" w:hAnsi="宋体" w:eastAsia="宋体"/>
          <w:color w:val="auto"/>
          <w:sz w:val="24"/>
          <w:szCs w:val="24"/>
        </w:rPr>
        <w:t>广州市番禺区大学城明志街1号信息枢纽楼9楼，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詹工</w:t>
      </w:r>
      <w:r>
        <w:rPr>
          <w:rFonts w:hint="eastAsia" w:ascii="宋体" w:hAnsi="宋体" w:eastAsia="宋体"/>
          <w:color w:val="auto"/>
          <w:sz w:val="24"/>
          <w:szCs w:val="24"/>
        </w:rPr>
        <w:t>，</w:t>
      </w:r>
      <w:r>
        <w:rPr>
          <w:rFonts w:ascii="宋体" w:hAnsi="宋体" w:eastAsia="宋体"/>
          <w:color w:val="auto"/>
          <w:sz w:val="24"/>
          <w:szCs w:val="24"/>
        </w:rPr>
        <w:t>电话：020</w:t>
      </w:r>
      <w:r>
        <w:rPr>
          <w:rFonts w:hint="eastAsia" w:ascii="宋体" w:hAnsi="宋体" w:eastAsia="宋体"/>
          <w:color w:val="auto"/>
          <w:sz w:val="24"/>
          <w:szCs w:val="24"/>
        </w:rPr>
        <w:t>-</w:t>
      </w:r>
      <w:r>
        <w:rPr>
          <w:rFonts w:ascii="宋体" w:hAnsi="宋体" w:eastAsia="宋体"/>
          <w:color w:val="auto"/>
          <w:sz w:val="24"/>
          <w:szCs w:val="24"/>
        </w:rPr>
        <w:t>3030207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4"/>
          <w:szCs w:val="24"/>
        </w:rPr>
        <w:t>，电子邮件：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328062345</w:t>
      </w:r>
      <w:r>
        <w:rPr>
          <w:rFonts w:hint="eastAsia" w:ascii="宋体" w:hAnsi="宋体" w:eastAsia="宋体"/>
          <w:color w:val="auto"/>
          <w:sz w:val="24"/>
          <w:szCs w:val="24"/>
        </w:rPr>
        <w:t>@qq.com。</w:t>
      </w:r>
    </w:p>
    <w:p>
      <w:pPr>
        <w:spacing w:before="156" w:beforeLines="50" w:after="156" w:afterLines="50" w:line="360" w:lineRule="auto"/>
        <w:jc w:val="righ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采购单位：广州大学城投资经营管理有限公司</w:t>
      </w:r>
    </w:p>
    <w:p>
      <w:pPr>
        <w:spacing w:before="156" w:beforeLines="50" w:after="156" w:afterLines="50" w:line="360" w:lineRule="auto"/>
        <w:ind w:firstLine="4490" w:firstLineChars="1871"/>
        <w:jc w:val="right"/>
        <w:rPr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20</w:t>
      </w:r>
      <w:r>
        <w:rPr>
          <w:rFonts w:ascii="宋体" w:hAnsi="宋体" w:eastAsia="宋体"/>
          <w:color w:val="auto"/>
          <w:sz w:val="24"/>
          <w:szCs w:val="24"/>
        </w:rPr>
        <w:t>22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47C64F1"/>
    <w:multiLevelType w:val="multilevel"/>
    <w:tmpl w:val="547C64F1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C86A1E"/>
    <w:multiLevelType w:val="multilevel"/>
    <w:tmpl w:val="5AC86A1E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0EF729C"/>
    <w:multiLevelType w:val="multilevel"/>
    <w:tmpl w:val="60EF729C"/>
    <w:lvl w:ilvl="0" w:tentative="0">
      <w:start w:val="1"/>
      <w:numFmt w:val="chineseCountingThousand"/>
      <w:lvlText w:val="(%1)"/>
      <w:lvlJc w:val="left"/>
      <w:pPr>
        <w:ind w:left="98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C7C0178"/>
    <w:multiLevelType w:val="multilevel"/>
    <w:tmpl w:val="7C7C0178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1B157621"/>
    <w:rsid w:val="20B31B4D"/>
    <w:rsid w:val="233B323C"/>
    <w:rsid w:val="24A75274"/>
    <w:rsid w:val="2B805D66"/>
    <w:rsid w:val="2CDF6556"/>
    <w:rsid w:val="2E6A1FB1"/>
    <w:rsid w:val="2ED73DA7"/>
    <w:rsid w:val="30452997"/>
    <w:rsid w:val="3F447E49"/>
    <w:rsid w:val="42CA304A"/>
    <w:rsid w:val="5B9C2D3B"/>
    <w:rsid w:val="5C3D1B5D"/>
    <w:rsid w:val="5E1257ED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173</Words>
  <Characters>988</Characters>
  <Lines>8</Lines>
  <Paragraphs>2</Paragraphs>
  <TotalTime>4</TotalTime>
  <ScaleCrop>false</ScaleCrop>
  <LinksUpToDate>false</LinksUpToDate>
  <CharactersWithSpaces>1159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zhanyj</cp:lastModifiedBy>
  <dcterms:modified xsi:type="dcterms:W3CDTF">2022-07-15T06:22:10Z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