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6"/>
          <w:szCs w:val="36"/>
          <w:shd w:val="clear" w:color="auto" w:fill="FFFFFF"/>
        </w:rPr>
      </w:pPr>
      <w:bookmarkStart w:id="0" w:name="OLE_LINK1"/>
      <w:r>
        <w:rPr>
          <w:rFonts w:hint="eastAsia" w:asciiTheme="minorEastAsia" w:hAnsiTheme="minorEastAsia" w:eastAsiaTheme="minorEastAsia" w:cstheme="minorEastAsia"/>
          <w:b/>
          <w:sz w:val="36"/>
          <w:szCs w:val="36"/>
        </w:rPr>
        <w:t>广州</w:t>
      </w:r>
      <w:r>
        <w:rPr>
          <w:rFonts w:hint="eastAsia" w:asciiTheme="minorEastAsia" w:hAnsiTheme="minorEastAsia" w:cstheme="minorEastAsia"/>
          <w:b/>
          <w:sz w:val="36"/>
          <w:szCs w:val="36"/>
          <w:lang w:eastAsia="zh-CN"/>
        </w:rPr>
        <w:t>大学城</w:t>
      </w:r>
      <w:r>
        <w:rPr>
          <w:rFonts w:hint="eastAsia" w:asciiTheme="minorEastAsia" w:hAnsiTheme="minorEastAsia" w:cstheme="minorEastAsia"/>
          <w:b/>
          <w:sz w:val="36"/>
          <w:szCs w:val="36"/>
          <w:lang w:val="en-US" w:eastAsia="zh-CN"/>
        </w:rPr>
        <w:t>新建通信</w:t>
      </w:r>
      <w:r>
        <w:rPr>
          <w:rFonts w:hint="eastAsia" w:asciiTheme="minorEastAsia" w:hAnsiTheme="minorEastAsia" w:eastAsiaTheme="minorEastAsia" w:cstheme="minorEastAsia"/>
          <w:b/>
          <w:sz w:val="36"/>
          <w:szCs w:val="36"/>
        </w:rPr>
        <w:t>管道</w:t>
      </w:r>
      <w:r>
        <w:rPr>
          <w:rFonts w:hint="eastAsia" w:asciiTheme="minorEastAsia" w:hAnsiTheme="minorEastAsia" w:cstheme="minorEastAsia"/>
          <w:b/>
          <w:sz w:val="36"/>
          <w:szCs w:val="36"/>
          <w:lang w:eastAsia="zh-CN"/>
        </w:rPr>
        <w:t>二期项目</w:t>
      </w:r>
      <w:bookmarkEnd w:id="0"/>
      <w:r>
        <w:rPr>
          <w:rFonts w:hint="eastAsia" w:asciiTheme="minorEastAsia" w:hAnsiTheme="minorEastAsia" w:cstheme="minorEastAsia"/>
          <w:b/>
          <w:sz w:val="36"/>
          <w:szCs w:val="36"/>
          <w:lang w:eastAsia="zh-CN"/>
        </w:rPr>
        <w:t>施工</w:t>
      </w:r>
      <w:r>
        <w:rPr>
          <w:rFonts w:hint="eastAsia" w:asciiTheme="minorEastAsia" w:hAnsiTheme="minorEastAsia" w:eastAsiaTheme="minorEastAsia" w:cstheme="minorEastAsia"/>
          <w:b/>
          <w:sz w:val="36"/>
          <w:szCs w:val="36"/>
          <w:shd w:val="clear" w:color="auto" w:fill="FFFFFF"/>
        </w:rPr>
        <w:t>询价文件</w:t>
      </w:r>
    </w:p>
    <w:p>
      <w:pPr>
        <w:widowControl/>
        <w:shd w:val="clear" w:color="auto" w:fill="FFFFFF"/>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shd w:val="clear" w:color="auto" w:fill="FFFFFF"/>
          <w:lang w:bidi="ar"/>
        </w:rPr>
        <w:t>广州大学城投资经营管理有限公司关联公司广州城投润泽科技有限公司就以下项目公开询价。</w:t>
      </w:r>
    </w:p>
    <w:p>
      <w:pPr>
        <w:widowControl/>
        <w:numPr>
          <w:ilvl w:val="0"/>
          <w:numId w:val="0"/>
        </w:numPr>
        <w:shd w:val="clear" w:color="auto" w:fill="FFFFFF"/>
        <w:jc w:val="left"/>
        <w:rPr>
          <w:rFonts w:hint="eastAsia" w:asciiTheme="minorEastAsia" w:hAnsiTheme="minorEastAsia" w:eastAsiaTheme="minorEastAsia" w:cstheme="minorEastAsia"/>
          <w:b/>
          <w:kern w:val="0"/>
          <w:sz w:val="32"/>
          <w:szCs w:val="32"/>
          <w:shd w:val="clear" w:color="auto" w:fill="FFFFFF"/>
          <w:lang w:bidi="ar"/>
        </w:rPr>
      </w:pPr>
      <w:r>
        <w:rPr>
          <w:rFonts w:hint="eastAsia" w:asciiTheme="minorEastAsia" w:hAnsiTheme="minorEastAsia" w:cstheme="minorEastAsia"/>
          <w:b/>
          <w:kern w:val="0"/>
          <w:sz w:val="32"/>
          <w:szCs w:val="32"/>
          <w:shd w:val="clear" w:color="auto" w:fill="FFFFFF"/>
          <w:lang w:eastAsia="zh-CN" w:bidi="ar"/>
        </w:rPr>
        <w:t>一、工程</w:t>
      </w:r>
      <w:r>
        <w:rPr>
          <w:rFonts w:hint="eastAsia" w:asciiTheme="minorEastAsia" w:hAnsiTheme="minorEastAsia" w:eastAsiaTheme="minorEastAsia" w:cstheme="minorEastAsia"/>
          <w:b/>
          <w:kern w:val="0"/>
          <w:sz w:val="32"/>
          <w:szCs w:val="32"/>
          <w:shd w:val="clear" w:color="auto" w:fill="FFFFFF"/>
          <w:lang w:bidi="ar"/>
        </w:rPr>
        <w:t>项目</w:t>
      </w:r>
      <w:r>
        <w:rPr>
          <w:rFonts w:hint="eastAsia" w:asciiTheme="minorEastAsia" w:hAnsiTheme="minorEastAsia" w:cstheme="minorEastAsia"/>
          <w:b/>
          <w:kern w:val="0"/>
          <w:sz w:val="32"/>
          <w:szCs w:val="32"/>
          <w:shd w:val="clear" w:color="auto" w:fill="FFFFFF"/>
          <w:lang w:eastAsia="zh-CN" w:bidi="ar"/>
        </w:rPr>
        <w:t>建设</w:t>
      </w:r>
      <w:r>
        <w:rPr>
          <w:rFonts w:hint="eastAsia" w:asciiTheme="minorEastAsia" w:hAnsiTheme="minorEastAsia" w:eastAsiaTheme="minorEastAsia" w:cstheme="minorEastAsia"/>
          <w:b/>
          <w:kern w:val="0"/>
          <w:sz w:val="32"/>
          <w:szCs w:val="32"/>
          <w:shd w:val="clear" w:color="auto" w:fill="FFFFFF"/>
          <w:lang w:bidi="ar"/>
        </w:rPr>
        <w:t>概况</w:t>
      </w:r>
    </w:p>
    <w:p>
      <w:pPr>
        <w:widowControl/>
        <w:shd w:val="clear" w:color="auto" w:fill="FFFFFF"/>
        <w:ind w:firstLine="560"/>
        <w:rPr>
          <w:rFonts w:hint="eastAsia" w:asciiTheme="minorEastAsia" w:hAnsiTheme="minorEastAsia" w:eastAsiaTheme="minorEastAsia" w:cstheme="minorEastAsia"/>
          <w:kern w:val="0"/>
          <w:sz w:val="32"/>
          <w:szCs w:val="32"/>
          <w:shd w:val="clear" w:color="auto" w:fill="FFFFFF"/>
          <w:lang w:bidi="ar"/>
        </w:rPr>
      </w:pPr>
      <w:r>
        <w:rPr>
          <w:rFonts w:hint="eastAsia" w:asciiTheme="minorEastAsia" w:hAnsiTheme="minorEastAsia" w:eastAsiaTheme="minorEastAsia" w:cstheme="minorEastAsia"/>
          <w:kern w:val="0"/>
          <w:sz w:val="32"/>
          <w:szCs w:val="32"/>
          <w:shd w:val="clear" w:color="auto" w:fill="FFFFFF"/>
          <w:lang w:bidi="ar"/>
        </w:rPr>
        <w:t>1、项目名称：</w:t>
      </w:r>
      <w:r>
        <w:rPr>
          <w:rFonts w:hint="eastAsia" w:asciiTheme="minorEastAsia" w:hAnsiTheme="minorEastAsia" w:cstheme="minorEastAsia"/>
          <w:kern w:val="0"/>
          <w:sz w:val="32"/>
          <w:szCs w:val="32"/>
          <w:shd w:val="clear" w:color="auto" w:fill="FFFFFF"/>
          <w:lang w:eastAsia="zh-CN" w:bidi="ar"/>
        </w:rPr>
        <w:t>广州大学城</w:t>
      </w:r>
      <w:r>
        <w:rPr>
          <w:rFonts w:hint="eastAsia" w:asciiTheme="minorEastAsia" w:hAnsiTheme="minorEastAsia" w:cstheme="minorEastAsia"/>
          <w:kern w:val="0"/>
          <w:sz w:val="32"/>
          <w:szCs w:val="32"/>
          <w:shd w:val="clear" w:color="auto" w:fill="FFFFFF"/>
          <w:lang w:val="en-US" w:eastAsia="zh-CN" w:bidi="ar"/>
        </w:rPr>
        <w:t>新建通信</w:t>
      </w:r>
      <w:r>
        <w:rPr>
          <w:rFonts w:hint="eastAsia" w:asciiTheme="minorEastAsia" w:hAnsiTheme="minorEastAsia" w:cstheme="minorEastAsia"/>
          <w:kern w:val="0"/>
          <w:sz w:val="32"/>
          <w:szCs w:val="32"/>
          <w:shd w:val="clear" w:color="auto" w:fill="FFFFFF"/>
          <w:lang w:eastAsia="zh-CN" w:bidi="ar"/>
        </w:rPr>
        <w:t>管道二期项目</w:t>
      </w:r>
    </w:p>
    <w:p>
      <w:pPr>
        <w:widowControl/>
        <w:shd w:val="clear" w:color="auto" w:fill="FFFFFF"/>
        <w:ind w:firstLine="5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shd w:val="clear" w:color="auto" w:fill="FFFFFF"/>
          <w:lang w:bidi="ar"/>
        </w:rPr>
        <w:t>2、项目地点：</w:t>
      </w:r>
      <w:r>
        <w:rPr>
          <w:rFonts w:hint="eastAsia" w:asciiTheme="minorEastAsia" w:hAnsiTheme="minorEastAsia" w:cstheme="minorEastAsia"/>
          <w:kern w:val="0"/>
          <w:sz w:val="32"/>
          <w:szCs w:val="32"/>
          <w:shd w:val="clear" w:color="auto" w:fill="FFFFFF"/>
          <w:lang w:val="en-US" w:eastAsia="zh-CN" w:bidi="ar"/>
        </w:rPr>
        <w:t>大学城穗石大街，星海东路-青蓝街，华师三路，广外东路，科普路</w:t>
      </w:r>
      <w:r>
        <w:rPr>
          <w:rFonts w:hint="eastAsia" w:asciiTheme="minorEastAsia" w:hAnsiTheme="minorEastAsia" w:eastAsiaTheme="minorEastAsia" w:cstheme="minorEastAsia"/>
          <w:kern w:val="0"/>
          <w:sz w:val="32"/>
          <w:szCs w:val="32"/>
          <w:shd w:val="clear" w:color="auto" w:fill="FFFFFF"/>
          <w:lang w:bidi="ar"/>
        </w:rPr>
        <w:t>（附件）</w:t>
      </w:r>
    </w:p>
    <w:p>
      <w:pPr>
        <w:widowControl/>
        <w:shd w:val="clear" w:color="auto" w:fill="FFFFFF"/>
        <w:ind w:firstLine="5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shd w:val="clear" w:color="auto" w:fill="FFFFFF"/>
          <w:lang w:bidi="ar"/>
        </w:rPr>
        <w:t>3、</w:t>
      </w:r>
      <w:r>
        <w:rPr>
          <w:rFonts w:hint="eastAsia" w:asciiTheme="minorEastAsia" w:hAnsiTheme="minorEastAsia" w:cstheme="minorEastAsia"/>
          <w:kern w:val="0"/>
          <w:sz w:val="32"/>
          <w:szCs w:val="32"/>
          <w:shd w:val="clear" w:color="auto" w:fill="FFFFFF"/>
          <w:lang w:eastAsia="zh-CN" w:bidi="ar"/>
        </w:rPr>
        <w:t>项目</w:t>
      </w:r>
      <w:r>
        <w:rPr>
          <w:rFonts w:hint="eastAsia" w:asciiTheme="minorEastAsia" w:hAnsiTheme="minorEastAsia" w:eastAsiaTheme="minorEastAsia" w:cstheme="minorEastAsia"/>
          <w:kern w:val="0"/>
          <w:sz w:val="32"/>
          <w:szCs w:val="32"/>
          <w:shd w:val="clear" w:color="auto" w:fill="FFFFFF"/>
          <w:lang w:bidi="ar"/>
        </w:rPr>
        <w:t>投资：人民币</w:t>
      </w:r>
      <w:r>
        <w:rPr>
          <w:rFonts w:hint="eastAsia" w:asciiTheme="minorEastAsia" w:hAnsiTheme="minorEastAsia" w:eastAsiaTheme="minorEastAsia" w:cstheme="minorEastAsia"/>
          <w:kern w:val="0"/>
          <w:sz w:val="32"/>
          <w:szCs w:val="32"/>
          <w:u w:val="single"/>
          <w:shd w:val="clear" w:color="auto" w:fill="FFFFFF"/>
          <w:lang w:bidi="ar"/>
        </w:rPr>
        <w:t xml:space="preserve"> </w:t>
      </w:r>
      <w:r>
        <w:rPr>
          <w:rFonts w:hint="eastAsia" w:asciiTheme="minorEastAsia" w:hAnsiTheme="minorEastAsia" w:cstheme="minorEastAsia"/>
          <w:kern w:val="0"/>
          <w:sz w:val="32"/>
          <w:szCs w:val="32"/>
          <w:u w:val="single"/>
          <w:shd w:val="clear" w:color="auto" w:fill="FFFFFF"/>
          <w:lang w:val="en-US" w:eastAsia="zh-CN" w:bidi="ar"/>
        </w:rPr>
        <w:t>85</w:t>
      </w:r>
      <w:r>
        <w:rPr>
          <w:rFonts w:hint="eastAsia" w:asciiTheme="minorEastAsia" w:hAnsiTheme="minorEastAsia" w:eastAsiaTheme="minorEastAsia" w:cstheme="minorEastAsia"/>
          <w:kern w:val="0"/>
          <w:sz w:val="32"/>
          <w:szCs w:val="32"/>
          <w:shd w:val="clear" w:color="auto" w:fill="FFFFFF"/>
          <w:lang w:bidi="ar"/>
        </w:rPr>
        <w:t>万元</w:t>
      </w:r>
    </w:p>
    <w:p>
      <w:pPr>
        <w:widowControl/>
        <w:shd w:val="clear" w:color="auto" w:fill="FFFFFF"/>
        <w:ind w:firstLine="562"/>
        <w:rPr>
          <w:rFonts w:hint="eastAsia" w:asciiTheme="minorEastAsia" w:hAnsiTheme="minorEastAsia" w:eastAsiaTheme="minorEastAsia" w:cstheme="minorEastAsia"/>
          <w:b/>
          <w:kern w:val="0"/>
          <w:sz w:val="32"/>
          <w:szCs w:val="32"/>
          <w:shd w:val="clear" w:color="auto" w:fill="FFFFFF"/>
          <w:lang w:bidi="ar"/>
        </w:rPr>
      </w:pPr>
      <w:r>
        <w:rPr>
          <w:rFonts w:hint="eastAsia" w:asciiTheme="minorEastAsia" w:hAnsiTheme="minorEastAsia" w:eastAsiaTheme="minorEastAsia" w:cstheme="minorEastAsia"/>
          <w:b/>
          <w:kern w:val="0"/>
          <w:sz w:val="32"/>
          <w:szCs w:val="32"/>
          <w:shd w:val="clear" w:color="auto" w:fill="FFFFFF"/>
          <w:lang w:bidi="ar"/>
        </w:rPr>
        <w:t>二、项目范围、内容</w:t>
      </w:r>
    </w:p>
    <w:p>
      <w:pPr>
        <w:widowControl/>
        <w:shd w:val="clear" w:color="auto" w:fill="FFFFFF"/>
        <w:ind w:firstLine="640" w:firstLineChars="200"/>
        <w:rPr>
          <w:rFonts w:hint="eastAsia" w:asciiTheme="minorEastAsia" w:hAnsiTheme="minorEastAsia" w:eastAsiaTheme="minorEastAsia" w:cstheme="minorEastAsia"/>
          <w:kern w:val="0"/>
          <w:sz w:val="32"/>
          <w:szCs w:val="32"/>
          <w:shd w:val="clear" w:color="auto" w:fill="FFFFFF"/>
          <w:lang w:bidi="ar"/>
        </w:rPr>
      </w:pPr>
      <w:r>
        <w:rPr>
          <w:rFonts w:hint="eastAsia" w:asciiTheme="minorEastAsia" w:hAnsiTheme="minorEastAsia" w:eastAsiaTheme="minorEastAsia" w:cstheme="minorEastAsia"/>
          <w:kern w:val="0"/>
          <w:sz w:val="32"/>
          <w:szCs w:val="32"/>
          <w:shd w:val="clear" w:color="auto" w:fill="FFFFFF"/>
          <w:lang w:bidi="ar"/>
        </w:rPr>
        <w:t>1、</w:t>
      </w:r>
      <w:r>
        <w:rPr>
          <w:rFonts w:hint="eastAsia" w:asciiTheme="minorEastAsia" w:hAnsiTheme="minorEastAsia" w:cstheme="minorEastAsia"/>
          <w:kern w:val="0"/>
          <w:sz w:val="32"/>
          <w:szCs w:val="32"/>
          <w:shd w:val="clear" w:color="auto" w:fill="FFFFFF"/>
          <w:lang w:eastAsia="zh-CN" w:bidi="ar"/>
        </w:rPr>
        <w:t>工程概况：</w:t>
      </w:r>
      <w:r>
        <w:rPr>
          <w:rFonts w:hint="eastAsia" w:asciiTheme="minorEastAsia" w:hAnsiTheme="minorEastAsia" w:eastAsiaTheme="minorEastAsia" w:cstheme="minorEastAsia"/>
          <w:kern w:val="0"/>
          <w:sz w:val="32"/>
          <w:szCs w:val="32"/>
          <w:shd w:val="clear" w:color="auto" w:fill="FFFFFF"/>
          <w:lang w:bidi="ar"/>
        </w:rPr>
        <w:t>本工程采用</w:t>
      </w:r>
      <w:r>
        <w:rPr>
          <w:rFonts w:hint="eastAsia" w:asciiTheme="minorEastAsia" w:hAnsiTheme="minorEastAsia" w:cstheme="minorEastAsia"/>
          <w:kern w:val="0"/>
          <w:sz w:val="32"/>
          <w:szCs w:val="32"/>
          <w:shd w:val="clear" w:color="auto" w:fill="FFFFFF"/>
          <w:lang w:eastAsia="zh-CN" w:bidi="ar"/>
        </w:rPr>
        <w:t>除招标方供应材料外的</w:t>
      </w:r>
      <w:r>
        <w:rPr>
          <w:rFonts w:hint="eastAsia" w:asciiTheme="minorEastAsia" w:hAnsiTheme="minorEastAsia" w:eastAsiaTheme="minorEastAsia" w:cstheme="minorEastAsia"/>
          <w:kern w:val="0"/>
          <w:sz w:val="32"/>
          <w:szCs w:val="32"/>
          <w:shd w:val="clear" w:color="auto" w:fill="FFFFFF"/>
          <w:lang w:bidi="ar"/>
        </w:rPr>
        <w:t>包</w:t>
      </w:r>
      <w:r>
        <w:rPr>
          <w:rFonts w:hint="eastAsia" w:asciiTheme="minorEastAsia" w:hAnsiTheme="minorEastAsia" w:cstheme="minorEastAsia"/>
          <w:kern w:val="0"/>
          <w:sz w:val="32"/>
          <w:szCs w:val="32"/>
          <w:shd w:val="clear" w:color="auto" w:fill="FFFFFF"/>
          <w:lang w:eastAsia="zh-CN" w:bidi="ar"/>
        </w:rPr>
        <w:t>工包部份材料承包</w:t>
      </w:r>
      <w:r>
        <w:rPr>
          <w:rFonts w:hint="eastAsia" w:asciiTheme="minorEastAsia" w:hAnsiTheme="minorEastAsia" w:eastAsiaTheme="minorEastAsia" w:cstheme="minorEastAsia"/>
          <w:kern w:val="0"/>
          <w:sz w:val="32"/>
          <w:szCs w:val="32"/>
          <w:shd w:val="clear" w:color="auto" w:fill="FFFFFF"/>
          <w:lang w:bidi="ar"/>
        </w:rPr>
        <w:t>方式,主要内容包括施工测量、开挖路面、开挖与回填管道沟及人孔坑、铺设管道、砖砌人孔、顶管、运土、定验线和各类</w:t>
      </w:r>
      <w:r>
        <w:rPr>
          <w:rFonts w:hint="eastAsia" w:asciiTheme="minorEastAsia" w:hAnsiTheme="minorEastAsia" w:cstheme="minorEastAsia"/>
          <w:kern w:val="0"/>
          <w:sz w:val="32"/>
          <w:szCs w:val="32"/>
          <w:shd w:val="clear" w:color="auto" w:fill="FFFFFF"/>
          <w:lang w:eastAsia="zh-CN" w:bidi="ar"/>
        </w:rPr>
        <w:t>赔补等。</w:t>
      </w:r>
      <w:r>
        <w:rPr>
          <w:rFonts w:hint="eastAsia" w:asciiTheme="minorEastAsia" w:hAnsiTheme="minorEastAsia" w:eastAsiaTheme="minorEastAsia" w:cstheme="minorEastAsia"/>
          <w:kern w:val="0"/>
          <w:sz w:val="32"/>
          <w:szCs w:val="32"/>
          <w:shd w:val="clear" w:color="auto" w:fill="FFFFFF"/>
          <w:lang w:bidi="ar"/>
        </w:rPr>
        <w:t xml:space="preserve"> </w:t>
      </w:r>
    </w:p>
    <w:p>
      <w:pPr>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lang w:val="en-US" w:eastAsia="zh-CN"/>
        </w:rPr>
        <w:t>2、</w:t>
      </w:r>
      <w:r>
        <w:rPr>
          <w:rFonts w:hint="eastAsia" w:asciiTheme="minorEastAsia" w:hAnsiTheme="minorEastAsia" w:cstheme="minorEastAsia"/>
          <w:color w:val="auto"/>
          <w:sz w:val="32"/>
          <w:szCs w:val="32"/>
          <w:lang w:eastAsia="zh-CN"/>
        </w:rPr>
        <w:t>项目建设规模：本项目位于广州大学城华工南路，管道管程</w:t>
      </w:r>
      <w:r>
        <w:rPr>
          <w:rFonts w:hint="eastAsia" w:asciiTheme="minorEastAsia" w:hAnsiTheme="minorEastAsia" w:cstheme="minorEastAsia"/>
          <w:color w:val="auto"/>
          <w:sz w:val="32"/>
          <w:szCs w:val="32"/>
          <w:lang w:val="en-US" w:eastAsia="zh-CN"/>
        </w:rPr>
        <w:t>约2.326公里，</w:t>
      </w:r>
      <w:r>
        <w:rPr>
          <w:rFonts w:hint="eastAsia" w:asciiTheme="minorEastAsia" w:hAnsiTheme="minorEastAsia" w:cstheme="minorEastAsia"/>
          <w:color w:val="auto"/>
          <w:sz w:val="32"/>
          <w:szCs w:val="32"/>
          <w:lang w:eastAsia="zh-CN"/>
        </w:rPr>
        <w:t>其中开挖</w:t>
      </w:r>
      <w:r>
        <w:rPr>
          <w:rFonts w:hint="eastAsia" w:asciiTheme="minorEastAsia" w:hAnsiTheme="minorEastAsia" w:cstheme="minorEastAsia"/>
          <w:color w:val="auto"/>
          <w:sz w:val="32"/>
          <w:szCs w:val="32"/>
          <w:lang w:val="en-US" w:eastAsia="zh-CN"/>
        </w:rPr>
        <w:t>约</w:t>
      </w:r>
      <w:r>
        <w:rPr>
          <w:rFonts w:hint="eastAsia" w:asciiTheme="minorEastAsia" w:hAnsiTheme="minorEastAsia" w:cstheme="minorEastAsia"/>
          <w:color w:val="auto"/>
          <w:sz w:val="32"/>
          <w:szCs w:val="32"/>
          <w:lang w:eastAsia="zh-CN"/>
        </w:rPr>
        <w:t>长度</w:t>
      </w:r>
      <w:r>
        <w:rPr>
          <w:rFonts w:hint="eastAsia" w:asciiTheme="minorEastAsia" w:hAnsiTheme="minorEastAsia" w:cstheme="minorEastAsia"/>
          <w:color w:val="auto"/>
          <w:sz w:val="32"/>
          <w:szCs w:val="32"/>
          <w:lang w:val="en-US" w:eastAsia="zh-CN"/>
        </w:rPr>
        <w:t>2.154公里，</w:t>
      </w:r>
      <w:r>
        <w:rPr>
          <w:rFonts w:hint="eastAsia" w:asciiTheme="minorEastAsia" w:hAnsiTheme="minorEastAsia" w:cstheme="minorEastAsia"/>
          <w:color w:val="auto"/>
          <w:sz w:val="32"/>
          <w:szCs w:val="32"/>
          <w:lang w:eastAsia="zh-CN"/>
        </w:rPr>
        <w:t>顶管</w:t>
      </w:r>
      <w:r>
        <w:rPr>
          <w:rFonts w:hint="eastAsia" w:asciiTheme="minorEastAsia" w:hAnsiTheme="minorEastAsia" w:cstheme="minorEastAsia"/>
          <w:color w:val="auto"/>
          <w:sz w:val="32"/>
          <w:szCs w:val="32"/>
          <w:lang w:val="en-US" w:eastAsia="zh-CN"/>
        </w:rPr>
        <w:t>0.172</w:t>
      </w:r>
      <w:r>
        <w:rPr>
          <w:rFonts w:hint="eastAsia" w:asciiTheme="minorEastAsia" w:hAnsiTheme="minorEastAsia" w:cstheme="minorEastAsia"/>
          <w:color w:val="auto"/>
          <w:sz w:val="32"/>
          <w:szCs w:val="32"/>
          <w:lang w:eastAsia="zh-CN"/>
        </w:rPr>
        <w:t>公里</w:t>
      </w:r>
      <w:r>
        <w:rPr>
          <w:rFonts w:hint="eastAsia" w:ascii="宋体" w:hAnsi="宋体" w:eastAsia="宋体" w:cs="宋体"/>
          <w:b w:val="0"/>
          <w:i w:val="0"/>
          <w:caps w:val="0"/>
          <w:color w:val="333333"/>
          <w:spacing w:val="0"/>
          <w:sz w:val="21"/>
          <w:szCs w:val="21"/>
          <w:shd w:val="clear" w:fill="FBFDFE"/>
          <w:lang w:eastAsia="zh-CN"/>
        </w:rPr>
        <w:t>，</w:t>
      </w:r>
      <w:r>
        <w:rPr>
          <w:rFonts w:hint="eastAsia" w:asciiTheme="minorEastAsia" w:hAnsiTheme="minorEastAsia" w:cstheme="minorEastAsia"/>
          <w:color w:val="auto"/>
          <w:sz w:val="32"/>
          <w:szCs w:val="32"/>
          <w:lang w:val="en-US" w:eastAsia="zh-CN"/>
        </w:rPr>
        <w:t>建设6孔通信管道。</w:t>
      </w:r>
    </w:p>
    <w:p>
      <w:pPr>
        <w:widowControl/>
        <w:shd w:val="clear" w:color="auto" w:fill="FFFFFF"/>
        <w:ind w:firstLine="640" w:firstLineChars="200"/>
        <w:rPr>
          <w:rFonts w:hint="eastAsia" w:asciiTheme="minorEastAsia" w:hAnsiTheme="minorEastAsia" w:eastAsiaTheme="minorEastAsia" w:cstheme="minorEastAsia"/>
          <w:kern w:val="0"/>
          <w:sz w:val="32"/>
          <w:szCs w:val="32"/>
          <w:shd w:val="clear" w:color="auto" w:fill="FFFFFF"/>
          <w:lang w:bidi="ar"/>
        </w:rPr>
      </w:pPr>
      <w:r>
        <w:rPr>
          <w:rFonts w:hint="eastAsia" w:asciiTheme="minorEastAsia" w:hAnsiTheme="minorEastAsia" w:cstheme="minorEastAsia"/>
          <w:color w:val="auto"/>
          <w:kern w:val="0"/>
          <w:sz w:val="32"/>
          <w:szCs w:val="32"/>
          <w:shd w:val="clear" w:color="auto" w:fill="FFFFFF"/>
          <w:lang w:val="en-US" w:eastAsia="zh-CN" w:bidi="ar"/>
        </w:rPr>
        <w:t>3</w:t>
      </w:r>
      <w:r>
        <w:rPr>
          <w:rFonts w:hint="eastAsia" w:asciiTheme="minorEastAsia" w:hAnsiTheme="minorEastAsia" w:eastAsiaTheme="minorEastAsia" w:cstheme="minorEastAsia"/>
          <w:color w:val="auto"/>
          <w:kern w:val="0"/>
          <w:sz w:val="32"/>
          <w:szCs w:val="32"/>
          <w:shd w:val="clear" w:color="auto" w:fill="FFFFFF"/>
          <w:lang w:bidi="ar"/>
        </w:rPr>
        <w:t>、招标控制价：人民币</w:t>
      </w:r>
      <w:r>
        <w:rPr>
          <w:rFonts w:hint="eastAsia" w:asciiTheme="minorEastAsia" w:hAnsiTheme="minorEastAsia" w:eastAsiaTheme="minorEastAsia" w:cstheme="minorEastAsia"/>
          <w:color w:val="auto"/>
          <w:kern w:val="0"/>
          <w:sz w:val="32"/>
          <w:szCs w:val="32"/>
          <w:u w:val="single"/>
          <w:shd w:val="clear" w:color="auto" w:fill="FFFFFF"/>
          <w:lang w:bidi="ar"/>
        </w:rPr>
        <w:t xml:space="preserve">  </w:t>
      </w:r>
      <w:r>
        <w:rPr>
          <w:rFonts w:hint="eastAsia" w:asciiTheme="minorEastAsia" w:hAnsiTheme="minorEastAsia" w:cstheme="minorEastAsia"/>
          <w:color w:val="auto"/>
          <w:kern w:val="0"/>
          <w:sz w:val="32"/>
          <w:szCs w:val="32"/>
          <w:u w:val="single"/>
          <w:shd w:val="clear" w:color="auto" w:fill="FFFFFF"/>
          <w:lang w:val="en-US" w:eastAsia="zh-CN" w:bidi="ar"/>
        </w:rPr>
        <w:t xml:space="preserve"> 48 </w:t>
      </w:r>
      <w:r>
        <w:rPr>
          <w:rFonts w:hint="eastAsia" w:asciiTheme="minorEastAsia" w:hAnsiTheme="minorEastAsia" w:eastAsiaTheme="minorEastAsia" w:cstheme="minorEastAsia"/>
          <w:color w:val="auto"/>
          <w:kern w:val="0"/>
          <w:sz w:val="32"/>
          <w:szCs w:val="32"/>
          <w:u w:val="single"/>
          <w:shd w:val="clear" w:color="auto" w:fill="FFFFFF"/>
          <w:lang w:bidi="ar"/>
        </w:rPr>
        <w:t xml:space="preserve">  </w:t>
      </w:r>
      <w:r>
        <w:rPr>
          <w:rFonts w:hint="eastAsia" w:asciiTheme="minorEastAsia" w:hAnsiTheme="minorEastAsia" w:eastAsiaTheme="minorEastAsia" w:cstheme="minorEastAsia"/>
          <w:kern w:val="0"/>
          <w:sz w:val="32"/>
          <w:szCs w:val="32"/>
          <w:shd w:val="clear" w:color="auto" w:fill="FFFFFF"/>
          <w:lang w:bidi="ar"/>
        </w:rPr>
        <w:t>万元。</w:t>
      </w:r>
    </w:p>
    <w:p>
      <w:pPr>
        <w:widowControl/>
        <w:shd w:val="clear" w:color="auto" w:fill="FFFFFF"/>
        <w:tabs>
          <w:tab w:val="center" w:pos="4153"/>
        </w:tabs>
        <w:ind w:firstLine="640" w:firstLineChars="200"/>
        <w:rPr>
          <w:rFonts w:hint="eastAsia" w:asciiTheme="minorEastAsia" w:hAnsiTheme="minorEastAsia" w:cstheme="minorEastAsia"/>
          <w:kern w:val="0"/>
          <w:sz w:val="32"/>
          <w:szCs w:val="32"/>
          <w:shd w:val="clear" w:color="auto" w:fill="FFFFFF"/>
          <w:lang w:val="en-US" w:eastAsia="zh-CN" w:bidi="ar"/>
        </w:rPr>
      </w:pPr>
      <w:r>
        <w:rPr>
          <w:rFonts w:hint="eastAsia" w:asciiTheme="minorEastAsia" w:hAnsiTheme="minorEastAsia" w:cstheme="minorEastAsia"/>
          <w:kern w:val="0"/>
          <w:sz w:val="32"/>
          <w:szCs w:val="32"/>
          <w:shd w:val="clear" w:color="auto" w:fill="FFFFFF"/>
          <w:lang w:val="en-US" w:eastAsia="zh-CN" w:bidi="ar"/>
        </w:rPr>
        <w:t>A.普通开挖管道限价人民币</w:t>
      </w:r>
      <w:r>
        <w:rPr>
          <w:rFonts w:hint="default" w:ascii="Arial" w:hAnsi="Arial" w:cs="Arial"/>
          <w:kern w:val="0"/>
          <w:sz w:val="32"/>
          <w:szCs w:val="32"/>
          <w:shd w:val="clear" w:color="auto" w:fill="FFFFFF"/>
          <w:lang w:val="en-US" w:eastAsia="zh-CN" w:bidi="ar"/>
        </w:rPr>
        <w:t>¥</w:t>
      </w:r>
      <w:r>
        <w:rPr>
          <w:rFonts w:hint="eastAsia" w:asciiTheme="minorEastAsia" w:hAnsiTheme="minorEastAsia" w:cstheme="minorEastAsia"/>
          <w:kern w:val="0"/>
          <w:sz w:val="32"/>
          <w:szCs w:val="32"/>
          <w:shd w:val="clear" w:color="auto" w:fill="FFFFFF"/>
          <w:lang w:val="en-US" w:eastAsia="zh-CN" w:bidi="ar"/>
        </w:rPr>
        <w:t>16.8万元/公里。</w:t>
      </w:r>
    </w:p>
    <w:p>
      <w:pPr>
        <w:widowControl/>
        <w:shd w:val="clear" w:color="auto" w:fill="FFFFFF"/>
        <w:tabs>
          <w:tab w:val="center" w:pos="4153"/>
        </w:tabs>
        <w:ind w:firstLine="640" w:firstLineChars="200"/>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cstheme="minorEastAsia"/>
          <w:kern w:val="0"/>
          <w:sz w:val="32"/>
          <w:szCs w:val="32"/>
          <w:shd w:val="clear" w:color="auto" w:fill="FFFFFF"/>
          <w:lang w:val="en-US" w:eastAsia="zh-CN" w:bidi="ar"/>
        </w:rPr>
        <w:t>B.顶管限价人民币</w:t>
      </w:r>
      <w:r>
        <w:rPr>
          <w:rFonts w:hint="default" w:ascii="Arial" w:hAnsi="Arial" w:cs="Arial"/>
          <w:kern w:val="0"/>
          <w:sz w:val="32"/>
          <w:szCs w:val="32"/>
          <w:shd w:val="clear" w:color="auto" w:fill="FFFFFF"/>
          <w:lang w:val="en-US" w:eastAsia="zh-CN" w:bidi="ar"/>
        </w:rPr>
        <w:t>¥</w:t>
      </w:r>
      <w:r>
        <w:rPr>
          <w:rFonts w:hint="eastAsia" w:asciiTheme="minorEastAsia" w:hAnsiTheme="minorEastAsia" w:cstheme="minorEastAsia"/>
          <w:kern w:val="0"/>
          <w:sz w:val="32"/>
          <w:szCs w:val="32"/>
          <w:shd w:val="clear" w:color="auto" w:fill="FFFFFF"/>
          <w:lang w:val="en-US" w:eastAsia="zh-CN" w:bidi="ar"/>
        </w:rPr>
        <w:t>130元/孔米。</w:t>
      </w:r>
    </w:p>
    <w:p>
      <w:pPr>
        <w:widowControl/>
        <w:shd w:val="clear" w:color="auto" w:fill="FFFFFF"/>
        <w:ind w:firstLine="560"/>
        <w:rPr>
          <w:rFonts w:hint="eastAsia" w:asciiTheme="minorEastAsia" w:hAnsiTheme="minorEastAsia" w:cstheme="minorEastAsia"/>
          <w:color w:val="auto"/>
          <w:kern w:val="0"/>
          <w:sz w:val="32"/>
          <w:szCs w:val="32"/>
          <w:shd w:val="clear" w:color="auto" w:fill="FFFFFF"/>
          <w:lang w:val="en-US" w:eastAsia="zh-CN" w:bidi="ar"/>
        </w:rPr>
      </w:pPr>
      <w:r>
        <w:rPr>
          <w:rFonts w:hint="eastAsia" w:asciiTheme="minorEastAsia" w:hAnsiTheme="minorEastAsia" w:cstheme="minorEastAsia"/>
          <w:color w:val="auto"/>
          <w:kern w:val="0"/>
          <w:sz w:val="32"/>
          <w:szCs w:val="32"/>
          <w:shd w:val="clear" w:color="auto" w:fill="FFFFFF"/>
          <w:lang w:val="en-US" w:eastAsia="zh-CN" w:bidi="ar"/>
        </w:rPr>
        <w:t>4、报价要求</w:t>
      </w:r>
    </w:p>
    <w:p>
      <w:pPr>
        <w:adjustRightInd w:val="0"/>
        <w:ind w:firstLine="640" w:firstLineChars="200"/>
        <w:rPr>
          <w:rFonts w:hint="eastAsia" w:ascii="宋体" w:hAnsi="宋体"/>
          <w:color w:val="auto"/>
          <w:sz w:val="32"/>
          <w:szCs w:val="32"/>
        </w:rPr>
      </w:pPr>
      <w:r>
        <w:rPr>
          <w:rFonts w:hint="eastAsia" w:ascii="宋体" w:hAnsi="宋体"/>
          <w:color w:val="auto"/>
          <w:sz w:val="32"/>
          <w:szCs w:val="32"/>
          <w:lang w:eastAsia="zh-CN"/>
        </w:rPr>
        <w:t>（</w:t>
      </w:r>
      <w:r>
        <w:rPr>
          <w:rFonts w:hint="eastAsia" w:ascii="宋体" w:hAnsi="宋体"/>
          <w:color w:val="auto"/>
          <w:sz w:val="32"/>
          <w:szCs w:val="32"/>
        </w:rPr>
        <w:t>1</w:t>
      </w:r>
      <w:r>
        <w:rPr>
          <w:rFonts w:hint="eastAsia" w:ascii="宋体" w:hAnsi="宋体"/>
          <w:color w:val="auto"/>
          <w:sz w:val="32"/>
          <w:szCs w:val="32"/>
          <w:lang w:eastAsia="zh-CN"/>
        </w:rPr>
        <w:t>）</w:t>
      </w:r>
      <w:r>
        <w:rPr>
          <w:rFonts w:hint="eastAsia" w:ascii="宋体" w:hAnsi="宋体"/>
          <w:color w:val="auto"/>
          <w:sz w:val="32"/>
          <w:szCs w:val="32"/>
        </w:rPr>
        <w:t>按照国家和行业现行费用定额、预算定额及合同条款中的规定进行报价。</w:t>
      </w:r>
    </w:p>
    <w:p>
      <w:pPr>
        <w:adjustRightInd w:val="0"/>
        <w:ind w:firstLine="640" w:firstLineChars="200"/>
        <w:rPr>
          <w:rFonts w:hint="eastAsia" w:asciiTheme="minorEastAsia" w:hAnsiTheme="minorEastAsia" w:eastAsiaTheme="minorEastAsia" w:cstheme="minorEastAsia"/>
          <w:color w:val="auto"/>
          <w:kern w:val="0"/>
          <w:sz w:val="32"/>
          <w:szCs w:val="32"/>
          <w:shd w:val="clear" w:color="auto" w:fill="FFFFFF"/>
          <w:lang w:bidi="ar"/>
        </w:rPr>
      </w:pPr>
      <w:r>
        <w:rPr>
          <w:rFonts w:hint="eastAsia" w:asciiTheme="minorEastAsia" w:hAnsiTheme="minorEastAsia" w:cstheme="minorEastAsia"/>
          <w:color w:val="auto"/>
          <w:kern w:val="0"/>
          <w:sz w:val="32"/>
          <w:szCs w:val="32"/>
          <w:shd w:val="clear" w:color="auto" w:fill="FFFFFF"/>
          <w:lang w:eastAsia="zh-CN" w:bidi="ar"/>
        </w:rPr>
        <w:t>（</w:t>
      </w:r>
      <w:r>
        <w:rPr>
          <w:rFonts w:hint="eastAsia" w:asciiTheme="minorEastAsia" w:hAnsiTheme="minorEastAsia" w:cstheme="minorEastAsia"/>
          <w:color w:val="auto"/>
          <w:kern w:val="0"/>
          <w:sz w:val="32"/>
          <w:szCs w:val="32"/>
          <w:shd w:val="clear" w:color="auto" w:fill="FFFFFF"/>
          <w:lang w:val="en-US" w:eastAsia="zh-CN" w:bidi="ar"/>
        </w:rPr>
        <w:t>2</w:t>
      </w:r>
      <w:r>
        <w:rPr>
          <w:rFonts w:hint="eastAsia" w:asciiTheme="minorEastAsia" w:hAnsiTheme="minorEastAsia" w:cstheme="minorEastAsia"/>
          <w:color w:val="auto"/>
          <w:kern w:val="0"/>
          <w:sz w:val="32"/>
          <w:szCs w:val="32"/>
          <w:shd w:val="clear" w:color="auto" w:fill="FFFFFF"/>
          <w:lang w:eastAsia="zh-CN" w:bidi="ar"/>
        </w:rPr>
        <w:t>）</w:t>
      </w:r>
      <w:r>
        <w:rPr>
          <w:rFonts w:hint="eastAsia" w:asciiTheme="minorEastAsia" w:hAnsiTheme="minorEastAsia" w:eastAsiaTheme="minorEastAsia" w:cstheme="minorEastAsia"/>
          <w:color w:val="auto"/>
          <w:kern w:val="0"/>
          <w:sz w:val="32"/>
          <w:szCs w:val="32"/>
          <w:shd w:val="clear" w:color="auto" w:fill="FFFFFF"/>
          <w:lang w:bidi="ar"/>
        </w:rPr>
        <w:t>报价单位根据自身具体情况及工程实际要求，在计算基础上对本询价项</w:t>
      </w:r>
      <w:r>
        <w:rPr>
          <w:rFonts w:hint="eastAsia" w:asciiTheme="minorEastAsia" w:hAnsiTheme="minorEastAsia" w:cstheme="minorEastAsia"/>
          <w:color w:val="auto"/>
          <w:kern w:val="0"/>
          <w:sz w:val="32"/>
          <w:szCs w:val="32"/>
          <w:shd w:val="clear" w:color="auto" w:fill="FFFFFF"/>
          <w:lang w:eastAsia="zh-CN" w:bidi="ar"/>
        </w:rPr>
        <w:t>目施工</w:t>
      </w:r>
      <w:r>
        <w:rPr>
          <w:rFonts w:hint="eastAsia" w:asciiTheme="minorEastAsia" w:hAnsiTheme="minorEastAsia" w:eastAsiaTheme="minorEastAsia" w:cstheme="minorEastAsia"/>
          <w:color w:val="auto"/>
          <w:kern w:val="0"/>
          <w:sz w:val="32"/>
          <w:szCs w:val="32"/>
          <w:shd w:val="clear" w:color="auto" w:fill="FFFFFF"/>
          <w:lang w:bidi="ar"/>
        </w:rPr>
        <w:t>费报算出报价具体金额（注：保留小数点后2位，如：x.xx)。</w:t>
      </w:r>
    </w:p>
    <w:p>
      <w:pPr>
        <w:widowControl/>
        <w:shd w:val="clear" w:color="auto" w:fill="FFFFFF"/>
        <w:ind w:firstLine="640" w:firstLineChars="200"/>
        <w:rPr>
          <w:rFonts w:hint="eastAsia" w:asciiTheme="minorEastAsia" w:hAnsiTheme="minorEastAsia" w:eastAsiaTheme="minorEastAsia" w:cstheme="minorEastAsia"/>
          <w:color w:val="auto"/>
          <w:kern w:val="0"/>
          <w:sz w:val="32"/>
          <w:szCs w:val="32"/>
          <w:shd w:val="clear" w:color="auto" w:fill="FFFFFF"/>
          <w:lang w:val="en-US" w:eastAsia="zh-CN" w:bidi="ar"/>
        </w:rPr>
      </w:pPr>
      <w:r>
        <w:rPr>
          <w:rFonts w:hint="eastAsia" w:asciiTheme="minorEastAsia" w:hAnsiTheme="minorEastAsia" w:cstheme="minorEastAsia"/>
          <w:color w:val="auto"/>
          <w:kern w:val="0"/>
          <w:sz w:val="32"/>
          <w:szCs w:val="32"/>
          <w:shd w:val="clear" w:color="auto" w:fill="FFFFFF"/>
          <w:lang w:eastAsia="zh-CN" w:bidi="ar"/>
        </w:rPr>
        <w:t>（</w:t>
      </w:r>
      <w:r>
        <w:rPr>
          <w:rFonts w:hint="eastAsia" w:asciiTheme="minorEastAsia" w:hAnsiTheme="minorEastAsia" w:cstheme="minorEastAsia"/>
          <w:color w:val="auto"/>
          <w:kern w:val="0"/>
          <w:sz w:val="32"/>
          <w:szCs w:val="32"/>
          <w:shd w:val="clear" w:color="auto" w:fill="FFFFFF"/>
          <w:lang w:val="en-US" w:eastAsia="zh-CN" w:bidi="ar"/>
        </w:rPr>
        <w:t>3</w:t>
      </w:r>
      <w:r>
        <w:rPr>
          <w:rFonts w:hint="eastAsia" w:asciiTheme="minorEastAsia" w:hAnsiTheme="minorEastAsia" w:cstheme="minorEastAsia"/>
          <w:color w:val="auto"/>
          <w:kern w:val="0"/>
          <w:sz w:val="32"/>
          <w:szCs w:val="32"/>
          <w:shd w:val="clear" w:color="auto" w:fill="FFFFFF"/>
          <w:lang w:eastAsia="zh-CN" w:bidi="ar"/>
        </w:rPr>
        <w:t>）</w:t>
      </w:r>
      <w:r>
        <w:rPr>
          <w:rFonts w:hint="eastAsia" w:asciiTheme="minorEastAsia" w:hAnsiTheme="minorEastAsia" w:eastAsiaTheme="minorEastAsia" w:cstheme="minorEastAsia"/>
          <w:color w:val="auto"/>
          <w:kern w:val="0"/>
          <w:sz w:val="32"/>
          <w:szCs w:val="32"/>
          <w:shd w:val="clear" w:color="auto" w:fill="FFFFFF"/>
          <w:lang w:bidi="ar"/>
        </w:rPr>
        <w:t>报价应考虑包含所有的税费、利润及其它相关的一切费用。</w:t>
      </w:r>
    </w:p>
    <w:p>
      <w:pPr>
        <w:widowControl/>
        <w:shd w:val="clear" w:color="auto" w:fill="FFFFFF"/>
        <w:ind w:firstLine="560"/>
        <w:rPr>
          <w:rFonts w:hint="eastAsia" w:asciiTheme="minorEastAsia" w:hAnsiTheme="minorEastAsia" w:eastAsiaTheme="minorEastAsia" w:cstheme="minorEastAsia"/>
          <w:b/>
          <w:bCs/>
          <w:kern w:val="0"/>
          <w:sz w:val="32"/>
          <w:szCs w:val="32"/>
          <w:shd w:val="clear" w:color="auto" w:fill="FFFFFF"/>
          <w:lang w:bidi="ar"/>
        </w:rPr>
      </w:pPr>
      <w:r>
        <w:rPr>
          <w:rFonts w:hint="eastAsia" w:asciiTheme="minorEastAsia" w:hAnsiTheme="minorEastAsia" w:eastAsiaTheme="minorEastAsia" w:cstheme="minorEastAsia"/>
          <w:b/>
          <w:bCs/>
          <w:kern w:val="0"/>
          <w:sz w:val="32"/>
          <w:szCs w:val="32"/>
          <w:shd w:val="clear" w:color="auto" w:fill="FFFFFF"/>
          <w:lang w:bidi="ar"/>
        </w:rPr>
        <w:t>三、</w:t>
      </w:r>
      <w:r>
        <w:rPr>
          <w:rFonts w:hint="eastAsia" w:asciiTheme="minorEastAsia" w:hAnsiTheme="minorEastAsia" w:eastAsiaTheme="minorEastAsia" w:cstheme="minorEastAsia"/>
          <w:b/>
          <w:bCs/>
          <w:kern w:val="0"/>
          <w:sz w:val="32"/>
          <w:szCs w:val="32"/>
          <w:shd w:val="clear" w:color="auto" w:fill="FFFFFF"/>
          <w:lang w:eastAsia="zh-CN" w:bidi="ar"/>
        </w:rPr>
        <w:t>参选单位</w:t>
      </w:r>
      <w:r>
        <w:rPr>
          <w:rFonts w:hint="eastAsia" w:asciiTheme="minorEastAsia" w:hAnsiTheme="minorEastAsia" w:eastAsiaTheme="minorEastAsia" w:cstheme="minorEastAsia"/>
          <w:b/>
          <w:bCs/>
          <w:kern w:val="0"/>
          <w:sz w:val="32"/>
          <w:szCs w:val="32"/>
          <w:shd w:val="clear" w:color="auto" w:fill="FFFFFF"/>
          <w:lang w:bidi="ar"/>
        </w:rPr>
        <w:t xml:space="preserve">资格要求 </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(1)在中华人民共和国境内依法注册、具有独立法人资格。</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(2)供应商注册资金不得低于100万元人民币。</w:t>
      </w:r>
    </w:p>
    <w:p>
      <w:pPr>
        <w:pStyle w:val="7"/>
        <w:numPr>
          <w:ilvl w:val="0"/>
          <w:numId w:val="0"/>
        </w:numPr>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(3)营业执照、开户许可证、组织机构代码证、税务登记证齐全</w:t>
      </w:r>
      <w:r>
        <w:rPr>
          <w:rFonts w:hint="eastAsia" w:asciiTheme="minorEastAsia" w:hAnsiTheme="minorEastAsia" w:cstheme="minorEastAsia"/>
          <w:b w:val="0"/>
          <w:bCs/>
          <w:kern w:val="0"/>
          <w:sz w:val="32"/>
          <w:szCs w:val="32"/>
          <w:shd w:val="clear" w:color="auto" w:fill="FFFFFF"/>
          <w:lang w:eastAsia="zh-CN" w:bidi="ar"/>
        </w:rPr>
        <w:t>或三证合一证件，</w:t>
      </w:r>
      <w:r>
        <w:rPr>
          <w:rFonts w:hint="eastAsia" w:asciiTheme="minorEastAsia" w:hAnsiTheme="minorEastAsia" w:eastAsiaTheme="minorEastAsia" w:cstheme="minorEastAsia"/>
          <w:kern w:val="0"/>
          <w:sz w:val="32"/>
          <w:szCs w:val="32"/>
          <w:shd w:val="clear" w:color="auto" w:fill="FFFFFF"/>
          <w:lang w:val="en-US" w:eastAsia="zh-CN" w:bidi="ar"/>
        </w:rPr>
        <w:t>并符合年检要求;如是新版营业执照须提供应答人信息最新查询结果截 屏打印件,包括注册时间、注册资金等;营业执照经营范围需覆盖本项目的经营许可。</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(4）具有以下一个或以上的经营范围及资质：经营范围具备管道工程设计与施工，安全技术防范系统设计、施工、维修资格证，市政公用工程施工总承叁级。</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(5)应答人必须提供近二年(2017年至今)类似项目业绩1个,并无不良合作记录。</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 xml:space="preserve">(6)应答人须为增值税一般纳税人,能够开具增值税专用发票。 </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 xml:space="preserve">(7)本项目不接受联合体应答 </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 xml:space="preserve">(8)其他说明事项 </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A.应答人不得存在以下情况:被责令停业的;被暂停或取消投标资格的;财产被接管或冻结的;在最近三年内有骗取中标或严重违约或重大安全及事故责任、质量问题、犯罪行为的。</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 xml:space="preserve">B.应答人之间存在下列互为关联关系的情形之一的,不得同时参加本项目的应答(投资参股关系的关联企业,或具有直接管理和被管理关系的母子(分)公司,或同一母公司的子(分)公司,或法定代表人为同一人的两个及两个以上法人)。 </w:t>
      </w:r>
    </w:p>
    <w:p>
      <w:pPr>
        <w:pStyle w:val="7"/>
        <w:spacing w:line="540" w:lineRule="exact"/>
        <w:ind w:firstLine="640" w:firstLineChars="200"/>
        <w:jc w:val="left"/>
        <w:rPr>
          <w:rFonts w:hint="eastAsia" w:asciiTheme="minorEastAsia" w:hAnsiTheme="minorEastAsia" w:eastAsiaTheme="minorEastAsia" w:cstheme="minorEastAsia"/>
          <w:kern w:val="0"/>
          <w:sz w:val="32"/>
          <w:szCs w:val="32"/>
          <w:shd w:val="clear" w:color="auto" w:fill="FFFFFF"/>
          <w:lang w:val="en-US" w:eastAsia="zh-CN" w:bidi="ar"/>
        </w:rPr>
      </w:pPr>
      <w:r>
        <w:rPr>
          <w:rFonts w:hint="eastAsia" w:asciiTheme="minorEastAsia" w:hAnsiTheme="minorEastAsia" w:eastAsiaTheme="minorEastAsia" w:cstheme="minorEastAsia"/>
          <w:kern w:val="0"/>
          <w:sz w:val="32"/>
          <w:szCs w:val="32"/>
          <w:shd w:val="clear" w:color="auto" w:fill="FFFFFF"/>
          <w:lang w:val="en-US" w:eastAsia="zh-CN" w:bidi="ar"/>
        </w:rPr>
        <w:t xml:space="preserve">C.各应答人必须保证上述材料的真实性,采购人保留核查的权力,对于弄虚作假的行为,各应答人将承担由此而引起的各种后果和责任。 </w:t>
      </w:r>
    </w:p>
    <w:p>
      <w:pPr>
        <w:pStyle w:val="7"/>
        <w:spacing w:line="540" w:lineRule="exact"/>
        <w:ind w:firstLine="0" w:firstLineChars="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四、参选需提供的资料（所有文件须加盖公章）</w:t>
      </w:r>
    </w:p>
    <w:p>
      <w:pPr>
        <w:pStyle w:val="7"/>
        <w:numPr>
          <w:ilvl w:val="0"/>
          <w:numId w:val="1"/>
        </w:numPr>
        <w:spacing w:line="540" w:lineRule="exact"/>
        <w:ind w:firstLineChars="0"/>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公司营业执照及公司基本情况介绍等资料。</w:t>
      </w:r>
    </w:p>
    <w:p>
      <w:pPr>
        <w:pStyle w:val="7"/>
        <w:numPr>
          <w:ilvl w:val="0"/>
          <w:numId w:val="1"/>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报价一览表</w:t>
      </w:r>
    </w:p>
    <w:p>
      <w:pPr>
        <w:pStyle w:val="7"/>
        <w:numPr>
          <w:ilvl w:val="0"/>
          <w:numId w:val="1"/>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参选单位以密封的形式提供竞价资料。</w:t>
      </w:r>
    </w:p>
    <w:p>
      <w:pPr>
        <w:pStyle w:val="7"/>
        <w:spacing w:line="540" w:lineRule="exact"/>
        <w:ind w:firstLine="0" w:firstLineChars="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五、评标方法</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本项目采取经评审的最低投标价法确定中标候选人。</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通过</w:t>
      </w:r>
      <w:r>
        <w:rPr>
          <w:rFonts w:hint="eastAsia" w:asciiTheme="minorEastAsia" w:hAnsiTheme="minorEastAsia" w:eastAsiaTheme="minorEastAsia" w:cstheme="minorEastAsia"/>
          <w:b/>
          <w:sz w:val="32"/>
          <w:szCs w:val="32"/>
        </w:rPr>
        <w:t>《</w:t>
      </w:r>
      <w:r>
        <w:rPr>
          <w:rFonts w:hint="eastAsia" w:asciiTheme="minorEastAsia" w:hAnsiTheme="minorEastAsia" w:eastAsiaTheme="minorEastAsia" w:cstheme="minorEastAsia"/>
          <w:sz w:val="32"/>
          <w:szCs w:val="32"/>
        </w:rPr>
        <w:t>有效性审查表》后，各投标人按经评审的投标报价由低到高依次排列，排名第一为第一中标候选人。</w:t>
      </w:r>
    </w:p>
    <w:p>
      <w:pPr>
        <w:spacing w:line="540" w:lineRule="exact"/>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六、获取竞价采购文件的时间、地点、方式</w:t>
      </w:r>
    </w:p>
    <w:p>
      <w:pPr>
        <w:pStyle w:val="8"/>
        <w:numPr>
          <w:ilvl w:val="0"/>
          <w:numId w:val="2"/>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获取竞价采购文件及报名时间：</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日至201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日,上午8：30至下午1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：00前。</w:t>
      </w:r>
    </w:p>
    <w:p>
      <w:pPr>
        <w:pStyle w:val="8"/>
        <w:numPr>
          <w:ilvl w:val="0"/>
          <w:numId w:val="2"/>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获取竞价采购文件方式：</w:t>
      </w:r>
      <w:r>
        <w:rPr>
          <w:rFonts w:hint="eastAsia" w:asciiTheme="minorEastAsia" w:hAnsiTheme="minorEastAsia" w:eastAsiaTheme="minorEastAsia" w:cstheme="minorEastAsia"/>
          <w:sz w:val="32"/>
          <w:szCs w:val="32"/>
        </w:rPr>
        <w:t>竞价方可以在采购方规定的时间内，登入广州大学城投资经营管理有限公司官方网站：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"http://www.gzuci.com/" </w:instrText>
      </w:r>
      <w:r>
        <w:rPr>
          <w:rFonts w:hint="eastAsia" w:asciiTheme="minorEastAsia" w:hAnsiTheme="minorEastAsia" w:eastAsiaTheme="minorEastAsia" w:cstheme="minorEastAsia"/>
        </w:rPr>
        <w:fldChar w:fldCharType="separate"/>
      </w:r>
      <w:r>
        <w:rPr>
          <w:rStyle w:val="6"/>
          <w:rFonts w:hint="eastAsia" w:asciiTheme="minorEastAsia" w:hAnsiTheme="minorEastAsia" w:eastAsiaTheme="minorEastAsia" w:cstheme="minorEastAsia"/>
          <w:color w:val="auto"/>
          <w:sz w:val="32"/>
          <w:szCs w:val="32"/>
        </w:rPr>
        <w:t>http://www.gzuci.com/</w:t>
      </w:r>
      <w:r>
        <w:rPr>
          <w:rStyle w:val="6"/>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sz w:val="32"/>
          <w:szCs w:val="32"/>
        </w:rPr>
        <w:t>获取招标文件或广东</w:t>
      </w:r>
      <w:r>
        <w:rPr>
          <w:rFonts w:hint="eastAsia" w:asciiTheme="minorEastAsia" w:hAnsiTheme="minorEastAsia" w:eastAsiaTheme="minorEastAsia" w:cstheme="minorEastAsia"/>
          <w:sz w:val="32"/>
          <w:szCs w:val="32"/>
          <w:lang w:val="en-US" w:eastAsia="zh-CN"/>
        </w:rPr>
        <w:t>省招标投标监管网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http://zbtb.gd.gov.cn/login</w:t>
      </w:r>
      <w:r>
        <w:rPr>
          <w:rFonts w:hint="eastAsia" w:asciiTheme="minorEastAsia" w:hAnsiTheme="minorEastAsia" w:eastAsiaTheme="minorEastAsia" w:cstheme="minorEastAsia"/>
          <w:sz w:val="32"/>
          <w:szCs w:val="32"/>
        </w:rPr>
        <w:t>/获取招标文件。</w:t>
      </w:r>
    </w:p>
    <w:p>
      <w:pPr>
        <w:pStyle w:val="8"/>
        <w:numPr>
          <w:ilvl w:val="0"/>
          <w:numId w:val="2"/>
        </w:numPr>
        <w:spacing w:line="540" w:lineRule="exact"/>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报名方式：</w:t>
      </w:r>
      <w:r>
        <w:rPr>
          <w:rFonts w:hint="eastAsia" w:asciiTheme="minorEastAsia" w:hAnsiTheme="minorEastAsia" w:eastAsiaTheme="minorEastAsia" w:cstheme="minorEastAsia"/>
          <w:sz w:val="32"/>
          <w:szCs w:val="32"/>
        </w:rPr>
        <w:t>报名电话： 020- 31001291（报名需提供公司全称、投标委托人姓名、身份证号码、联系方式等）。</w:t>
      </w:r>
    </w:p>
    <w:p>
      <w:pPr>
        <w:pStyle w:val="8"/>
        <w:numPr>
          <w:ilvl w:val="0"/>
          <w:numId w:val="2"/>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递交竞价采购文件时间：</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日下午15:00前统一提交竞价采购文件，逾期将不受理。递交时，请配合工作人员做好相关登记工作。</w:t>
      </w:r>
      <w:bookmarkStart w:id="1" w:name="_GoBack"/>
      <w:bookmarkEnd w:id="1"/>
    </w:p>
    <w:p>
      <w:pPr>
        <w:spacing w:line="54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七、采购单位名称，地址和联系方式</w:t>
      </w:r>
    </w:p>
    <w:p>
      <w:pPr>
        <w:pStyle w:val="8"/>
        <w:numPr>
          <w:ilvl w:val="0"/>
          <w:numId w:val="3"/>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采购单位名称：广州城投润泽科技有限公司</w:t>
      </w:r>
    </w:p>
    <w:p>
      <w:pPr>
        <w:pStyle w:val="8"/>
        <w:numPr>
          <w:ilvl w:val="0"/>
          <w:numId w:val="3"/>
        </w:numPr>
        <w:spacing w:line="540" w:lineRule="exact"/>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采购单位地址：广州市番禺区小谷围街广州大学城明志街1号信息枢纽楼6楼607单位</w:t>
      </w:r>
    </w:p>
    <w:p>
      <w:pPr>
        <w:spacing w:line="54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本竞价采购事项联系人：彭明亮，联系电话：138-2998-3508</w:t>
      </w: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spacing w:line="540" w:lineRule="exact"/>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有效性审查表</w:t>
      </w:r>
    </w:p>
    <w:p>
      <w:pPr>
        <w:spacing w:line="360" w:lineRule="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名称：</w:t>
      </w:r>
    </w:p>
    <w:tbl>
      <w:tblPr>
        <w:tblStyle w:val="3"/>
        <w:tblW w:w="934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7087"/>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vAlign w:val="center"/>
          </w:tcPr>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序号</w:t>
            </w:r>
          </w:p>
        </w:tc>
        <w:tc>
          <w:tcPr>
            <w:tcW w:w="7087" w:type="dxa"/>
            <w:vAlign w:val="center"/>
          </w:tcPr>
          <w:p>
            <w:pPr>
              <w:ind w:firstLine="44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评审内容</w:t>
            </w:r>
          </w:p>
        </w:tc>
        <w:tc>
          <w:tcPr>
            <w:tcW w:w="1276" w:type="dxa"/>
            <w:vAlign w:val="center"/>
          </w:tcPr>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1</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投标文件未按招标文件的规定密封、盖章和签署；</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2</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投标文件未按招标文件规定的格式填写，内容不全或关键字迹模糊、无法辩认；</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3</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对同一招标项目出现两个或以上的投标报价，且没声明哪个有效；</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4</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投标总报价低于企业自身成本；</w:t>
            </w:r>
          </w:p>
        </w:tc>
        <w:tc>
          <w:tcPr>
            <w:tcW w:w="1276" w:type="dxa"/>
            <w:vAlign w:val="center"/>
          </w:tcPr>
          <w:p>
            <w:pPr>
              <w:tabs>
                <w:tab w:val="left" w:pos="553"/>
              </w:tabs>
              <w:spacing w:line="360" w:lineRule="auto"/>
              <w:ind w:firstLine="440"/>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5</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工期不满足招标文件要求的；</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6</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未响应招标文件中已明确必须要作实质性响应的内容；</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7</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投标文件附有招标人不能接受的条件；</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shd w:val="clear" w:color="auto" w:fill="auto"/>
            <w:vAlign w:val="center"/>
          </w:tcPr>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8</w:t>
            </w:r>
          </w:p>
        </w:tc>
        <w:tc>
          <w:tcPr>
            <w:tcW w:w="7087" w:type="dxa"/>
            <w:shd w:val="clear" w:color="auto" w:fill="auto"/>
            <w:vAlign w:val="center"/>
          </w:tcPr>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不符合招标文件中规定的其他实质性要求。</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978" w:type="dxa"/>
            <w:vAlign w:val="center"/>
          </w:tcPr>
          <w:p>
            <w:pPr>
              <w:ind w:firstLine="440"/>
              <w:jc w:val="center"/>
              <w:rPr>
                <w:rFonts w:hint="eastAsia" w:asciiTheme="minorEastAsia" w:hAnsiTheme="minorEastAsia" w:eastAsiaTheme="minorEastAsia" w:cstheme="minorEastAsia"/>
                <w:bCs/>
                <w:sz w:val="32"/>
                <w:szCs w:val="32"/>
              </w:rPr>
            </w:pPr>
          </w:p>
        </w:tc>
        <w:tc>
          <w:tcPr>
            <w:tcW w:w="7087" w:type="dxa"/>
            <w:vAlign w:val="center"/>
          </w:tcPr>
          <w:p>
            <w:pPr>
              <w:ind w:firstLine="44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评审结论（</w:t>
            </w:r>
            <w:r>
              <w:rPr>
                <w:rFonts w:hint="eastAsia" w:asciiTheme="minorEastAsia" w:hAnsiTheme="minorEastAsia" w:eastAsiaTheme="minorEastAsia" w:cstheme="minorEastAsia"/>
                <w:sz w:val="32"/>
                <w:szCs w:val="32"/>
              </w:rPr>
              <w:t>通过/不通过</w:t>
            </w:r>
            <w:r>
              <w:rPr>
                <w:rFonts w:hint="eastAsia" w:asciiTheme="minorEastAsia" w:hAnsiTheme="minorEastAsia" w:eastAsiaTheme="minorEastAsia" w:cstheme="minorEastAsia"/>
                <w:b/>
                <w:bCs/>
                <w:sz w:val="32"/>
                <w:szCs w:val="32"/>
              </w:rPr>
              <w:t>）</w:t>
            </w:r>
          </w:p>
        </w:tc>
        <w:tc>
          <w:tcPr>
            <w:tcW w:w="1276" w:type="dxa"/>
            <w:vAlign w:val="center"/>
          </w:tcPr>
          <w:p>
            <w:pPr>
              <w:spacing w:line="360" w:lineRule="auto"/>
              <w:ind w:firstLine="440"/>
              <w:jc w:val="center"/>
              <w:rPr>
                <w:rFonts w:hint="eastAsia" w:asciiTheme="minorEastAsia" w:hAnsiTheme="minorEastAsia" w:eastAsiaTheme="minorEastAsia" w:cstheme="minorEastAsia"/>
                <w:b/>
                <w:sz w:val="32"/>
                <w:szCs w:val="32"/>
              </w:rPr>
            </w:pPr>
          </w:p>
        </w:tc>
      </w:tr>
    </w:tbl>
    <w:p>
      <w:pPr>
        <w:spacing w:line="400" w:lineRule="exact"/>
        <w:ind w:firstLine="4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numPr>
          <w:ilvl w:val="0"/>
          <w:numId w:val="4"/>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投标人分栏中填写“√”表示该项符合招标文件要求，“×”表示该项不符合招标文件要求，“○”表示无该项内容；</w:t>
      </w:r>
    </w:p>
    <w:p>
      <w:pPr>
        <w:numPr>
          <w:ilvl w:val="0"/>
          <w:numId w:val="4"/>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经评标委员会审核后，出现一个“×”的结论为“不通过”，即按废标处理。</w:t>
      </w:r>
    </w:p>
    <w:p>
      <w:pPr>
        <w:numPr>
          <w:ilvl w:val="0"/>
          <w:numId w:val="4"/>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表中全部条件满足为“通过”，同意进入下一阶段评审。</w:t>
      </w:r>
    </w:p>
    <w:p>
      <w:pPr>
        <w:numPr>
          <w:ilvl w:val="0"/>
          <w:numId w:val="4"/>
        </w:numPr>
        <w:adjustRightInd w:val="0"/>
        <w:snapToGrid w:val="0"/>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如对本表中某种情形的评委意见不一致时，以评标委员会过半数成员的意见作为评标委员会对该情形的认定结论。</w:t>
      </w:r>
    </w:p>
    <w:p>
      <w:pPr>
        <w:spacing w:before="93" w:beforeLines="30" w:line="40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评委签名：                                                                            </w:t>
      </w:r>
    </w:p>
    <w:p>
      <w:pPr>
        <w:spacing w:before="93" w:beforeLines="30"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日 期：</w:t>
      </w:r>
      <w:r>
        <w:rPr>
          <w:rFonts w:hint="eastAsia" w:asciiTheme="minorEastAsia" w:hAnsiTheme="minorEastAsia" w:eastAsiaTheme="minorEastAsia" w:cstheme="minorEastAsia"/>
          <w:szCs w:val="21"/>
        </w:rPr>
        <w:t xml:space="preserve">    年   月   日</w:t>
      </w:r>
    </w:p>
    <w:p>
      <w:pPr>
        <w:rPr>
          <w:rFonts w:hint="eastAsia" w:asciiTheme="minorEastAsia" w:hAnsiTheme="minorEastAsia" w:eastAsiaTheme="minorEastAsia" w:cstheme="minorEastAsia"/>
          <w:b/>
          <w:sz w:val="32"/>
          <w:szCs w:val="32"/>
        </w:rPr>
      </w:pPr>
    </w:p>
    <w:p>
      <w:pPr>
        <w:ind w:firstLine="56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附件三</w:t>
      </w:r>
    </w:p>
    <w:p>
      <w:pPr>
        <w:pStyle w:val="2"/>
        <w:ind w:firstLine="643"/>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报价一览表</w:t>
      </w:r>
      <w:r>
        <w:rPr>
          <w:rFonts w:hint="eastAsia" w:asciiTheme="minorEastAsia" w:hAnsiTheme="minorEastAsia" w:eastAsiaTheme="minorEastAsia" w:cstheme="minorEastAsia"/>
          <w:b/>
          <w:sz w:val="32"/>
          <w:szCs w:val="32"/>
          <w:lang w:val="en-US" w:eastAsia="zh-CN"/>
        </w:rPr>
        <w:t>1</w:t>
      </w:r>
    </w:p>
    <w:tbl>
      <w:tblPr>
        <w:tblStyle w:val="3"/>
        <w:tblW w:w="9824"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407"/>
        <w:gridCol w:w="2070"/>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13" w:type="dxa"/>
            <w:vAlign w:val="center"/>
          </w:tcPr>
          <w:p>
            <w:pPr>
              <w:jc w:val="left"/>
              <w:rPr>
                <w:rFonts w:ascii="宋体" w:hAnsi="宋体"/>
                <w:sz w:val="32"/>
                <w:szCs w:val="32"/>
              </w:rPr>
            </w:pPr>
            <w:r>
              <w:rPr>
                <w:rFonts w:ascii="宋体" w:hAnsi="宋体"/>
                <w:sz w:val="32"/>
                <w:szCs w:val="32"/>
              </w:rPr>
              <w:t>序号</w:t>
            </w:r>
          </w:p>
        </w:tc>
        <w:tc>
          <w:tcPr>
            <w:tcW w:w="3407" w:type="dxa"/>
            <w:vAlign w:val="center"/>
          </w:tcPr>
          <w:p>
            <w:pPr>
              <w:jc w:val="center"/>
              <w:rPr>
                <w:rFonts w:ascii="宋体" w:hAnsi="宋体"/>
                <w:sz w:val="32"/>
                <w:szCs w:val="32"/>
              </w:rPr>
            </w:pPr>
            <w:r>
              <w:rPr>
                <w:rFonts w:ascii="宋体" w:hAnsi="宋体"/>
                <w:sz w:val="32"/>
                <w:szCs w:val="32"/>
              </w:rPr>
              <w:t>项目</w:t>
            </w:r>
          </w:p>
        </w:tc>
        <w:tc>
          <w:tcPr>
            <w:tcW w:w="5204" w:type="dxa"/>
            <w:gridSpan w:val="2"/>
            <w:vAlign w:val="center"/>
          </w:tcPr>
          <w:p>
            <w:pPr>
              <w:jc w:val="center"/>
              <w:rPr>
                <w:rFonts w:ascii="宋体" w:hAnsi="宋体"/>
                <w:bCs/>
                <w:sz w:val="32"/>
                <w:szCs w:val="32"/>
              </w:rPr>
            </w:pPr>
            <w:r>
              <w:rPr>
                <w:rFonts w:ascii="宋体" w:hAnsi="宋体"/>
                <w:bCs/>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13" w:type="dxa"/>
            <w:vAlign w:val="center"/>
          </w:tcPr>
          <w:p>
            <w:pPr>
              <w:jc w:val="center"/>
              <w:rPr>
                <w:rFonts w:hint="eastAsia" w:ascii="宋体" w:hAnsi="宋体" w:eastAsiaTheme="minorEastAsia"/>
                <w:bCs/>
                <w:sz w:val="32"/>
                <w:szCs w:val="32"/>
                <w:lang w:val="en-US" w:eastAsia="zh-CN"/>
              </w:rPr>
            </w:pPr>
            <w:r>
              <w:rPr>
                <w:rFonts w:hint="eastAsia" w:ascii="宋体" w:hAnsi="宋体"/>
                <w:bCs/>
                <w:sz w:val="32"/>
                <w:szCs w:val="32"/>
                <w:lang w:val="en-US" w:eastAsia="zh-CN"/>
              </w:rPr>
              <w:t>1</w:t>
            </w:r>
          </w:p>
        </w:tc>
        <w:tc>
          <w:tcPr>
            <w:tcW w:w="3407" w:type="dxa"/>
            <w:vAlign w:val="center"/>
          </w:tcPr>
          <w:p>
            <w:pPr>
              <w:adjustRightInd w:val="0"/>
              <w:snapToGrid w:val="0"/>
              <w:spacing w:after="100" w:afterAutospacing="1"/>
              <w:jc w:val="center"/>
              <w:rPr>
                <w:rFonts w:hint="eastAsia" w:hAnsi="宋体"/>
                <w:bCs/>
                <w:sz w:val="32"/>
                <w:szCs w:val="32"/>
              </w:rPr>
            </w:pPr>
            <w:r>
              <w:rPr>
                <w:rFonts w:hint="eastAsia" w:hAnsi="宋体"/>
                <w:bCs/>
                <w:sz w:val="32"/>
                <w:szCs w:val="32"/>
              </w:rPr>
              <w:t>报价具体</w:t>
            </w:r>
            <w:r>
              <w:rPr>
                <w:rFonts w:hint="eastAsia" w:hAnsi="宋体"/>
                <w:bCs/>
                <w:sz w:val="32"/>
                <w:szCs w:val="32"/>
                <w:lang w:eastAsia="zh-CN"/>
              </w:rPr>
              <w:t>明细</w:t>
            </w:r>
            <w:r>
              <w:rPr>
                <w:rFonts w:hint="eastAsia" w:hAnsi="宋体"/>
                <w:bCs/>
                <w:sz w:val="32"/>
                <w:szCs w:val="32"/>
              </w:rPr>
              <w:t>（单位：人民币元）</w:t>
            </w:r>
          </w:p>
        </w:tc>
        <w:tc>
          <w:tcPr>
            <w:tcW w:w="5204" w:type="dxa"/>
            <w:gridSpan w:val="2"/>
            <w:vAlign w:val="center"/>
          </w:tcPr>
          <w:p>
            <w:pPr>
              <w:adjustRightInd w:val="0"/>
              <w:snapToGrid w:val="0"/>
              <w:spacing w:after="100" w:afterAutospacing="1"/>
              <w:rPr>
                <w:rFonts w:hint="eastAsia" w:ascii="仿宋" w:hAnsi="仿宋" w:eastAsia="仿宋"/>
                <w:sz w:val="32"/>
                <w:szCs w:val="32"/>
                <w:lang w:val="en-US" w:eastAsia="zh-CN"/>
              </w:rPr>
            </w:pPr>
            <w:r>
              <w:rPr>
                <w:rFonts w:hint="eastAsia" w:ascii="仿宋" w:hAnsi="仿宋" w:eastAsia="仿宋"/>
                <w:sz w:val="32"/>
                <w:szCs w:val="32"/>
                <w:lang w:eastAsia="zh-CN"/>
              </w:rPr>
              <w:t>普通开挖包干价：</w:t>
            </w:r>
            <w:r>
              <w:rPr>
                <w:rFonts w:hint="eastAsia" w:ascii="仿宋" w:hAnsi="仿宋" w:eastAsia="仿宋"/>
                <w:sz w:val="32"/>
                <w:szCs w:val="32"/>
                <w:lang w:val="en-US" w:eastAsia="zh-CN"/>
              </w:rPr>
              <w:t xml:space="preserve">         元/公里</w:t>
            </w:r>
          </w:p>
          <w:p>
            <w:pPr>
              <w:adjustRightInd w:val="0"/>
              <w:snapToGrid w:val="0"/>
              <w:spacing w:after="100" w:afterAutospacing="1"/>
              <w:rPr>
                <w:rFonts w:hint="eastAsia" w:ascii="仿宋" w:hAnsi="仿宋" w:eastAsia="仿宋"/>
                <w:sz w:val="32"/>
                <w:szCs w:val="32"/>
                <w:lang w:val="en-US" w:eastAsia="zh-CN"/>
              </w:rPr>
            </w:pPr>
            <w:r>
              <w:rPr>
                <w:rFonts w:hint="eastAsia" w:ascii="仿宋" w:hAnsi="仿宋" w:eastAsia="仿宋"/>
                <w:sz w:val="32"/>
                <w:szCs w:val="32"/>
                <w:lang w:eastAsia="zh-CN"/>
              </w:rPr>
              <w:t>顶管包干价：</w:t>
            </w:r>
            <w:r>
              <w:rPr>
                <w:rFonts w:hint="eastAsia" w:ascii="仿宋" w:hAnsi="仿宋" w:eastAsia="仿宋"/>
                <w:sz w:val="32"/>
                <w:szCs w:val="32"/>
                <w:lang w:val="en-US" w:eastAsia="zh-CN"/>
              </w:rPr>
              <w:t xml:space="preserve">             元/孔米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13" w:type="dxa"/>
            <w:vMerge w:val="restart"/>
            <w:vAlign w:val="center"/>
          </w:tcPr>
          <w:p>
            <w:pPr>
              <w:jc w:val="center"/>
              <w:rPr>
                <w:rFonts w:hint="eastAsia" w:ascii="宋体" w:hAnsi="宋体" w:eastAsiaTheme="minorEastAsia"/>
                <w:bCs/>
                <w:sz w:val="32"/>
                <w:szCs w:val="32"/>
                <w:lang w:val="en-US" w:eastAsia="zh-CN"/>
              </w:rPr>
            </w:pPr>
            <w:r>
              <w:rPr>
                <w:rFonts w:hint="eastAsia" w:ascii="宋体" w:hAnsi="宋体"/>
                <w:bCs/>
                <w:sz w:val="32"/>
                <w:szCs w:val="32"/>
                <w:lang w:val="en-US" w:eastAsia="zh-CN"/>
              </w:rPr>
              <w:t>2</w:t>
            </w:r>
          </w:p>
        </w:tc>
        <w:tc>
          <w:tcPr>
            <w:tcW w:w="3407" w:type="dxa"/>
            <w:vMerge w:val="restart"/>
            <w:vAlign w:val="center"/>
          </w:tcPr>
          <w:p>
            <w:pPr>
              <w:jc w:val="center"/>
              <w:rPr>
                <w:rFonts w:hint="eastAsia" w:ascii="宋体" w:hAnsi="宋体"/>
                <w:bCs/>
                <w:sz w:val="32"/>
                <w:szCs w:val="32"/>
              </w:rPr>
            </w:pPr>
            <w:r>
              <w:rPr>
                <w:rFonts w:hint="eastAsia" w:ascii="宋体" w:hAnsi="宋体"/>
                <w:bCs/>
                <w:sz w:val="32"/>
                <w:szCs w:val="32"/>
                <w:lang w:val="en-US" w:eastAsia="zh-CN"/>
              </w:rPr>
              <w:t>施工</w:t>
            </w:r>
            <w:r>
              <w:rPr>
                <w:rFonts w:hint="eastAsia" w:ascii="宋体" w:hAnsi="宋体"/>
                <w:bCs/>
                <w:sz w:val="32"/>
                <w:szCs w:val="32"/>
              </w:rPr>
              <w:t>负责人</w:t>
            </w:r>
          </w:p>
        </w:tc>
        <w:tc>
          <w:tcPr>
            <w:tcW w:w="2070" w:type="dxa"/>
            <w:vAlign w:val="center"/>
          </w:tcPr>
          <w:p>
            <w:pPr>
              <w:jc w:val="left"/>
              <w:rPr>
                <w:rFonts w:ascii="宋体" w:hAnsi="宋体"/>
                <w:sz w:val="32"/>
                <w:szCs w:val="32"/>
              </w:rPr>
            </w:pPr>
            <w:r>
              <w:rPr>
                <w:rFonts w:hint="eastAsia" w:ascii="宋体" w:hAnsi="宋体"/>
                <w:bCs/>
                <w:sz w:val="32"/>
                <w:szCs w:val="32"/>
              </w:rPr>
              <w:t>姓名</w:t>
            </w:r>
          </w:p>
        </w:tc>
        <w:tc>
          <w:tcPr>
            <w:tcW w:w="3134" w:type="dxa"/>
            <w:vAlign w:val="center"/>
          </w:tcPr>
          <w:p>
            <w:pPr>
              <w:jc w:val="left"/>
              <w:rPr>
                <w:rFonts w:hint="eastAsia"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13" w:type="dxa"/>
            <w:vMerge w:val="continue"/>
            <w:vAlign w:val="center"/>
          </w:tcPr>
          <w:p>
            <w:pPr>
              <w:jc w:val="center"/>
              <w:rPr>
                <w:rFonts w:ascii="宋体" w:hAnsi="宋体"/>
                <w:bCs/>
                <w:sz w:val="32"/>
                <w:szCs w:val="32"/>
              </w:rPr>
            </w:pPr>
          </w:p>
        </w:tc>
        <w:tc>
          <w:tcPr>
            <w:tcW w:w="3407" w:type="dxa"/>
            <w:vMerge w:val="continue"/>
            <w:vAlign w:val="center"/>
          </w:tcPr>
          <w:p>
            <w:pPr>
              <w:jc w:val="center"/>
              <w:rPr>
                <w:rFonts w:hint="eastAsia" w:ascii="宋体" w:hAnsi="宋体"/>
                <w:bCs/>
                <w:sz w:val="32"/>
                <w:szCs w:val="32"/>
              </w:rPr>
            </w:pPr>
          </w:p>
        </w:tc>
        <w:tc>
          <w:tcPr>
            <w:tcW w:w="2070" w:type="dxa"/>
            <w:vAlign w:val="center"/>
          </w:tcPr>
          <w:p>
            <w:pPr>
              <w:jc w:val="left"/>
              <w:rPr>
                <w:rFonts w:ascii="宋体" w:hAnsi="宋体"/>
                <w:sz w:val="32"/>
                <w:szCs w:val="32"/>
              </w:rPr>
            </w:pPr>
            <w:r>
              <w:rPr>
                <w:rFonts w:hint="eastAsia" w:ascii="宋体" w:hAnsi="宋体"/>
                <w:bCs/>
                <w:sz w:val="32"/>
                <w:szCs w:val="32"/>
                <w:lang w:eastAsia="zh-CN"/>
              </w:rPr>
              <w:t>技术</w:t>
            </w:r>
            <w:r>
              <w:rPr>
                <w:rFonts w:hint="eastAsia" w:ascii="宋体" w:hAnsi="宋体"/>
                <w:bCs/>
                <w:sz w:val="32"/>
                <w:szCs w:val="32"/>
              </w:rPr>
              <w:t>职称</w:t>
            </w:r>
          </w:p>
        </w:tc>
        <w:tc>
          <w:tcPr>
            <w:tcW w:w="3134" w:type="dxa"/>
            <w:vAlign w:val="center"/>
          </w:tcPr>
          <w:p>
            <w:pPr>
              <w:jc w:val="left"/>
              <w:rPr>
                <w:rFonts w:hint="eastAsia" w:ascii="宋体" w:hAnsi="宋体"/>
                <w:bCs/>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13" w:type="dxa"/>
            <w:vAlign w:val="center"/>
          </w:tcPr>
          <w:p>
            <w:pPr>
              <w:jc w:val="center"/>
              <w:rPr>
                <w:rFonts w:hint="eastAsia" w:ascii="宋体" w:hAnsi="宋体" w:eastAsiaTheme="minorEastAsia"/>
                <w:bCs/>
                <w:sz w:val="32"/>
                <w:szCs w:val="32"/>
                <w:lang w:eastAsia="zh-CN"/>
              </w:rPr>
            </w:pPr>
            <w:r>
              <w:rPr>
                <w:rFonts w:hint="eastAsia" w:ascii="宋体" w:hAnsi="宋体"/>
                <w:bCs/>
                <w:sz w:val="32"/>
                <w:szCs w:val="32"/>
                <w:lang w:val="en-US" w:eastAsia="zh-CN"/>
              </w:rPr>
              <w:t>3</w:t>
            </w:r>
          </w:p>
        </w:tc>
        <w:tc>
          <w:tcPr>
            <w:tcW w:w="3407" w:type="dxa"/>
            <w:vAlign w:val="center"/>
          </w:tcPr>
          <w:p>
            <w:pPr>
              <w:adjustRightInd w:val="0"/>
              <w:snapToGrid w:val="0"/>
              <w:spacing w:after="100" w:afterAutospacing="1"/>
              <w:jc w:val="center"/>
              <w:rPr>
                <w:rFonts w:hint="eastAsia" w:ascii="宋体" w:hAnsi="宋体"/>
                <w:color w:val="3366FF"/>
                <w:sz w:val="32"/>
                <w:szCs w:val="32"/>
              </w:rPr>
            </w:pPr>
            <w:r>
              <w:rPr>
                <w:rFonts w:hint="eastAsia" w:ascii="宋体" w:hAnsi="宋体"/>
                <w:color w:val="3366FF"/>
                <w:sz w:val="32"/>
                <w:szCs w:val="32"/>
                <w:lang w:eastAsia="zh-CN"/>
              </w:rPr>
              <w:t>施工</w:t>
            </w:r>
            <w:r>
              <w:rPr>
                <w:rFonts w:hint="eastAsia" w:ascii="宋体" w:hAnsi="宋体"/>
                <w:color w:val="3366FF"/>
                <w:sz w:val="32"/>
                <w:szCs w:val="32"/>
              </w:rPr>
              <w:t>周期</w:t>
            </w:r>
          </w:p>
        </w:tc>
        <w:tc>
          <w:tcPr>
            <w:tcW w:w="5204" w:type="dxa"/>
            <w:gridSpan w:val="2"/>
            <w:vAlign w:val="center"/>
          </w:tcPr>
          <w:p>
            <w:pPr>
              <w:jc w:val="left"/>
              <w:rPr>
                <w:rFonts w:ascii="宋体" w:hAnsi="宋体"/>
                <w:bCs/>
                <w:sz w:val="32"/>
                <w:szCs w:val="32"/>
              </w:rPr>
            </w:pPr>
          </w:p>
        </w:tc>
      </w:tr>
    </w:tbl>
    <w:p>
      <w:pPr>
        <w:spacing w:line="360" w:lineRule="auto"/>
        <w:rPr>
          <w:rFonts w:hint="eastAsia" w:asciiTheme="minorEastAsia" w:hAnsiTheme="minorEastAsia" w:eastAsiaTheme="minorEastAsia" w:cstheme="minorEastAsia"/>
          <w:szCs w:val="21"/>
          <w:lang w:eastAsia="zh-CN"/>
        </w:rPr>
      </w:pPr>
    </w:p>
    <w:p>
      <w:pPr>
        <w:spacing w:line="360" w:lineRule="auto"/>
        <w:ind w:firstLine="4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注：（1）投标总价为人民币报价。</w:t>
      </w:r>
    </w:p>
    <w:p>
      <w:pPr>
        <w:tabs>
          <w:tab w:val="left" w:pos="8364"/>
        </w:tabs>
        <w:spacing w:line="360" w:lineRule="auto"/>
        <w:ind w:firstLine="4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（2）投标总价应包括投标人完成本项目（如果中标）所必须的</w:t>
      </w:r>
      <w:r>
        <w:rPr>
          <w:rFonts w:hint="eastAsia" w:asciiTheme="minorEastAsia" w:hAnsiTheme="minorEastAsia" w:eastAsiaTheme="minorEastAsia" w:cstheme="minorEastAsia"/>
          <w:bCs/>
          <w:sz w:val="32"/>
          <w:szCs w:val="32"/>
        </w:rPr>
        <w:t>所有成本费用和投标人应承担的一切税费</w:t>
      </w:r>
      <w:r>
        <w:rPr>
          <w:rFonts w:hint="eastAsia" w:asciiTheme="minorEastAsia" w:hAnsiTheme="minorEastAsia" w:eastAsiaTheme="minorEastAsia" w:cstheme="minorEastAsia"/>
          <w:sz w:val="32"/>
          <w:szCs w:val="32"/>
        </w:rPr>
        <w:t>，包括但不限于全部人工费、材料、工具、机具、税费及相关措施费用等等。</w:t>
      </w:r>
    </w:p>
    <w:p>
      <w:pPr>
        <w:tabs>
          <w:tab w:val="left" w:pos="8364"/>
        </w:tabs>
        <w:spacing w:line="360" w:lineRule="auto"/>
        <w:ind w:firstLine="44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（3）若用小写表示的金额和用大写表示的金额不一致，以大写表示的金额为准。</w:t>
      </w:r>
    </w:p>
    <w:p>
      <w:pPr>
        <w:spacing w:before="93" w:beforeLines="30" w:line="400" w:lineRule="exact"/>
        <w:ind w:firstLine="4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投标人名称（盖章）：</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728"/>
    <w:multiLevelType w:val="multilevel"/>
    <w:tmpl w:val="468C37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B64FC"/>
    <w:multiLevelType w:val="multilevel"/>
    <w:tmpl w:val="4C6B64FC"/>
    <w:lvl w:ilvl="0" w:tentative="0">
      <w:start w:val="1"/>
      <w:numFmt w:val="lowerLetter"/>
      <w:lvlText w:val="%1)"/>
      <w:lvlJc w:val="left"/>
      <w:pPr>
        <w:ind w:left="420" w:hanging="420"/>
      </w:pPr>
    </w:lvl>
    <w:lvl w:ilvl="1" w:tentative="0">
      <w:start w:val="4"/>
      <w:numFmt w:val="japaneseCounting"/>
      <w:lvlText w:val="%2、"/>
      <w:lvlJc w:val="left"/>
      <w:pPr>
        <w:ind w:left="1140" w:hanging="72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2DE5B4"/>
    <w:multiLevelType w:val="singleLevel"/>
    <w:tmpl w:val="572DE5B4"/>
    <w:lvl w:ilvl="0" w:tentative="0">
      <w:start w:val="1"/>
      <w:numFmt w:val="decimal"/>
      <w:suff w:val="nothing"/>
      <w:lvlText w:val="%1."/>
      <w:lvlJc w:val="left"/>
    </w:lvl>
  </w:abstractNum>
  <w:abstractNum w:abstractNumId="3">
    <w:nsid w:val="57AA601B"/>
    <w:multiLevelType w:val="multilevel"/>
    <w:tmpl w:val="57AA601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712A"/>
    <w:rsid w:val="004936FA"/>
    <w:rsid w:val="0099066D"/>
    <w:rsid w:val="01733BCF"/>
    <w:rsid w:val="019B7D0D"/>
    <w:rsid w:val="02272B89"/>
    <w:rsid w:val="02992EB0"/>
    <w:rsid w:val="02E61BFB"/>
    <w:rsid w:val="033A22F5"/>
    <w:rsid w:val="03AA7D47"/>
    <w:rsid w:val="045C29EF"/>
    <w:rsid w:val="052F3DA9"/>
    <w:rsid w:val="06A9169E"/>
    <w:rsid w:val="06BB22BC"/>
    <w:rsid w:val="06D355FF"/>
    <w:rsid w:val="076F0C0D"/>
    <w:rsid w:val="077420DD"/>
    <w:rsid w:val="07DB0FCB"/>
    <w:rsid w:val="081D6099"/>
    <w:rsid w:val="08610506"/>
    <w:rsid w:val="095F076A"/>
    <w:rsid w:val="096C045B"/>
    <w:rsid w:val="098E05FF"/>
    <w:rsid w:val="09BC705B"/>
    <w:rsid w:val="0AEC3E28"/>
    <w:rsid w:val="0BD761A1"/>
    <w:rsid w:val="0D056300"/>
    <w:rsid w:val="0D514D61"/>
    <w:rsid w:val="0DA050E1"/>
    <w:rsid w:val="10337F33"/>
    <w:rsid w:val="117F22E8"/>
    <w:rsid w:val="12422C62"/>
    <w:rsid w:val="125C0DB8"/>
    <w:rsid w:val="128638D4"/>
    <w:rsid w:val="12D86E27"/>
    <w:rsid w:val="132A0B82"/>
    <w:rsid w:val="13431DC3"/>
    <w:rsid w:val="13C61065"/>
    <w:rsid w:val="13D17A74"/>
    <w:rsid w:val="16353590"/>
    <w:rsid w:val="164C72D1"/>
    <w:rsid w:val="178B1A9C"/>
    <w:rsid w:val="18F02106"/>
    <w:rsid w:val="19CA64C6"/>
    <w:rsid w:val="19EE4879"/>
    <w:rsid w:val="1ACF1F63"/>
    <w:rsid w:val="1DCA2DD5"/>
    <w:rsid w:val="1F8E640F"/>
    <w:rsid w:val="1FC57A7A"/>
    <w:rsid w:val="211F1BB3"/>
    <w:rsid w:val="219A6809"/>
    <w:rsid w:val="222A743D"/>
    <w:rsid w:val="22842C94"/>
    <w:rsid w:val="22FE4266"/>
    <w:rsid w:val="230820EB"/>
    <w:rsid w:val="233B2C88"/>
    <w:rsid w:val="237C1F04"/>
    <w:rsid w:val="23D26B42"/>
    <w:rsid w:val="24316576"/>
    <w:rsid w:val="24A96635"/>
    <w:rsid w:val="24F4301D"/>
    <w:rsid w:val="24FE5A46"/>
    <w:rsid w:val="251B2AC0"/>
    <w:rsid w:val="25707B01"/>
    <w:rsid w:val="25781263"/>
    <w:rsid w:val="258A029F"/>
    <w:rsid w:val="26314AAB"/>
    <w:rsid w:val="26551A48"/>
    <w:rsid w:val="29B417C1"/>
    <w:rsid w:val="2B96439E"/>
    <w:rsid w:val="2C3C427C"/>
    <w:rsid w:val="2C407919"/>
    <w:rsid w:val="2C6E0D46"/>
    <w:rsid w:val="2C9E012D"/>
    <w:rsid w:val="2CD300E8"/>
    <w:rsid w:val="2DF0536F"/>
    <w:rsid w:val="2E547AD2"/>
    <w:rsid w:val="2E792769"/>
    <w:rsid w:val="2EAA40F5"/>
    <w:rsid w:val="2EC45AAC"/>
    <w:rsid w:val="2F6A3BD0"/>
    <w:rsid w:val="2F740E9D"/>
    <w:rsid w:val="311059BF"/>
    <w:rsid w:val="3224636B"/>
    <w:rsid w:val="324D43EA"/>
    <w:rsid w:val="32CE0B3A"/>
    <w:rsid w:val="33B27FBC"/>
    <w:rsid w:val="33D15F09"/>
    <w:rsid w:val="356A47F5"/>
    <w:rsid w:val="360E2E9B"/>
    <w:rsid w:val="36695937"/>
    <w:rsid w:val="367B700F"/>
    <w:rsid w:val="36C01E06"/>
    <w:rsid w:val="36C73B22"/>
    <w:rsid w:val="37AC73DD"/>
    <w:rsid w:val="394B5CE9"/>
    <w:rsid w:val="3978175B"/>
    <w:rsid w:val="3B1A4CDD"/>
    <w:rsid w:val="3B451C96"/>
    <w:rsid w:val="3B861D08"/>
    <w:rsid w:val="3BDF23EB"/>
    <w:rsid w:val="3D60265E"/>
    <w:rsid w:val="3DE06A28"/>
    <w:rsid w:val="3E6E08F7"/>
    <w:rsid w:val="3E874A05"/>
    <w:rsid w:val="3F046F90"/>
    <w:rsid w:val="408F6305"/>
    <w:rsid w:val="41692E8E"/>
    <w:rsid w:val="42BE1197"/>
    <w:rsid w:val="43543068"/>
    <w:rsid w:val="4442577A"/>
    <w:rsid w:val="44B8731A"/>
    <w:rsid w:val="456730B2"/>
    <w:rsid w:val="457D677E"/>
    <w:rsid w:val="45C94B4C"/>
    <w:rsid w:val="47442D26"/>
    <w:rsid w:val="48895B42"/>
    <w:rsid w:val="4AA139F0"/>
    <w:rsid w:val="4B5A1683"/>
    <w:rsid w:val="4C032053"/>
    <w:rsid w:val="4C657789"/>
    <w:rsid w:val="4D3E2AC1"/>
    <w:rsid w:val="4DBA6A82"/>
    <w:rsid w:val="4DFD47E1"/>
    <w:rsid w:val="4E790A5A"/>
    <w:rsid w:val="4E9E057E"/>
    <w:rsid w:val="4F146363"/>
    <w:rsid w:val="500E223E"/>
    <w:rsid w:val="5014712A"/>
    <w:rsid w:val="51317271"/>
    <w:rsid w:val="514D2EA0"/>
    <w:rsid w:val="527566CA"/>
    <w:rsid w:val="527A12CB"/>
    <w:rsid w:val="52D53CC8"/>
    <w:rsid w:val="540B5D63"/>
    <w:rsid w:val="545431DA"/>
    <w:rsid w:val="565516E2"/>
    <w:rsid w:val="5662294B"/>
    <w:rsid w:val="56C06F88"/>
    <w:rsid w:val="56DF09A0"/>
    <w:rsid w:val="57A95CC0"/>
    <w:rsid w:val="58BF0123"/>
    <w:rsid w:val="5A69048D"/>
    <w:rsid w:val="5A8727C8"/>
    <w:rsid w:val="5B5636AE"/>
    <w:rsid w:val="5C0B3CF0"/>
    <w:rsid w:val="5C6007A7"/>
    <w:rsid w:val="5CF0247A"/>
    <w:rsid w:val="5E724C02"/>
    <w:rsid w:val="5EDA4E46"/>
    <w:rsid w:val="5F044F78"/>
    <w:rsid w:val="60350196"/>
    <w:rsid w:val="60A21A2C"/>
    <w:rsid w:val="61622DBC"/>
    <w:rsid w:val="64871AFB"/>
    <w:rsid w:val="656811A0"/>
    <w:rsid w:val="65C21A40"/>
    <w:rsid w:val="67344D79"/>
    <w:rsid w:val="67402726"/>
    <w:rsid w:val="676D64F0"/>
    <w:rsid w:val="67FB08E6"/>
    <w:rsid w:val="680F594A"/>
    <w:rsid w:val="69220142"/>
    <w:rsid w:val="698D61EE"/>
    <w:rsid w:val="69914E10"/>
    <w:rsid w:val="6AB84AA7"/>
    <w:rsid w:val="6B8604F8"/>
    <w:rsid w:val="6BB86B6C"/>
    <w:rsid w:val="6DCE6836"/>
    <w:rsid w:val="6DD54172"/>
    <w:rsid w:val="6E2B3840"/>
    <w:rsid w:val="6ED6560D"/>
    <w:rsid w:val="6F120803"/>
    <w:rsid w:val="6F126246"/>
    <w:rsid w:val="6FAB73D7"/>
    <w:rsid w:val="7026714E"/>
    <w:rsid w:val="709D7B1A"/>
    <w:rsid w:val="70FD3355"/>
    <w:rsid w:val="71C86324"/>
    <w:rsid w:val="71FC5F05"/>
    <w:rsid w:val="72BA104D"/>
    <w:rsid w:val="75CF16A9"/>
    <w:rsid w:val="75D24C9A"/>
    <w:rsid w:val="76A2534A"/>
    <w:rsid w:val="77167F1F"/>
    <w:rsid w:val="78AF05D7"/>
    <w:rsid w:val="79510A00"/>
    <w:rsid w:val="799B1883"/>
    <w:rsid w:val="79B60BDA"/>
    <w:rsid w:val="79ED2AAC"/>
    <w:rsid w:val="7A145487"/>
    <w:rsid w:val="7A59733E"/>
    <w:rsid w:val="7B1874AB"/>
    <w:rsid w:val="7B2A2234"/>
    <w:rsid w:val="7B3B2C86"/>
    <w:rsid w:val="7B460FA2"/>
    <w:rsid w:val="7C2C7A7A"/>
    <w:rsid w:val="7D21071C"/>
    <w:rsid w:val="7DE80590"/>
    <w:rsid w:val="7E2F4248"/>
    <w:rsid w:val="7E41342F"/>
    <w:rsid w:val="7EA5064E"/>
    <w:rsid w:val="7EB41B04"/>
    <w:rsid w:val="7F433D21"/>
    <w:rsid w:val="7F794A1A"/>
    <w:rsid w:val="7FA2318B"/>
    <w:rsid w:val="7FCD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rPr>
      <w:rFonts w:ascii="Calibri" w:hAnsi="Calibri" w:eastAsia="宋体" w:cs="Times New Roman"/>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Pages>
  <Words>301</Words>
  <Characters>1720</Characters>
  <Lines>14</Lines>
  <Paragraphs>4</Paragraphs>
  <TotalTime>32</TotalTime>
  <ScaleCrop>false</ScaleCrop>
  <LinksUpToDate>false</LinksUpToDate>
  <CharactersWithSpaces>2017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2018-03-28T01:31:00Z</dcterms:created>
  <dc:creator>三少</dc:creator>
  <cp:lastModifiedBy>三少</cp:lastModifiedBy>
  <cp:lastPrinted>2019-07-19T04:02:00Z</cp:lastPrinted>
  <dcterms:modified xsi:type="dcterms:W3CDTF">2019-08-01T01:08:53Z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