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6"/>
          <w:szCs w:val="36"/>
          <w:shd w:val="clear" w:color="auto" w:fill="FFFFFF"/>
        </w:rPr>
      </w:pPr>
      <w:r>
        <w:rPr>
          <w:rFonts w:hint="eastAsia" w:asciiTheme="minorEastAsia" w:hAnsiTheme="minorEastAsia" w:cstheme="minorEastAsia"/>
          <w:b/>
          <w:sz w:val="36"/>
          <w:szCs w:val="36"/>
          <w:lang w:eastAsia="zh-CN"/>
        </w:rPr>
        <w:t>广州大学城新建通信管</w:t>
      </w:r>
      <w:r>
        <w:rPr>
          <w:rFonts w:hint="eastAsia" w:asciiTheme="minorEastAsia" w:hAnsiTheme="minorEastAsia" w:cstheme="minorEastAsia"/>
          <w:b/>
          <w:sz w:val="36"/>
          <w:szCs w:val="36"/>
          <w:lang w:val="en-US" w:eastAsia="zh-CN"/>
        </w:rPr>
        <w:t>道二</w:t>
      </w:r>
      <w:r>
        <w:rPr>
          <w:rFonts w:hint="eastAsia" w:asciiTheme="minorEastAsia" w:hAnsiTheme="minorEastAsia" w:cstheme="minorEastAsia"/>
          <w:b/>
          <w:sz w:val="36"/>
          <w:szCs w:val="36"/>
          <w:lang w:eastAsia="zh-CN"/>
        </w:rPr>
        <w:t>期项目</w:t>
      </w:r>
      <w:r>
        <w:rPr>
          <w:rFonts w:hint="eastAsia" w:asciiTheme="minorEastAsia" w:hAnsiTheme="minorEastAsia" w:cstheme="minorEastAsia"/>
          <w:b/>
          <w:sz w:val="36"/>
          <w:szCs w:val="36"/>
          <w:lang w:val="en-US" w:eastAsia="zh-CN"/>
        </w:rPr>
        <w:t>PVC管</w:t>
      </w:r>
      <w:r>
        <w:rPr>
          <w:rFonts w:hint="eastAsia" w:asciiTheme="minorEastAsia" w:hAnsiTheme="minorEastAsia" w:eastAsiaTheme="minorEastAsia" w:cstheme="minorEastAsia"/>
          <w:b/>
          <w:sz w:val="36"/>
          <w:szCs w:val="36"/>
          <w:shd w:val="clear" w:color="auto" w:fill="FFFFFF"/>
        </w:rPr>
        <w:t>询价文件</w:t>
      </w:r>
    </w:p>
    <w:p>
      <w:pPr>
        <w:widowControl/>
        <w:shd w:val="clear" w:color="auto" w:fill="FFFFFF"/>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shd w:val="clear" w:color="auto" w:fill="FFFFFF"/>
          <w:lang w:bidi="ar"/>
        </w:rPr>
        <w:t>广州大学城投资经营管理有限公司关联公司广州城投润泽科技有限公司就以下项目公开询价。</w:t>
      </w:r>
    </w:p>
    <w:p>
      <w:pPr>
        <w:widowControl/>
        <w:numPr>
          <w:ilvl w:val="0"/>
          <w:numId w:val="1"/>
        </w:numPr>
        <w:shd w:val="clear" w:color="auto" w:fill="FFFFFF"/>
        <w:jc w:val="left"/>
        <w:rPr>
          <w:rFonts w:hint="eastAsia" w:asciiTheme="minorEastAsia" w:hAnsiTheme="minorEastAsia" w:cstheme="minorEastAsia"/>
          <w:b/>
          <w:kern w:val="0"/>
          <w:sz w:val="32"/>
          <w:szCs w:val="32"/>
          <w:shd w:val="clear" w:color="auto" w:fill="FFFFFF"/>
          <w:lang w:eastAsia="zh-CN" w:bidi="ar"/>
        </w:rPr>
      </w:pPr>
      <w:r>
        <w:rPr>
          <w:rFonts w:hint="eastAsia" w:asciiTheme="minorEastAsia" w:hAnsiTheme="minorEastAsia" w:cstheme="minorEastAsia"/>
          <w:b/>
          <w:kern w:val="0"/>
          <w:sz w:val="32"/>
          <w:szCs w:val="32"/>
          <w:shd w:val="clear" w:color="auto" w:fill="FFFFFF"/>
          <w:lang w:eastAsia="zh-CN" w:bidi="ar"/>
        </w:rPr>
        <w:t>采购的货物名称、数量及主要技术参数</w:t>
      </w:r>
    </w:p>
    <w:p>
      <w:pPr>
        <w:ind w:firstLine="640" w:firstLineChars="200"/>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eastAsia="zh-CN" w:bidi="ar"/>
        </w:rPr>
        <w:t>广州大学城新建通信管</w:t>
      </w:r>
      <w:r>
        <w:rPr>
          <w:rFonts w:hint="eastAsia" w:asciiTheme="minorEastAsia" w:hAnsiTheme="minorEastAsia" w:cstheme="minorEastAsia"/>
          <w:b w:val="0"/>
          <w:bCs/>
          <w:kern w:val="0"/>
          <w:sz w:val="32"/>
          <w:szCs w:val="32"/>
          <w:shd w:val="clear" w:color="auto" w:fill="FFFFFF"/>
          <w:lang w:val="en-US" w:eastAsia="zh-CN" w:bidi="ar"/>
        </w:rPr>
        <w:t>道二</w:t>
      </w:r>
      <w:r>
        <w:rPr>
          <w:rFonts w:hint="eastAsia" w:asciiTheme="minorEastAsia" w:hAnsiTheme="minorEastAsia" w:cstheme="minorEastAsia"/>
          <w:b w:val="0"/>
          <w:bCs/>
          <w:kern w:val="0"/>
          <w:sz w:val="32"/>
          <w:szCs w:val="32"/>
          <w:shd w:val="clear" w:color="auto" w:fill="FFFFFF"/>
          <w:lang w:eastAsia="zh-CN" w:bidi="ar"/>
        </w:rPr>
        <w:t>期项目</w:t>
      </w:r>
      <w:r>
        <w:rPr>
          <w:rFonts w:hint="eastAsia" w:asciiTheme="minorEastAsia" w:hAnsiTheme="minorEastAsia" w:cstheme="minorEastAsia"/>
          <w:b w:val="0"/>
          <w:bCs/>
          <w:kern w:val="0"/>
          <w:sz w:val="32"/>
          <w:szCs w:val="32"/>
          <w:shd w:val="clear" w:color="auto" w:fill="FFFFFF"/>
          <w:lang w:val="en-US" w:eastAsia="zh-CN" w:bidi="ar"/>
        </w:rPr>
        <w:t>PVC塑料管</w:t>
      </w:r>
      <w:r>
        <w:rPr>
          <w:rFonts w:hint="eastAsia" w:asciiTheme="minorEastAsia" w:hAnsiTheme="minorEastAsia" w:cstheme="minorEastAsia"/>
          <w:b w:val="0"/>
          <w:bCs/>
          <w:kern w:val="0"/>
          <w:sz w:val="32"/>
          <w:szCs w:val="32"/>
          <w:shd w:val="clear" w:color="auto" w:fill="FFFFFF"/>
          <w:lang w:eastAsia="zh-CN" w:bidi="ar"/>
        </w:rPr>
        <w:t>采购项目包含</w:t>
      </w:r>
      <w:r>
        <w:rPr>
          <w:rFonts w:hint="eastAsia" w:ascii="黑体" w:hAnsi="黑体" w:eastAsia="黑体" w:cs="黑体"/>
          <w:b w:val="0"/>
          <w:bCs/>
          <w:kern w:val="0"/>
          <w:sz w:val="32"/>
          <w:szCs w:val="32"/>
          <w:shd w:val="clear" w:color="auto" w:fill="FFFFFF"/>
          <w:lang w:val="en-US" w:eastAsia="zh-CN" w:bidi="ar"/>
        </w:rPr>
        <w:t>ф</w:t>
      </w:r>
      <w:r>
        <w:rPr>
          <w:rFonts w:hint="eastAsia" w:ascii="宋体" w:hAnsi="宋体" w:eastAsia="宋体" w:cs="宋体"/>
          <w:b w:val="0"/>
          <w:bCs/>
          <w:kern w:val="0"/>
          <w:sz w:val="32"/>
          <w:szCs w:val="32"/>
          <w:shd w:val="clear" w:color="auto" w:fill="FFFFFF"/>
          <w:lang w:val="en-US" w:eastAsia="zh-CN" w:bidi="ar"/>
        </w:rPr>
        <w:t>110mm</w:t>
      </w:r>
      <w:r>
        <w:rPr>
          <w:rFonts w:hint="default" w:ascii="宋体" w:hAnsi="宋体" w:eastAsia="宋体" w:cs="宋体"/>
          <w:b w:val="0"/>
          <w:bCs/>
          <w:kern w:val="0"/>
          <w:sz w:val="32"/>
          <w:szCs w:val="32"/>
          <w:shd w:val="clear" w:color="auto" w:fill="FFFFFF"/>
          <w:lang w:val="en-US" w:eastAsia="zh-CN" w:bidi="ar"/>
        </w:rPr>
        <w:t>×</w:t>
      </w:r>
      <w:r>
        <w:rPr>
          <w:rFonts w:hint="eastAsia" w:ascii="宋体" w:hAnsi="宋体" w:eastAsia="宋体" w:cs="宋体"/>
          <w:b w:val="0"/>
          <w:bCs/>
          <w:kern w:val="0"/>
          <w:sz w:val="32"/>
          <w:szCs w:val="32"/>
          <w:shd w:val="clear" w:color="auto" w:fill="FFFFFF"/>
          <w:lang w:val="en-US" w:eastAsia="zh-CN" w:bidi="ar"/>
        </w:rPr>
        <w:t>3.5mm</w:t>
      </w:r>
      <w:r>
        <w:rPr>
          <w:rFonts w:hint="default" w:ascii="宋体" w:hAnsi="宋体" w:eastAsia="宋体" w:cs="宋体"/>
          <w:b w:val="0"/>
          <w:bCs/>
          <w:kern w:val="0"/>
          <w:sz w:val="32"/>
          <w:szCs w:val="32"/>
          <w:shd w:val="clear" w:color="auto" w:fill="FFFFFF"/>
          <w:lang w:val="en-US" w:eastAsia="zh-CN" w:bidi="ar"/>
        </w:rPr>
        <w:t>×</w:t>
      </w:r>
      <w:r>
        <w:rPr>
          <w:rFonts w:hint="eastAsia" w:ascii="宋体" w:hAnsi="宋体" w:eastAsia="宋体" w:cs="宋体"/>
          <w:b w:val="0"/>
          <w:bCs/>
          <w:kern w:val="0"/>
          <w:sz w:val="32"/>
          <w:szCs w:val="32"/>
          <w:shd w:val="clear" w:color="auto" w:fill="FFFFFF"/>
          <w:lang w:val="en-US" w:eastAsia="zh-CN" w:bidi="ar"/>
        </w:rPr>
        <w:t xml:space="preserve">6m </w:t>
      </w:r>
      <w:r>
        <w:rPr>
          <w:rFonts w:hint="eastAsia" w:asciiTheme="minorEastAsia" w:hAnsiTheme="minorEastAsia" w:cstheme="minorEastAsia"/>
          <w:b w:val="0"/>
          <w:bCs/>
          <w:kern w:val="0"/>
          <w:sz w:val="32"/>
          <w:szCs w:val="32"/>
          <w:shd w:val="clear" w:color="auto" w:fill="FFFFFF"/>
          <w:lang w:val="en-US" w:eastAsia="zh-CN" w:bidi="ar"/>
        </w:rPr>
        <w:t>PVC塑料管，接头，堵头</w:t>
      </w:r>
      <w:r>
        <w:rPr>
          <w:rFonts w:hint="eastAsia" w:asciiTheme="minorEastAsia" w:hAnsiTheme="minorEastAsia" w:cstheme="minorEastAsia"/>
          <w:b w:val="0"/>
          <w:bCs/>
          <w:kern w:val="0"/>
          <w:sz w:val="32"/>
          <w:szCs w:val="32"/>
          <w:shd w:val="clear" w:color="auto" w:fill="FFFFFF"/>
          <w:lang w:eastAsia="zh-CN" w:bidi="ar"/>
        </w:rPr>
        <w:t>,本项目设置最高限价</w:t>
      </w:r>
      <w:r>
        <w:rPr>
          <w:rFonts w:hint="eastAsia" w:asciiTheme="minorEastAsia" w:hAnsiTheme="minorEastAsia" w:cstheme="minorEastAsia"/>
          <w:b w:val="0"/>
          <w:bCs/>
          <w:kern w:val="0"/>
          <w:sz w:val="32"/>
          <w:szCs w:val="32"/>
          <w:shd w:val="clear" w:color="auto" w:fill="FFFFFF"/>
          <w:lang w:val="en-US" w:eastAsia="zh-CN" w:bidi="ar"/>
        </w:rPr>
        <w:t>36.0</w:t>
      </w:r>
      <w:r>
        <w:rPr>
          <w:rFonts w:hint="eastAsia" w:asciiTheme="minorEastAsia" w:hAnsiTheme="minorEastAsia" w:cstheme="minorEastAsia"/>
          <w:b w:val="0"/>
          <w:bCs/>
          <w:kern w:val="0"/>
          <w:sz w:val="32"/>
          <w:szCs w:val="32"/>
          <w:shd w:val="clear" w:color="auto" w:fill="FFFFFF"/>
          <w:lang w:eastAsia="zh-CN" w:bidi="ar"/>
        </w:rPr>
        <w:t>万元,应答人的报价不得高于项目最高限价,否则应答人的投标视为无效应答。</w:t>
      </w:r>
    </w:p>
    <w:p>
      <w:pPr>
        <w:widowControl/>
        <w:numPr>
          <w:ilvl w:val="0"/>
          <w:numId w:val="2"/>
        </w:numPr>
        <w:shd w:val="clear" w:color="auto" w:fill="FFFFFF"/>
        <w:ind w:firstLine="640" w:firstLineChars="200"/>
        <w:jc w:val="left"/>
        <w:rPr>
          <w:rFonts w:hint="eastAsia" w:asciiTheme="minorEastAsia" w:hAnsiTheme="minorEastAsia" w:cstheme="minorEastAsia"/>
          <w:b w:val="0"/>
          <w:bCs/>
          <w:kern w:val="0"/>
          <w:sz w:val="32"/>
          <w:szCs w:val="32"/>
          <w:shd w:val="clear" w:color="auto" w:fill="FFFFFF"/>
          <w:lang w:val="en-US" w:eastAsia="zh-CN" w:bidi="ar"/>
        </w:rPr>
      </w:pPr>
      <w:r>
        <w:rPr>
          <w:rFonts w:hint="eastAsia" w:asciiTheme="minorEastAsia" w:hAnsiTheme="minorEastAsia" w:cstheme="minorEastAsia"/>
          <w:b w:val="0"/>
          <w:bCs/>
          <w:kern w:val="0"/>
          <w:sz w:val="32"/>
          <w:szCs w:val="32"/>
          <w:shd w:val="clear" w:color="auto" w:fill="FFFFFF"/>
          <w:lang w:val="en-US" w:eastAsia="zh-CN" w:bidi="ar"/>
        </w:rPr>
        <w:t xml:space="preserve">本项目包含招标设备的制造、包装、保险、运输（包括装卸）、验收、税费、（包括关税、增值税）以及伴随服务、售后服务、技术服务(包括技术资料)、保修及相关服务等內容; </w:t>
      </w:r>
    </w:p>
    <w:p>
      <w:pPr>
        <w:widowControl/>
        <w:numPr>
          <w:ilvl w:val="0"/>
          <w:numId w:val="0"/>
        </w:numPr>
        <w:shd w:val="clear" w:color="auto" w:fill="FFFFFF"/>
        <w:ind w:firstLine="640" w:firstLineChars="200"/>
        <w:jc w:val="left"/>
        <w:rPr>
          <w:rFonts w:hint="eastAsia" w:asciiTheme="minorEastAsia" w:hAnsiTheme="minorEastAsia" w:cstheme="minorEastAsia"/>
          <w:b w:val="0"/>
          <w:bCs/>
          <w:kern w:val="0"/>
          <w:sz w:val="32"/>
          <w:szCs w:val="32"/>
          <w:shd w:val="clear" w:color="auto" w:fill="FFFFFF"/>
          <w:lang w:eastAsia="zh-CN" w:bidi="ar"/>
        </w:rPr>
      </w:pP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303"/>
        <w:gridCol w:w="1113"/>
        <w:gridCol w:w="994"/>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tcPr>
          <w:p>
            <w:pPr>
              <w:widowControl/>
              <w:numPr>
                <w:ilvl w:val="0"/>
                <w:numId w:val="0"/>
              </w:numPr>
              <w:jc w:val="center"/>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产品名称</w:t>
            </w:r>
          </w:p>
        </w:tc>
        <w:tc>
          <w:tcPr>
            <w:tcW w:w="1303" w:type="dxa"/>
          </w:tcPr>
          <w:p>
            <w:pPr>
              <w:widowControl/>
              <w:numPr>
                <w:ilvl w:val="0"/>
                <w:numId w:val="0"/>
              </w:numPr>
              <w:jc w:val="center"/>
              <w:rPr>
                <w:rFonts w:hint="default" w:asciiTheme="minorEastAsia" w:hAnsiTheme="minorEastAsia" w:cstheme="minorEastAsia"/>
                <w:b w:val="0"/>
                <w:bCs/>
                <w:kern w:val="0"/>
                <w:sz w:val="32"/>
                <w:szCs w:val="32"/>
                <w:shd w:val="clear" w:color="auto" w:fill="FFFFFF"/>
                <w:vertAlign w:val="baseline"/>
                <w:lang w:val="en-US" w:eastAsia="zh-CN" w:bidi="ar"/>
              </w:rPr>
            </w:pPr>
            <w:r>
              <w:rPr>
                <w:rFonts w:hint="eastAsia" w:asciiTheme="minorEastAsia" w:hAnsiTheme="minorEastAsia" w:cstheme="minorEastAsia"/>
                <w:b w:val="0"/>
                <w:bCs/>
                <w:kern w:val="0"/>
                <w:sz w:val="32"/>
                <w:szCs w:val="32"/>
                <w:shd w:val="clear" w:color="auto" w:fill="FFFFFF"/>
                <w:vertAlign w:val="baseline"/>
                <w:lang w:val="en-US" w:eastAsia="zh-CN" w:bidi="ar"/>
              </w:rPr>
              <w:t>规格型号</w:t>
            </w:r>
          </w:p>
        </w:tc>
        <w:tc>
          <w:tcPr>
            <w:tcW w:w="1113" w:type="dxa"/>
            <w:vAlign w:val="top"/>
          </w:tcPr>
          <w:p>
            <w:pPr>
              <w:widowControl/>
              <w:numPr>
                <w:ilvl w:val="0"/>
                <w:numId w:val="0"/>
              </w:numPr>
              <w:ind w:left="0" w:leftChars="0" w:firstLine="0" w:firstLineChars="0"/>
              <w:jc w:val="center"/>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单位</w:t>
            </w:r>
          </w:p>
        </w:tc>
        <w:tc>
          <w:tcPr>
            <w:tcW w:w="994" w:type="dxa"/>
            <w:vAlign w:val="top"/>
          </w:tcPr>
          <w:p>
            <w:pPr>
              <w:widowControl/>
              <w:numPr>
                <w:ilvl w:val="0"/>
                <w:numId w:val="0"/>
              </w:numPr>
              <w:ind w:left="0" w:leftChars="0" w:firstLine="0" w:firstLineChars="0"/>
              <w:jc w:val="center"/>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数量</w:t>
            </w:r>
          </w:p>
        </w:tc>
        <w:tc>
          <w:tcPr>
            <w:tcW w:w="2987" w:type="dxa"/>
            <w:vAlign w:val="top"/>
          </w:tcPr>
          <w:p>
            <w:pPr>
              <w:widowControl/>
              <w:numPr>
                <w:ilvl w:val="0"/>
                <w:numId w:val="0"/>
              </w:numPr>
              <w:ind w:left="0" w:leftChars="0" w:firstLine="0" w:firstLineChars="0"/>
              <w:jc w:val="center"/>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124" w:type="dxa"/>
          </w:tcPr>
          <w:p>
            <w:pPr>
              <w:widowControl/>
              <w:numPr>
                <w:ilvl w:val="0"/>
                <w:numId w:val="0"/>
              </w:numPr>
              <w:jc w:val="left"/>
              <w:rPr>
                <w:rFonts w:hint="eastAsia" w:asciiTheme="minorEastAsia" w:hAnsiTheme="minorEastAsia" w:cstheme="minorEastAsia"/>
                <w:b w:val="0"/>
                <w:bCs/>
                <w:kern w:val="0"/>
                <w:sz w:val="28"/>
                <w:szCs w:val="28"/>
                <w:shd w:val="clear" w:color="auto" w:fill="FFFFFF"/>
                <w:vertAlign w:val="baseline"/>
                <w:lang w:eastAsia="zh-CN" w:bidi="ar"/>
              </w:rPr>
            </w:pPr>
            <w:r>
              <w:rPr>
                <w:rFonts w:hint="eastAsia" w:asciiTheme="minorEastAsia" w:hAnsiTheme="minorEastAsia" w:cstheme="minorEastAsia"/>
                <w:b w:val="0"/>
                <w:bCs/>
                <w:kern w:val="0"/>
                <w:sz w:val="28"/>
                <w:szCs w:val="28"/>
                <w:shd w:val="clear" w:color="auto" w:fill="FFFFFF"/>
                <w:vertAlign w:val="baseline"/>
                <w:lang w:val="en-US" w:eastAsia="zh-CN" w:bidi="ar"/>
              </w:rPr>
              <w:t>PVC塑料管</w:t>
            </w:r>
            <w:r>
              <w:rPr>
                <w:rFonts w:hint="eastAsia" w:asciiTheme="minorEastAsia" w:hAnsiTheme="minorEastAsia" w:cstheme="minorEastAsia"/>
                <w:b w:val="0"/>
                <w:bCs/>
                <w:kern w:val="0"/>
                <w:sz w:val="28"/>
                <w:szCs w:val="28"/>
                <w:shd w:val="clear" w:color="auto" w:fill="FFFFFF"/>
                <w:vertAlign w:val="baseline"/>
                <w:lang w:eastAsia="zh-CN" w:bidi="ar"/>
              </w:rPr>
              <w:t>(非标产品）</w:t>
            </w:r>
          </w:p>
        </w:tc>
        <w:tc>
          <w:tcPr>
            <w:tcW w:w="1303" w:type="dxa"/>
          </w:tcPr>
          <w:p>
            <w:pPr>
              <w:widowControl/>
              <w:numPr>
                <w:ilvl w:val="0"/>
                <w:numId w:val="0"/>
              </w:numPr>
              <w:jc w:val="left"/>
              <w:rPr>
                <w:rFonts w:hint="eastAsia" w:asciiTheme="minorEastAsia" w:hAnsiTheme="minorEastAsia" w:cstheme="minorEastAsia"/>
                <w:b w:val="0"/>
                <w:bCs/>
                <w:kern w:val="0"/>
                <w:sz w:val="28"/>
                <w:szCs w:val="28"/>
                <w:shd w:val="clear" w:color="auto" w:fill="FFFFFF"/>
                <w:vertAlign w:val="baseline"/>
                <w:lang w:eastAsia="zh-CN" w:bidi="ar"/>
              </w:rPr>
            </w:pPr>
            <w:r>
              <w:rPr>
                <w:rFonts w:hint="eastAsia" w:ascii="宋体" w:hAnsi="宋体" w:eastAsia="宋体" w:cs="宋体"/>
                <w:b/>
                <w:bCs w:val="0"/>
                <w:kern w:val="0"/>
                <w:sz w:val="28"/>
                <w:szCs w:val="28"/>
                <w:shd w:val="clear" w:color="auto" w:fill="FFFFFF"/>
                <w:lang w:val="en-US" w:eastAsia="zh-CN" w:bidi="ar"/>
              </w:rPr>
              <w:t>φ</w:t>
            </w:r>
            <w:r>
              <w:rPr>
                <w:rFonts w:hint="eastAsia" w:ascii="宋体" w:hAnsi="宋体" w:eastAsia="宋体" w:cs="宋体"/>
                <w:b/>
                <w:bCs w:val="0"/>
                <w:kern w:val="0"/>
                <w:sz w:val="24"/>
                <w:szCs w:val="24"/>
                <w:shd w:val="clear" w:color="auto" w:fill="FFFFFF"/>
                <w:lang w:val="en-US" w:eastAsia="zh-CN" w:bidi="ar"/>
              </w:rPr>
              <w:t>110mm</w:t>
            </w:r>
            <w:r>
              <w:rPr>
                <w:rFonts w:hint="default" w:ascii="宋体" w:hAnsi="宋体" w:eastAsia="宋体" w:cs="宋体"/>
                <w:b/>
                <w:bCs w:val="0"/>
                <w:kern w:val="0"/>
                <w:sz w:val="24"/>
                <w:szCs w:val="24"/>
                <w:shd w:val="clear" w:color="auto" w:fill="FFFFFF"/>
                <w:lang w:val="en-US" w:eastAsia="zh-CN" w:bidi="ar"/>
              </w:rPr>
              <w:t>×</w:t>
            </w:r>
            <w:r>
              <w:rPr>
                <w:rFonts w:hint="eastAsia" w:ascii="宋体" w:hAnsi="宋体" w:eastAsia="宋体" w:cs="宋体"/>
                <w:b/>
                <w:bCs w:val="0"/>
                <w:kern w:val="0"/>
                <w:sz w:val="24"/>
                <w:szCs w:val="24"/>
                <w:shd w:val="clear" w:color="auto" w:fill="FFFFFF"/>
                <w:lang w:val="en-US" w:eastAsia="zh-CN" w:bidi="ar"/>
              </w:rPr>
              <w:t>3.5mm</w:t>
            </w:r>
            <w:r>
              <w:rPr>
                <w:rFonts w:hint="default" w:ascii="宋体" w:hAnsi="宋体" w:eastAsia="宋体" w:cs="宋体"/>
                <w:b/>
                <w:bCs w:val="0"/>
                <w:kern w:val="0"/>
                <w:sz w:val="24"/>
                <w:szCs w:val="24"/>
                <w:shd w:val="clear" w:color="auto" w:fill="FFFFFF"/>
                <w:lang w:val="en-US" w:eastAsia="zh-CN" w:bidi="ar"/>
              </w:rPr>
              <w:t>×</w:t>
            </w:r>
            <w:r>
              <w:rPr>
                <w:rFonts w:hint="eastAsia" w:ascii="宋体" w:hAnsi="宋体" w:eastAsia="宋体" w:cs="宋体"/>
                <w:b/>
                <w:bCs w:val="0"/>
                <w:kern w:val="0"/>
                <w:sz w:val="24"/>
                <w:szCs w:val="24"/>
                <w:shd w:val="clear" w:color="auto" w:fill="FFFFFF"/>
                <w:lang w:val="en-US" w:eastAsia="zh-CN" w:bidi="ar"/>
              </w:rPr>
              <w:t>6m</w:t>
            </w:r>
          </w:p>
        </w:tc>
        <w:tc>
          <w:tcPr>
            <w:tcW w:w="1113" w:type="dxa"/>
            <w:vAlign w:val="top"/>
          </w:tcPr>
          <w:p>
            <w:pPr>
              <w:widowControl/>
              <w:numPr>
                <w:ilvl w:val="0"/>
                <w:numId w:val="0"/>
              </w:numPr>
              <w:ind w:left="0" w:leftChars="0" w:firstLine="280" w:firstLineChars="100"/>
              <w:jc w:val="left"/>
              <w:rPr>
                <w:rFonts w:hint="default" w:asciiTheme="minorEastAsia" w:hAnsiTheme="minorEastAsia" w:cstheme="minorEastAsia"/>
                <w:b w:val="0"/>
                <w:bCs/>
                <w:kern w:val="0"/>
                <w:sz w:val="28"/>
                <w:szCs w:val="28"/>
                <w:shd w:val="clear" w:color="auto" w:fill="FFFFFF"/>
                <w:vertAlign w:val="baseline"/>
                <w:lang w:val="en-US" w:eastAsia="zh-CN" w:bidi="ar"/>
              </w:rPr>
            </w:pPr>
            <w:r>
              <w:rPr>
                <w:rFonts w:hint="eastAsia" w:asciiTheme="minorEastAsia" w:hAnsiTheme="minorEastAsia" w:cstheme="minorEastAsia"/>
                <w:b w:val="0"/>
                <w:bCs/>
                <w:kern w:val="0"/>
                <w:sz w:val="28"/>
                <w:szCs w:val="28"/>
                <w:shd w:val="clear" w:color="auto" w:fill="FFFFFF"/>
                <w:vertAlign w:val="baseline"/>
                <w:lang w:eastAsia="zh-CN" w:bidi="ar"/>
              </w:rPr>
              <w:t>条</w:t>
            </w:r>
          </w:p>
        </w:tc>
        <w:tc>
          <w:tcPr>
            <w:tcW w:w="994" w:type="dxa"/>
            <w:vAlign w:val="top"/>
          </w:tcPr>
          <w:p>
            <w:pPr>
              <w:widowControl/>
              <w:numPr>
                <w:ilvl w:val="0"/>
                <w:numId w:val="0"/>
              </w:numPr>
              <w:ind w:left="0" w:leftChars="0" w:firstLine="0" w:firstLineChars="0"/>
              <w:jc w:val="left"/>
              <w:rPr>
                <w:rFonts w:hint="eastAsia" w:asciiTheme="minorEastAsia" w:hAnsiTheme="minorEastAsia" w:cstheme="minorEastAsia"/>
                <w:b w:val="0"/>
                <w:bCs/>
                <w:kern w:val="0"/>
                <w:sz w:val="28"/>
                <w:szCs w:val="28"/>
                <w:shd w:val="clear" w:color="auto" w:fill="FFFFFF"/>
                <w:vertAlign w:val="baseline"/>
                <w:lang w:eastAsia="zh-CN" w:bidi="ar"/>
              </w:rPr>
            </w:pPr>
            <w:r>
              <w:rPr>
                <w:rFonts w:hint="eastAsia" w:asciiTheme="minorEastAsia" w:hAnsiTheme="minorEastAsia" w:cstheme="minorEastAsia"/>
                <w:b w:val="0"/>
                <w:bCs/>
                <w:kern w:val="0"/>
                <w:sz w:val="28"/>
                <w:szCs w:val="28"/>
                <w:shd w:val="clear" w:color="auto" w:fill="FFFFFF"/>
                <w:vertAlign w:val="baseline"/>
                <w:lang w:val="en-US" w:eastAsia="zh-CN" w:bidi="ar"/>
              </w:rPr>
              <w:t>4800</w:t>
            </w:r>
          </w:p>
        </w:tc>
        <w:tc>
          <w:tcPr>
            <w:tcW w:w="2987" w:type="dxa"/>
            <w:vAlign w:val="top"/>
          </w:tcPr>
          <w:p>
            <w:pPr>
              <w:widowControl/>
              <w:numPr>
                <w:ilvl w:val="0"/>
                <w:numId w:val="0"/>
              </w:numPr>
              <w:ind w:left="0" w:leftChars="0" w:firstLine="0" w:firstLineChars="0"/>
              <w:jc w:val="left"/>
              <w:rPr>
                <w:rFonts w:hint="eastAsia" w:asciiTheme="minorEastAsia" w:hAnsiTheme="minorEastAsia" w:cstheme="minorEastAsia"/>
                <w:b w:val="0"/>
                <w:bCs/>
                <w:kern w:val="0"/>
                <w:sz w:val="28"/>
                <w:szCs w:val="28"/>
                <w:shd w:val="clear" w:color="auto" w:fill="FFFFFF"/>
                <w:vertAlign w:val="baseline"/>
                <w:lang w:eastAsia="zh-CN" w:bidi="ar"/>
              </w:rPr>
            </w:pPr>
            <w:r>
              <w:rPr>
                <w:rFonts w:hint="eastAsia" w:asciiTheme="minorEastAsia" w:hAnsiTheme="minorEastAsia" w:cstheme="minorEastAsia"/>
                <w:b w:val="0"/>
                <w:bCs/>
                <w:kern w:val="0"/>
                <w:sz w:val="28"/>
                <w:szCs w:val="28"/>
                <w:shd w:val="clear" w:color="auto" w:fill="FFFFFF"/>
                <w:vertAlign w:val="baseline"/>
                <w:lang w:eastAsia="zh-CN" w:bidi="ar"/>
              </w:rPr>
              <w:t>含接头及堵头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tcPr>
          <w:p>
            <w:pPr>
              <w:widowControl/>
              <w:numPr>
                <w:ilvl w:val="0"/>
                <w:numId w:val="0"/>
              </w:numPr>
              <w:jc w:val="left"/>
              <w:rPr>
                <w:rFonts w:hint="eastAsia" w:asciiTheme="minorEastAsia" w:hAnsiTheme="minorEastAsia" w:cstheme="minorEastAsia"/>
                <w:b w:val="0"/>
                <w:bCs/>
                <w:kern w:val="0"/>
                <w:sz w:val="28"/>
                <w:szCs w:val="28"/>
                <w:shd w:val="clear" w:color="auto" w:fill="FFFFFF"/>
                <w:vertAlign w:val="baseline"/>
                <w:lang w:eastAsia="zh-CN" w:bidi="ar"/>
              </w:rPr>
            </w:pPr>
          </w:p>
        </w:tc>
        <w:tc>
          <w:tcPr>
            <w:tcW w:w="1303"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113"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94"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2987"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r>
    </w:tbl>
    <w:p>
      <w:pPr>
        <w:widowControl/>
        <w:numPr>
          <w:ilvl w:val="0"/>
          <w:numId w:val="0"/>
        </w:numPr>
        <w:shd w:val="clear" w:color="auto" w:fill="FFFFFF"/>
        <w:jc w:val="left"/>
        <w:rPr>
          <w:rFonts w:hint="eastAsia" w:asciiTheme="minorEastAsia" w:hAnsiTheme="minorEastAsia" w:cstheme="minorEastAsia"/>
          <w:b w:val="0"/>
          <w:bCs/>
          <w:kern w:val="0"/>
          <w:sz w:val="32"/>
          <w:szCs w:val="32"/>
          <w:shd w:val="clear" w:color="auto" w:fill="FFFFFF"/>
          <w:lang w:eastAsia="zh-CN" w:bidi="ar"/>
        </w:rPr>
      </w:pPr>
    </w:p>
    <w:p>
      <w:pPr>
        <w:widowControl/>
        <w:numPr>
          <w:ilvl w:val="0"/>
          <w:numId w:val="1"/>
        </w:numPr>
        <w:shd w:val="clear" w:color="auto" w:fill="FFFFFF"/>
        <w:ind w:left="0" w:leftChars="0" w:firstLine="0" w:firstLineChars="0"/>
        <w:jc w:val="left"/>
        <w:rPr>
          <w:rFonts w:hint="eastAsia" w:asciiTheme="minorEastAsia" w:hAnsiTheme="minorEastAsia" w:cstheme="minorEastAsia"/>
          <w:b/>
          <w:bCs w:val="0"/>
          <w:kern w:val="0"/>
          <w:sz w:val="32"/>
          <w:szCs w:val="32"/>
          <w:shd w:val="clear" w:color="auto" w:fill="FFFFFF"/>
          <w:lang w:eastAsia="zh-CN" w:bidi="ar"/>
        </w:rPr>
      </w:pPr>
      <w:r>
        <w:rPr>
          <w:rFonts w:hint="eastAsia" w:asciiTheme="minorEastAsia" w:hAnsiTheme="minorEastAsia" w:cstheme="minorEastAsia"/>
          <w:b/>
          <w:bCs w:val="0"/>
          <w:kern w:val="0"/>
          <w:sz w:val="32"/>
          <w:szCs w:val="32"/>
          <w:shd w:val="clear" w:color="auto" w:fill="FFFFFF"/>
          <w:lang w:eastAsia="zh-CN" w:bidi="ar"/>
        </w:rPr>
        <w:t xml:space="preserve">资格要求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1、</w:t>
      </w:r>
      <w:r>
        <w:rPr>
          <w:rFonts w:hint="eastAsia" w:asciiTheme="minorEastAsia" w:hAnsiTheme="minorEastAsia" w:cstheme="minorEastAsia"/>
          <w:b w:val="0"/>
          <w:bCs/>
          <w:kern w:val="0"/>
          <w:sz w:val="32"/>
          <w:szCs w:val="32"/>
          <w:shd w:val="clear" w:color="auto" w:fill="FFFFFF"/>
          <w:lang w:eastAsia="zh-CN" w:bidi="ar"/>
        </w:rPr>
        <w:t xml:space="preserve">在中华人民共和国境内依法注册、具备独立法人资格,具有合法有效的营业执照、组织机构代码证、税务登记证或三证合一证件。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val="en-US" w:eastAsia="zh-CN" w:bidi="ar"/>
        </w:rPr>
      </w:pPr>
      <w:r>
        <w:rPr>
          <w:rFonts w:hint="eastAsia" w:asciiTheme="minorEastAsia" w:hAnsiTheme="minorEastAsia" w:cstheme="minorEastAsia"/>
          <w:b w:val="0"/>
          <w:bCs/>
          <w:kern w:val="0"/>
          <w:sz w:val="32"/>
          <w:szCs w:val="32"/>
          <w:shd w:val="clear" w:color="auto" w:fill="FFFFFF"/>
          <w:lang w:val="en-US" w:eastAsia="zh-CN" w:bidi="ar"/>
        </w:rPr>
        <w:t>2、</w:t>
      </w:r>
      <w:r>
        <w:rPr>
          <w:rFonts w:hint="eastAsia" w:asciiTheme="minorEastAsia" w:hAnsiTheme="minorEastAsia" w:cstheme="minorEastAsia"/>
          <w:b w:val="0"/>
          <w:bCs/>
          <w:kern w:val="0"/>
          <w:sz w:val="32"/>
          <w:szCs w:val="32"/>
          <w:shd w:val="clear" w:color="auto" w:fill="FFFFFF"/>
          <w:lang w:eastAsia="zh-CN" w:bidi="ar"/>
        </w:rPr>
        <w:t>须为增值税一般纳税人,并可按照招标人要求开具增值税专用发票。</w:t>
      </w:r>
      <w:r>
        <w:rPr>
          <w:rFonts w:hint="eastAsia" w:asciiTheme="minorEastAsia" w:hAnsiTheme="minorEastAsia" w:cstheme="minorEastAsia"/>
          <w:b w:val="0"/>
          <w:bCs/>
          <w:kern w:val="0"/>
          <w:sz w:val="32"/>
          <w:szCs w:val="32"/>
          <w:shd w:val="clear" w:color="auto" w:fill="FFFFFF"/>
          <w:lang w:val="en-US" w:eastAsia="zh-CN" w:bidi="ar"/>
        </w:rPr>
        <w:t xml:space="preserve">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3、</w:t>
      </w:r>
      <w:r>
        <w:rPr>
          <w:rFonts w:hint="eastAsia" w:asciiTheme="minorEastAsia" w:hAnsiTheme="minorEastAsia" w:cstheme="minorEastAsia"/>
          <w:b w:val="0"/>
          <w:bCs/>
          <w:kern w:val="0"/>
          <w:sz w:val="32"/>
          <w:szCs w:val="32"/>
          <w:shd w:val="clear" w:color="auto" w:fill="FFFFFF"/>
          <w:lang w:eastAsia="zh-CN" w:bidi="ar"/>
        </w:rPr>
        <w:t xml:space="preserve">本项目只接受制造商投标,不接受代理商和联合体投标。投标人和制造商为不同法人实体的视为代理投标,但投标人为母公司,制造商为子公司的视为制造商投标。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4、</w:t>
      </w:r>
      <w:r>
        <w:rPr>
          <w:rFonts w:hint="eastAsia" w:asciiTheme="minorEastAsia" w:hAnsiTheme="minorEastAsia" w:cstheme="minorEastAsia"/>
          <w:b w:val="0"/>
          <w:bCs/>
          <w:kern w:val="0"/>
          <w:sz w:val="32"/>
          <w:szCs w:val="32"/>
          <w:shd w:val="clear" w:color="auto" w:fill="FFFFFF"/>
          <w:lang w:eastAsia="zh-CN" w:bidi="ar"/>
        </w:rPr>
        <w:t xml:space="preserve">投标人应提供企业营业执照副本复印件和税务登记证复印件,且营业执照的经营范围应包含塑料管材等相关产品信息。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5、</w:t>
      </w:r>
      <w:r>
        <w:rPr>
          <w:rFonts w:hint="eastAsia" w:asciiTheme="minorEastAsia" w:hAnsiTheme="minorEastAsia" w:cstheme="minorEastAsia"/>
          <w:b w:val="0"/>
          <w:bCs/>
          <w:kern w:val="0"/>
          <w:sz w:val="32"/>
          <w:szCs w:val="32"/>
          <w:shd w:val="clear" w:color="auto" w:fill="FFFFFF"/>
          <w:lang w:eastAsia="zh-CN" w:bidi="ar"/>
        </w:rPr>
        <w:t>投标人须提供201</w:t>
      </w:r>
      <w:r>
        <w:rPr>
          <w:rFonts w:hint="eastAsia" w:asciiTheme="minorEastAsia" w:hAnsiTheme="minorEastAsia" w:cstheme="minorEastAsia"/>
          <w:b w:val="0"/>
          <w:bCs/>
          <w:kern w:val="0"/>
          <w:sz w:val="32"/>
          <w:szCs w:val="32"/>
          <w:shd w:val="clear" w:color="auto" w:fill="FFFFFF"/>
          <w:lang w:val="en-US" w:eastAsia="zh-CN" w:bidi="ar"/>
        </w:rPr>
        <w:t>7</w:t>
      </w:r>
      <w:r>
        <w:rPr>
          <w:rFonts w:hint="eastAsia" w:asciiTheme="minorEastAsia" w:hAnsiTheme="minorEastAsia" w:cstheme="minorEastAsia"/>
          <w:b w:val="0"/>
          <w:bCs/>
          <w:kern w:val="0"/>
          <w:sz w:val="32"/>
          <w:szCs w:val="32"/>
          <w:shd w:val="clear" w:color="auto" w:fill="FFFFFF"/>
          <w:lang w:eastAsia="zh-CN" w:bidi="ar"/>
        </w:rPr>
        <w:t>年1月1日至开标截止日期至少1项合同金额在</w:t>
      </w:r>
      <w:r>
        <w:rPr>
          <w:rFonts w:hint="eastAsia" w:asciiTheme="minorEastAsia" w:hAnsiTheme="minorEastAsia" w:cstheme="minorEastAsia"/>
          <w:b w:val="0"/>
          <w:bCs/>
          <w:kern w:val="0"/>
          <w:sz w:val="32"/>
          <w:szCs w:val="32"/>
          <w:shd w:val="clear" w:color="auto" w:fill="FFFFFF"/>
          <w:lang w:val="en-US" w:eastAsia="zh-CN" w:bidi="ar"/>
        </w:rPr>
        <w:t>5</w:t>
      </w:r>
      <w:r>
        <w:rPr>
          <w:rFonts w:hint="eastAsia" w:asciiTheme="minorEastAsia" w:hAnsiTheme="minorEastAsia" w:cstheme="minorEastAsia"/>
          <w:b w:val="0"/>
          <w:bCs/>
          <w:kern w:val="0"/>
          <w:sz w:val="32"/>
          <w:szCs w:val="32"/>
          <w:shd w:val="clear" w:color="auto" w:fill="FFFFFF"/>
          <w:lang w:eastAsia="zh-CN" w:bidi="ar"/>
        </w:rPr>
        <w:t>0万元及以上的销售业绩证明文件。框架合同须提供框架及订单, 合同金额以订单累计金额为准,框架项目以订单签订日期为准,合同以合同签订页日期为准。(确认资格条件）</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6、</w:t>
      </w:r>
      <w:r>
        <w:rPr>
          <w:rFonts w:hint="eastAsia" w:asciiTheme="minorEastAsia" w:hAnsiTheme="minorEastAsia" w:cstheme="minorEastAsia"/>
          <w:b w:val="0"/>
          <w:bCs/>
          <w:kern w:val="0"/>
          <w:sz w:val="32"/>
          <w:szCs w:val="32"/>
          <w:shd w:val="clear" w:color="auto" w:fill="FFFFFF"/>
          <w:lang w:eastAsia="zh-CN" w:bidi="ar"/>
        </w:rPr>
        <w:t xml:space="preserve">财务要求:遵守国家有关的法律、法令和条例,依法缴纳税收良好记录,财产没有处于被接管、冻结、破产状态。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7、</w:t>
      </w:r>
      <w:r>
        <w:rPr>
          <w:rFonts w:hint="eastAsia" w:asciiTheme="minorEastAsia" w:hAnsiTheme="minorEastAsia" w:cstheme="minorEastAsia"/>
          <w:b w:val="0"/>
          <w:bCs/>
          <w:kern w:val="0"/>
          <w:sz w:val="32"/>
          <w:szCs w:val="32"/>
          <w:shd w:val="clear" w:color="auto" w:fill="FFFFFF"/>
          <w:lang w:eastAsia="zh-CN" w:bidi="ar"/>
        </w:rPr>
        <w:t>企业信誉良好,在201</w:t>
      </w:r>
      <w:r>
        <w:rPr>
          <w:rFonts w:hint="eastAsia" w:asciiTheme="minorEastAsia" w:hAnsiTheme="minorEastAsia" w:cstheme="minorEastAsia"/>
          <w:b w:val="0"/>
          <w:bCs/>
          <w:kern w:val="0"/>
          <w:sz w:val="32"/>
          <w:szCs w:val="32"/>
          <w:shd w:val="clear" w:color="auto" w:fill="FFFFFF"/>
          <w:lang w:val="en-US" w:eastAsia="zh-CN" w:bidi="ar"/>
        </w:rPr>
        <w:t>7</w:t>
      </w:r>
      <w:r>
        <w:rPr>
          <w:rFonts w:hint="eastAsia" w:asciiTheme="minorEastAsia" w:hAnsiTheme="minorEastAsia" w:cstheme="minorEastAsia"/>
          <w:b w:val="0"/>
          <w:bCs/>
          <w:kern w:val="0"/>
          <w:sz w:val="32"/>
          <w:szCs w:val="32"/>
          <w:shd w:val="clear" w:color="auto" w:fill="FFFFFF"/>
          <w:lang w:eastAsia="zh-CN" w:bidi="ar"/>
        </w:rPr>
        <w:t xml:space="preserve">年至今无服务违约行为、违纪违法等不良行为记录,没有处于被责令停业,投标资格被取消。 </w:t>
      </w:r>
    </w:p>
    <w:p>
      <w:pPr>
        <w:pStyle w:val="7"/>
        <w:numPr>
          <w:ilvl w:val="0"/>
          <w:numId w:val="0"/>
        </w:numPr>
        <w:spacing w:line="540" w:lineRule="exact"/>
        <w:ind w:firstLine="640" w:firstLineChars="200"/>
        <w:jc w:val="left"/>
        <w:rPr>
          <w:rFonts w:hint="eastAsia" w:asciiTheme="minorEastAsia" w:hAnsiTheme="minorEastAsia" w:cstheme="minorEastAsia"/>
          <w:b w:val="0"/>
          <w:bCs/>
          <w:kern w:val="0"/>
          <w:sz w:val="32"/>
          <w:szCs w:val="32"/>
          <w:shd w:val="clear" w:color="auto" w:fill="FFFFFF"/>
          <w:lang w:eastAsia="zh-CN" w:bidi="ar"/>
        </w:rPr>
      </w:pPr>
      <w:r>
        <w:rPr>
          <w:rFonts w:hint="eastAsia" w:asciiTheme="minorEastAsia" w:hAnsiTheme="minorEastAsia" w:cstheme="minorEastAsia"/>
          <w:b w:val="0"/>
          <w:bCs/>
          <w:kern w:val="0"/>
          <w:sz w:val="32"/>
          <w:szCs w:val="32"/>
          <w:shd w:val="clear" w:color="auto" w:fill="FFFFFF"/>
          <w:lang w:val="en-US" w:eastAsia="zh-CN" w:bidi="ar"/>
        </w:rPr>
        <w:t>8、</w:t>
      </w:r>
      <w:r>
        <w:rPr>
          <w:rFonts w:hint="eastAsia" w:asciiTheme="minorEastAsia" w:hAnsiTheme="minorEastAsia" w:cstheme="minorEastAsia"/>
          <w:b w:val="0"/>
          <w:bCs/>
          <w:kern w:val="0"/>
          <w:sz w:val="32"/>
          <w:szCs w:val="32"/>
          <w:shd w:val="clear" w:color="auto" w:fill="FFFFFF"/>
          <w:lang w:eastAsia="zh-CN" w:bidi="ar"/>
        </w:rPr>
        <w:t>本项目不接受联合体投标。</w:t>
      </w:r>
    </w:p>
    <w:p>
      <w:pPr>
        <w:pStyle w:val="7"/>
        <w:spacing w:line="540" w:lineRule="exact"/>
        <w:ind w:firstLine="0" w:firstLineChars="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三</w:t>
      </w:r>
      <w:r>
        <w:rPr>
          <w:rFonts w:hint="eastAsia" w:asciiTheme="minorEastAsia" w:hAnsiTheme="minorEastAsia" w:eastAsiaTheme="minorEastAsia" w:cstheme="minorEastAsia"/>
          <w:b/>
          <w:sz w:val="32"/>
          <w:szCs w:val="32"/>
        </w:rPr>
        <w:t>、参选需提供的资料（所有文件须加盖公章）</w:t>
      </w:r>
    </w:p>
    <w:p>
      <w:pPr>
        <w:pStyle w:val="7"/>
        <w:numPr>
          <w:ilvl w:val="0"/>
          <w:numId w:val="3"/>
        </w:numPr>
        <w:spacing w:line="540" w:lineRule="exact"/>
        <w:ind w:firstLine="0" w:firstLineChars="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公司营业执照及公司基本情况介绍等资料。</w:t>
      </w:r>
    </w:p>
    <w:p>
      <w:pPr>
        <w:pStyle w:val="7"/>
        <w:numPr>
          <w:ilvl w:val="0"/>
          <w:numId w:val="3"/>
        </w:numPr>
        <w:spacing w:line="540" w:lineRule="exact"/>
        <w:ind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报价一览表</w:t>
      </w:r>
    </w:p>
    <w:p>
      <w:pPr>
        <w:pStyle w:val="7"/>
        <w:numPr>
          <w:ilvl w:val="0"/>
          <w:numId w:val="3"/>
        </w:numPr>
        <w:spacing w:line="540" w:lineRule="exact"/>
        <w:ind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参选单位以密封的形式提供竞价资料。</w:t>
      </w:r>
    </w:p>
    <w:p>
      <w:pPr>
        <w:pStyle w:val="7"/>
        <w:spacing w:line="540" w:lineRule="exact"/>
        <w:ind w:firstLine="0" w:firstLineChars="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五、评标方法</w:t>
      </w:r>
    </w:p>
    <w:p>
      <w:pPr>
        <w:spacing w:line="360" w:lineRule="auto"/>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本项目采取经评审的最低投标价法确定中标候选人。</w:t>
      </w:r>
    </w:p>
    <w:p>
      <w:pPr>
        <w:spacing w:line="360" w:lineRule="auto"/>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通过</w:t>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sz w:val="32"/>
          <w:szCs w:val="32"/>
        </w:rPr>
        <w:t>有效性审查表》后，各投标人按经评审的投标报价由低到高依次排列，排名第一为第一中标候选人。</w:t>
      </w:r>
    </w:p>
    <w:p>
      <w:pPr>
        <w:spacing w:line="540" w:lineRule="exact"/>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六、获取竞价采购文件的时间、地点、方式</w:t>
      </w:r>
    </w:p>
    <w:p>
      <w:pPr>
        <w:pStyle w:val="8"/>
        <w:numPr>
          <w:ilvl w:val="0"/>
          <w:numId w:val="4"/>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获取竞价采购文件及报名时间：</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日至201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日,上午8：30至下午1</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：00前。</w:t>
      </w:r>
    </w:p>
    <w:p>
      <w:pPr>
        <w:pStyle w:val="8"/>
        <w:numPr>
          <w:ilvl w:val="0"/>
          <w:numId w:val="4"/>
        </w:numPr>
        <w:spacing w:line="540" w:lineRule="exact"/>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获取竞价采购文件方式：</w:t>
      </w:r>
      <w:r>
        <w:rPr>
          <w:rFonts w:hint="eastAsia" w:asciiTheme="minorEastAsia" w:hAnsiTheme="minorEastAsia" w:eastAsiaTheme="minorEastAsia" w:cstheme="minorEastAsia"/>
          <w:sz w:val="32"/>
          <w:szCs w:val="32"/>
        </w:rPr>
        <w:t>竞价方可以在采购方规定的时间内，登入广州大学城投资经营管理有限公司官方网站：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"http://www.gzuci.com/" </w:instrText>
      </w:r>
      <w:r>
        <w:rPr>
          <w:rFonts w:hint="eastAsia" w:asciiTheme="minorEastAsia" w:hAnsiTheme="minorEastAsia" w:eastAsiaTheme="minorEastAsia" w:cstheme="minorEastAsia"/>
        </w:rPr>
        <w:fldChar w:fldCharType="separate"/>
      </w:r>
      <w:r>
        <w:rPr>
          <w:rStyle w:val="6"/>
          <w:rFonts w:hint="eastAsia" w:asciiTheme="minorEastAsia" w:hAnsiTheme="minorEastAsia" w:eastAsiaTheme="minorEastAsia" w:cstheme="minorEastAsia"/>
          <w:color w:val="auto"/>
          <w:sz w:val="32"/>
          <w:szCs w:val="32"/>
        </w:rPr>
        <w:t>http://www.gzuci.com/</w:t>
      </w:r>
      <w:r>
        <w:rPr>
          <w:rStyle w:val="6"/>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sz w:val="32"/>
          <w:szCs w:val="32"/>
        </w:rPr>
        <w:t>获取招标文件或广东</w:t>
      </w:r>
      <w:r>
        <w:rPr>
          <w:rFonts w:hint="eastAsia" w:asciiTheme="minorEastAsia" w:hAnsiTheme="minorEastAsia" w:eastAsiaTheme="minorEastAsia" w:cstheme="minorEastAsia"/>
          <w:sz w:val="32"/>
          <w:szCs w:val="32"/>
          <w:lang w:val="en-US" w:eastAsia="zh-CN"/>
        </w:rPr>
        <w:t>省招标投标监管</w:t>
      </w:r>
      <w:r>
        <w:rPr>
          <w:rFonts w:hint="eastAsia" w:asciiTheme="minorEastAsia" w:hAnsiTheme="minorEastAsia" w:eastAsiaTheme="minorEastAsia" w:cstheme="minorEastAsia"/>
          <w:sz w:val="32"/>
          <w:szCs w:val="32"/>
        </w:rPr>
        <w:t xml:space="preserve">网： </w:t>
      </w:r>
      <w:r>
        <w:rPr>
          <w:rFonts w:hint="eastAsia" w:asciiTheme="minorEastAsia" w:hAnsiTheme="minorEastAsia" w:eastAsiaTheme="minorEastAsia" w:cstheme="minorEastAsia"/>
          <w:sz w:val="32"/>
          <w:szCs w:val="32"/>
          <w:u w:val="single"/>
        </w:rPr>
        <w:t>http://zbtb.gd.gov.cn/login</w:t>
      </w:r>
      <w:r>
        <w:rPr>
          <w:rFonts w:hint="eastAsia" w:asciiTheme="minorEastAsia" w:hAnsiTheme="minorEastAsia" w:eastAsiaTheme="minorEastAsia" w:cstheme="minorEastAsia"/>
          <w:sz w:val="32"/>
          <w:szCs w:val="32"/>
        </w:rPr>
        <w:t>/获取招标文件。</w:t>
      </w:r>
    </w:p>
    <w:p>
      <w:pPr>
        <w:pStyle w:val="8"/>
        <w:numPr>
          <w:ilvl w:val="0"/>
          <w:numId w:val="4"/>
        </w:numPr>
        <w:spacing w:line="540" w:lineRule="exact"/>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报名方式：</w:t>
      </w:r>
      <w:r>
        <w:rPr>
          <w:rFonts w:hint="eastAsia" w:asciiTheme="minorEastAsia" w:hAnsiTheme="minorEastAsia" w:eastAsiaTheme="minorEastAsia" w:cstheme="minorEastAsia"/>
          <w:sz w:val="32"/>
          <w:szCs w:val="32"/>
        </w:rPr>
        <w:t>报名电话： 020- 31001291（报名需提供公司全称、投标委托人姓名、身份证号码、联系方式等）。</w:t>
      </w:r>
    </w:p>
    <w:p>
      <w:pPr>
        <w:pStyle w:val="8"/>
        <w:numPr>
          <w:ilvl w:val="0"/>
          <w:numId w:val="4"/>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递交竞价采购文件时间：</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8</w:t>
      </w:r>
      <w:bookmarkStart w:id="0" w:name="_GoBack"/>
      <w:bookmarkEnd w:id="0"/>
      <w:r>
        <w:rPr>
          <w:rFonts w:hint="eastAsia" w:asciiTheme="minorEastAsia" w:hAnsiTheme="minorEastAsia" w:eastAsiaTheme="minorEastAsia" w:cstheme="minorEastAsia"/>
          <w:sz w:val="32"/>
          <w:szCs w:val="32"/>
        </w:rPr>
        <w:t>日下午15:00前统一提交竞价采购文件，逾期将不受理。递交时，请配合工作人员做好相关登记工作。</w:t>
      </w:r>
    </w:p>
    <w:p>
      <w:pPr>
        <w:spacing w:line="54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七、采购单位名称，地址和联系方式</w:t>
      </w:r>
    </w:p>
    <w:p>
      <w:pPr>
        <w:pStyle w:val="8"/>
        <w:numPr>
          <w:ilvl w:val="0"/>
          <w:numId w:val="5"/>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采购单位名称：广州城投润泽科技有限公司</w:t>
      </w:r>
    </w:p>
    <w:p>
      <w:pPr>
        <w:pStyle w:val="8"/>
        <w:numPr>
          <w:ilvl w:val="0"/>
          <w:numId w:val="5"/>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采购单位地址：广州市番禺区小谷围街广州大学城明志街1号信息枢纽楼6楼607单位</w:t>
      </w:r>
    </w:p>
    <w:p>
      <w:pPr>
        <w:spacing w:line="540" w:lineRule="exact"/>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本竞价采购事项联系人：</w:t>
      </w:r>
      <w:r>
        <w:rPr>
          <w:rFonts w:hint="eastAsia" w:asciiTheme="minorEastAsia" w:hAnsiTheme="minorEastAsia" w:cstheme="minorEastAsia"/>
          <w:sz w:val="32"/>
          <w:szCs w:val="32"/>
          <w:lang w:val="en-US" w:eastAsia="zh-CN"/>
        </w:rPr>
        <w:t>石继辉</w:t>
      </w: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val="en-US" w:eastAsia="zh-CN"/>
        </w:rPr>
        <w:t>135-0117</w:t>
      </w:r>
      <w:r>
        <w:rPr>
          <w:rFonts w:hint="eastAsia" w:asciiTheme="minorEastAsia" w:hAnsiTheme="minorEastAsia" w:eastAsiaTheme="minorEastAsia" w:cstheme="minorEastAsia"/>
          <w:sz w:val="32"/>
          <w:szCs w:val="32"/>
        </w:rPr>
        <w:t>-3</w:t>
      </w:r>
      <w:r>
        <w:rPr>
          <w:rFonts w:hint="eastAsia" w:asciiTheme="minorEastAsia" w:hAnsiTheme="minorEastAsia" w:cstheme="minorEastAsia"/>
          <w:sz w:val="32"/>
          <w:szCs w:val="32"/>
          <w:lang w:val="en-US" w:eastAsia="zh-CN"/>
        </w:rPr>
        <w:t>379</w:t>
      </w:r>
    </w:p>
    <w:p>
      <w:pPr>
        <w:spacing w:line="540" w:lineRule="exact"/>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p>
    <w:p>
      <w:pPr>
        <w:jc w:val="both"/>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有效性审查表</w:t>
      </w:r>
    </w:p>
    <w:p>
      <w:pPr>
        <w:spacing w:line="360" w:lineRule="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名称：</w:t>
      </w:r>
    </w:p>
    <w:tbl>
      <w:tblPr>
        <w:tblStyle w:val="3"/>
        <w:tblW w:w="934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7159"/>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vAlign w:val="center"/>
          </w:tcPr>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序号</w:t>
            </w:r>
          </w:p>
        </w:tc>
        <w:tc>
          <w:tcPr>
            <w:tcW w:w="7159" w:type="dxa"/>
            <w:vAlign w:val="center"/>
          </w:tcPr>
          <w:p>
            <w:pPr>
              <w:ind w:firstLine="44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评审内容</w:t>
            </w:r>
          </w:p>
        </w:tc>
        <w:tc>
          <w:tcPr>
            <w:tcW w:w="1276" w:type="dxa"/>
            <w:vAlign w:val="center"/>
          </w:tcPr>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1</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投标文件未按招标文件的规定密封、盖章和签署；</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2</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投标文件未按招标文件规定的格式填写，内容不全或关键字迹模糊、无法辩认；</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3</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宋体" w:hAnsi="宋体" w:eastAsia="宋体" w:cs="宋体"/>
                <w:b w:val="0"/>
                <w:i w:val="0"/>
                <w:caps w:val="0"/>
                <w:color w:val="auto"/>
                <w:spacing w:val="0"/>
                <w:sz w:val="24"/>
                <w:szCs w:val="24"/>
                <w:shd w:val="clear" w:fill="FFFFFF"/>
              </w:rPr>
              <w:t>具有独立法人资格，持有工商行政管理部门核发的法人营业执照或事业单位登记机构核发的事业单位法人证书，按国家法律经营</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4</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宋体" w:hAnsi="宋体" w:eastAsia="宋体" w:cs="宋体"/>
                <w:b w:val="0"/>
                <w:i w:val="0"/>
                <w:caps w:val="0"/>
                <w:color w:val="auto"/>
                <w:spacing w:val="0"/>
                <w:sz w:val="24"/>
                <w:szCs w:val="24"/>
                <w:shd w:val="clear" w:fill="FFFFFF"/>
              </w:rPr>
              <w:t>投标总报价超过最高限价或报价畸低的；</w:t>
            </w:r>
          </w:p>
        </w:tc>
        <w:tc>
          <w:tcPr>
            <w:tcW w:w="1276" w:type="dxa"/>
            <w:vAlign w:val="center"/>
          </w:tcPr>
          <w:p>
            <w:pPr>
              <w:tabs>
                <w:tab w:val="left" w:pos="553"/>
              </w:tabs>
              <w:spacing w:line="360" w:lineRule="auto"/>
              <w:ind w:firstLine="440"/>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5</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宋体" w:hAnsi="宋体" w:eastAsia="宋体" w:cs="宋体"/>
                <w:b w:val="0"/>
                <w:i w:val="0"/>
                <w:caps w:val="0"/>
                <w:color w:val="auto"/>
                <w:spacing w:val="0"/>
                <w:sz w:val="24"/>
                <w:szCs w:val="24"/>
                <w:shd w:val="clear" w:fill="FFFFFF"/>
              </w:rPr>
              <w:t>投标文件附有招标人不能接受的条件；</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6</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未响应招标文件中已明确必须要作实质性响应的内容；</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7</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宋体" w:hAnsi="宋体" w:eastAsia="宋体" w:cs="宋体"/>
                <w:b w:val="0"/>
                <w:i w:val="0"/>
                <w:caps w:val="0"/>
                <w:color w:val="auto"/>
                <w:spacing w:val="0"/>
                <w:sz w:val="24"/>
                <w:szCs w:val="24"/>
                <w:shd w:val="clear" w:fill="FFFFFF"/>
              </w:rPr>
              <w:t>供应商提交书面材料表明无法履行询价承诺或者放弃成交的，按报价无效处理；</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shd w:val="clear" w:color="auto" w:fill="auto"/>
            <w:vAlign w:val="center"/>
          </w:tcPr>
          <w:p>
            <w:pPr>
              <w:ind w:firstLine="320" w:firstLineChars="1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8</w:t>
            </w:r>
          </w:p>
        </w:tc>
        <w:tc>
          <w:tcPr>
            <w:tcW w:w="7159" w:type="dxa"/>
            <w:shd w:val="clear" w:color="auto" w:fill="auto"/>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不符合招标文件中规定的其他实质性要求。</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06" w:type="dxa"/>
            <w:vAlign w:val="center"/>
          </w:tcPr>
          <w:p>
            <w:pPr>
              <w:ind w:firstLine="440"/>
              <w:jc w:val="center"/>
              <w:rPr>
                <w:rFonts w:hint="eastAsia" w:asciiTheme="minorEastAsia" w:hAnsiTheme="minorEastAsia" w:eastAsiaTheme="minorEastAsia" w:cstheme="minorEastAsia"/>
                <w:bCs/>
                <w:sz w:val="32"/>
                <w:szCs w:val="32"/>
              </w:rPr>
            </w:pPr>
          </w:p>
        </w:tc>
        <w:tc>
          <w:tcPr>
            <w:tcW w:w="7159" w:type="dxa"/>
            <w:vAlign w:val="center"/>
          </w:tcPr>
          <w:p>
            <w:pPr>
              <w:ind w:firstLine="44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评审结论（</w:t>
            </w:r>
            <w:r>
              <w:rPr>
                <w:rFonts w:hint="eastAsia" w:asciiTheme="minorEastAsia" w:hAnsiTheme="minorEastAsia" w:eastAsiaTheme="minorEastAsia" w:cstheme="minorEastAsia"/>
                <w:sz w:val="32"/>
                <w:szCs w:val="32"/>
              </w:rPr>
              <w:t>通过/不通过</w:t>
            </w:r>
            <w:r>
              <w:rPr>
                <w:rFonts w:hint="eastAsia" w:asciiTheme="minorEastAsia" w:hAnsiTheme="minorEastAsia" w:eastAsiaTheme="minorEastAsia" w:cstheme="minorEastAsia"/>
                <w:b/>
                <w:bCs/>
                <w:sz w:val="32"/>
                <w:szCs w:val="32"/>
              </w:rPr>
              <w:t>）</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bl>
    <w:p>
      <w:pPr>
        <w:spacing w:line="400" w:lineRule="exact"/>
        <w:ind w:firstLine="4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pPr>
        <w:numPr>
          <w:ilvl w:val="0"/>
          <w:numId w:val="6"/>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投标人分栏中填写“√”表示该项符合招标文件要求，“×”表示该项不符合招标文件要求，“○”表示无该项内容；</w:t>
      </w:r>
    </w:p>
    <w:p>
      <w:pPr>
        <w:numPr>
          <w:ilvl w:val="0"/>
          <w:numId w:val="6"/>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经评标委员会审核后，出现一个“×”的结论为“不通过”，即按废标处理。</w:t>
      </w:r>
    </w:p>
    <w:p>
      <w:pPr>
        <w:numPr>
          <w:ilvl w:val="0"/>
          <w:numId w:val="6"/>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表中全部条件满足为“通过”，同意进入下一阶段评审。</w:t>
      </w:r>
    </w:p>
    <w:p>
      <w:pPr>
        <w:numPr>
          <w:ilvl w:val="0"/>
          <w:numId w:val="6"/>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如对本表中某种情形的评委意见不一致时，以评标委员会过半数成员的意见作为评标委员会对该情形的认定结论。</w:t>
      </w:r>
    </w:p>
    <w:p>
      <w:pPr>
        <w:spacing w:before="93" w:beforeLines="30"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评委签名：                                                                            </w:t>
      </w:r>
    </w:p>
    <w:p>
      <w:pPr>
        <w:spacing w:before="93" w:beforeLines="30"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日 期：</w:t>
      </w:r>
      <w:r>
        <w:rPr>
          <w:rFonts w:hint="eastAsia" w:asciiTheme="minorEastAsia" w:hAnsiTheme="minorEastAsia" w:eastAsiaTheme="minorEastAsia" w:cstheme="minorEastAsia"/>
          <w:szCs w:val="21"/>
        </w:rPr>
        <w:t xml:space="preserve">    年   月   日</w:t>
      </w:r>
    </w:p>
    <w:p>
      <w:pPr>
        <w:rPr>
          <w:rFonts w:hint="eastAsia" w:asciiTheme="minorEastAsia" w:hAnsiTheme="minorEastAsia" w:eastAsiaTheme="minorEastAsia" w:cstheme="minorEastAsia"/>
          <w:b/>
          <w:sz w:val="32"/>
          <w:szCs w:val="32"/>
        </w:rPr>
      </w:pPr>
    </w:p>
    <w:p>
      <w:pPr>
        <w:ind w:firstLine="56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w:t>
      </w:r>
      <w:r>
        <w:rPr>
          <w:rFonts w:hint="eastAsia" w:asciiTheme="minorEastAsia" w:hAnsiTheme="minorEastAsia" w:cstheme="minorEastAsia"/>
          <w:b/>
          <w:sz w:val="32"/>
          <w:szCs w:val="32"/>
          <w:lang w:eastAsia="zh-CN"/>
        </w:rPr>
        <w:t>一</w:t>
      </w:r>
    </w:p>
    <w:p>
      <w:pPr>
        <w:pStyle w:val="2"/>
        <w:ind w:firstLine="643"/>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报价一览表</w:t>
      </w:r>
      <w:r>
        <w:rPr>
          <w:rFonts w:hint="eastAsia" w:asciiTheme="minorEastAsia" w:hAnsiTheme="minorEastAsia" w:eastAsiaTheme="minorEastAsia" w:cstheme="minorEastAsia"/>
          <w:b/>
          <w:sz w:val="32"/>
          <w:szCs w:val="32"/>
          <w:lang w:val="en-US" w:eastAsia="zh-CN"/>
        </w:rPr>
        <w:t>1</w:t>
      </w:r>
    </w:p>
    <w:tbl>
      <w:tblPr>
        <w:tblStyle w:val="4"/>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1980"/>
        <w:gridCol w:w="930"/>
        <w:gridCol w:w="1020"/>
        <w:gridCol w:w="945"/>
        <w:gridCol w:w="103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1"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序号</w:t>
            </w: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名称</w:t>
            </w:r>
          </w:p>
        </w:tc>
        <w:tc>
          <w:tcPr>
            <w:tcW w:w="198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型号、规格</w:t>
            </w: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单位</w:t>
            </w:r>
          </w:p>
        </w:tc>
        <w:tc>
          <w:tcPr>
            <w:tcW w:w="102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数量</w:t>
            </w:r>
          </w:p>
        </w:tc>
        <w:tc>
          <w:tcPr>
            <w:tcW w:w="94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单价</w:t>
            </w:r>
          </w:p>
        </w:tc>
        <w:tc>
          <w:tcPr>
            <w:tcW w:w="103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金额</w:t>
            </w:r>
          </w:p>
        </w:tc>
        <w:tc>
          <w:tcPr>
            <w:tcW w:w="97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r>
              <w:rPr>
                <w:rFonts w:hint="eastAsia" w:asciiTheme="minorEastAsia" w:hAnsiTheme="minorEastAsia" w:cstheme="minorEastAsia"/>
                <w:b w:val="0"/>
                <w:bCs/>
                <w:kern w:val="0"/>
                <w:sz w:val="32"/>
                <w:szCs w:val="32"/>
                <w:shd w:val="clear" w:color="auto" w:fill="FFFFFF"/>
                <w:vertAlign w:val="baseli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901" w:type="dxa"/>
          </w:tcPr>
          <w:p>
            <w:pPr>
              <w:widowControl/>
              <w:numPr>
                <w:ilvl w:val="0"/>
                <w:numId w:val="0"/>
              </w:numPr>
              <w:jc w:val="left"/>
              <w:rPr>
                <w:rFonts w:hint="eastAsia" w:asciiTheme="minorEastAsia" w:hAnsiTheme="minorEastAsia" w:cstheme="minorEastAsia"/>
                <w:b w:val="0"/>
                <w:bCs/>
                <w:kern w:val="0"/>
                <w:sz w:val="28"/>
                <w:szCs w:val="28"/>
                <w:shd w:val="clear" w:color="auto" w:fill="FFFFFF"/>
                <w:vertAlign w:val="baseline"/>
                <w:lang w:eastAsia="zh-CN" w:bidi="ar"/>
              </w:rPr>
            </w:pP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98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02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4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03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7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901" w:type="dxa"/>
          </w:tcPr>
          <w:p>
            <w:pPr>
              <w:widowControl/>
              <w:numPr>
                <w:ilvl w:val="0"/>
                <w:numId w:val="0"/>
              </w:numPr>
              <w:jc w:val="left"/>
              <w:rPr>
                <w:rFonts w:hint="eastAsia" w:asciiTheme="minorEastAsia" w:hAnsiTheme="minorEastAsia" w:cstheme="minorEastAsia"/>
                <w:b w:val="0"/>
                <w:bCs/>
                <w:kern w:val="0"/>
                <w:sz w:val="28"/>
                <w:szCs w:val="28"/>
                <w:shd w:val="clear" w:color="auto" w:fill="FFFFFF"/>
                <w:vertAlign w:val="baseline"/>
                <w:lang w:eastAsia="zh-CN" w:bidi="ar"/>
              </w:rPr>
            </w:pP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98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02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4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03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7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901" w:type="dxa"/>
          </w:tcPr>
          <w:p>
            <w:pPr>
              <w:widowControl/>
              <w:numPr>
                <w:ilvl w:val="0"/>
                <w:numId w:val="0"/>
              </w:numPr>
              <w:jc w:val="left"/>
              <w:rPr>
                <w:rFonts w:hint="eastAsia" w:asciiTheme="minorEastAsia" w:hAnsiTheme="minorEastAsia" w:cstheme="minorEastAsia"/>
                <w:b w:val="0"/>
                <w:bCs/>
                <w:kern w:val="0"/>
                <w:sz w:val="28"/>
                <w:szCs w:val="28"/>
                <w:shd w:val="clear" w:color="auto" w:fill="FFFFFF"/>
                <w:vertAlign w:val="baseline"/>
                <w:lang w:eastAsia="zh-CN" w:bidi="ar"/>
              </w:rPr>
            </w:pP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98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3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020"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4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103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c>
          <w:tcPr>
            <w:tcW w:w="975" w:type="dxa"/>
          </w:tcPr>
          <w:p>
            <w:pPr>
              <w:widowControl/>
              <w:numPr>
                <w:ilvl w:val="0"/>
                <w:numId w:val="0"/>
              </w:numPr>
              <w:jc w:val="left"/>
              <w:rPr>
                <w:rFonts w:hint="eastAsia" w:asciiTheme="minorEastAsia" w:hAnsiTheme="minorEastAsia" w:cstheme="minorEastAsia"/>
                <w:b w:val="0"/>
                <w:bCs/>
                <w:kern w:val="0"/>
                <w:sz w:val="32"/>
                <w:szCs w:val="32"/>
                <w:shd w:val="clear" w:color="auto" w:fill="FFFFFF"/>
                <w:vertAlign w:val="baseline"/>
                <w:lang w:eastAsia="zh-CN" w:bidi="ar"/>
              </w:rPr>
            </w:pPr>
          </w:p>
        </w:tc>
      </w:tr>
    </w:tbl>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说明</w:t>
      </w:r>
      <w:r>
        <w:rPr>
          <w:rFonts w:hint="eastAsia" w:asciiTheme="minorEastAsia" w:hAnsiTheme="minorEastAsia" w:eastAsiaTheme="minorEastAsia" w:cstheme="minorEastAsia"/>
          <w:sz w:val="28"/>
          <w:szCs w:val="2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ascii="微软雅黑" w:hAnsi="微软雅黑" w:eastAsia="微软雅黑" w:cs="微软雅黑"/>
          <w:b w:val="0"/>
          <w:bCs/>
          <w:i w:val="0"/>
          <w:caps w:val="0"/>
          <w:color w:val="auto"/>
          <w:spacing w:val="0"/>
          <w:sz w:val="28"/>
          <w:szCs w:val="28"/>
        </w:rPr>
      </w:pPr>
      <w:r>
        <w:rPr>
          <w:rFonts w:hint="eastAsia" w:ascii="宋体" w:hAnsi="宋体" w:eastAsia="宋体" w:cs="宋体"/>
          <w:b w:val="0"/>
          <w:bCs/>
          <w:i w:val="0"/>
          <w:caps w:val="0"/>
          <w:color w:val="auto"/>
          <w:spacing w:val="0"/>
          <w:kern w:val="0"/>
          <w:sz w:val="28"/>
          <w:szCs w:val="28"/>
          <w:shd w:val="clear" w:fill="FFFFFF"/>
          <w:lang w:val="en-US" w:eastAsia="zh-CN" w:bidi="ar"/>
        </w:rPr>
        <w:t>1、投标报价为人民币报价。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2、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利润、税费、质保期服务及采购实施过程中不可预见费用等所有其他有关各项的全部费用，采购人有权根据实际情况调整采购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i w:val="0"/>
          <w:caps w:val="0"/>
          <w:color w:val="auto"/>
          <w:spacing w:val="0"/>
          <w:sz w:val="28"/>
          <w:szCs w:val="28"/>
        </w:rPr>
      </w:pPr>
      <w:r>
        <w:rPr>
          <w:rFonts w:hint="eastAsia" w:ascii="宋体" w:hAnsi="宋体" w:eastAsia="宋体" w:cs="宋体"/>
          <w:b w:val="0"/>
          <w:bCs/>
          <w:i w:val="0"/>
          <w:caps w:val="0"/>
          <w:color w:val="auto"/>
          <w:spacing w:val="0"/>
          <w:kern w:val="0"/>
          <w:sz w:val="28"/>
          <w:szCs w:val="28"/>
          <w:shd w:val="clear" w:fill="FFFFFF"/>
          <w:lang w:val="en-US" w:eastAsia="zh-CN" w:bidi="ar"/>
        </w:rPr>
        <w:t>3、本表中所有项目的价格必须填写（不能空白）。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bCs/>
          <w:i w:val="0"/>
          <w:caps w:val="0"/>
          <w:color w:val="auto"/>
          <w:spacing w:val="0"/>
          <w:kern w:val="0"/>
          <w:sz w:val="28"/>
          <w:szCs w:val="28"/>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4、总价金额与分项报价汇总金额或者单价汇总金额不一致的，按就低不就高原则修正金额。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i w:val="0"/>
          <w:caps w:val="0"/>
          <w:color w:val="auto"/>
          <w:spacing w:val="0"/>
          <w:kern w:val="0"/>
          <w:sz w:val="30"/>
          <w:szCs w:val="30"/>
          <w:shd w:val="clear" w:fill="FFFFFF"/>
          <w:lang w:val="en-US" w:eastAsia="zh-CN" w:bidi="ar"/>
        </w:rPr>
      </w:pPr>
    </w:p>
    <w:p>
      <w:pPr>
        <w:spacing w:before="93" w:beforeLines="30" w:line="400" w:lineRule="exact"/>
        <w:ind w:firstLine="440"/>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z w:val="32"/>
          <w:szCs w:val="32"/>
        </w:rPr>
        <w:t>投标人名称（盖章）：</w:t>
      </w:r>
    </w:p>
    <w:p>
      <w:pPr>
        <w:rPr>
          <w:rFonts w:hint="eastAsia" w:asciiTheme="minorEastAsia" w:hAnsiTheme="minorEastAsia" w:eastAsiaTheme="minorEastAsia" w:cstheme="minorEastAsia"/>
          <w:b w:val="0"/>
          <w:bCs/>
          <w:color w:val="auto"/>
          <w:sz w:val="32"/>
          <w:szCs w:val="32"/>
        </w:rPr>
      </w:pPr>
    </w:p>
    <w:p>
      <w:pP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color w:val="auto"/>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93F8B"/>
    <w:multiLevelType w:val="singleLevel"/>
    <w:tmpl w:val="BFB93F8B"/>
    <w:lvl w:ilvl="0" w:tentative="0">
      <w:start w:val="1"/>
      <w:numFmt w:val="chineseCounting"/>
      <w:suff w:val="nothing"/>
      <w:lvlText w:val="%1、"/>
      <w:lvlJc w:val="left"/>
      <w:rPr>
        <w:rFonts w:hint="eastAsia"/>
      </w:rPr>
    </w:lvl>
  </w:abstractNum>
  <w:abstractNum w:abstractNumId="1">
    <w:nsid w:val="164B61FD"/>
    <w:multiLevelType w:val="singleLevel"/>
    <w:tmpl w:val="164B61FD"/>
    <w:lvl w:ilvl="0" w:tentative="0">
      <w:start w:val="1"/>
      <w:numFmt w:val="decimal"/>
      <w:suff w:val="nothing"/>
      <w:lvlText w:val="%1、"/>
      <w:lvlJc w:val="left"/>
    </w:lvl>
  </w:abstractNum>
  <w:abstractNum w:abstractNumId="2">
    <w:nsid w:val="468C3728"/>
    <w:multiLevelType w:val="multilevel"/>
    <w:tmpl w:val="468C37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6B64FC"/>
    <w:multiLevelType w:val="multilevel"/>
    <w:tmpl w:val="4C6B64FC"/>
    <w:lvl w:ilvl="0" w:tentative="0">
      <w:start w:val="1"/>
      <w:numFmt w:val="lowerLetter"/>
      <w:lvlText w:val="%1)"/>
      <w:lvlJc w:val="left"/>
      <w:pPr>
        <w:ind w:left="420" w:hanging="420"/>
      </w:pPr>
    </w:lvl>
    <w:lvl w:ilvl="1" w:tentative="0">
      <w:start w:val="4"/>
      <w:numFmt w:val="japaneseCounting"/>
      <w:lvlText w:val="%2、"/>
      <w:lvlJc w:val="left"/>
      <w:pPr>
        <w:ind w:left="1140" w:hanging="72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2DE5B4"/>
    <w:multiLevelType w:val="singleLevel"/>
    <w:tmpl w:val="572DE5B4"/>
    <w:lvl w:ilvl="0" w:tentative="0">
      <w:start w:val="1"/>
      <w:numFmt w:val="decimal"/>
      <w:suff w:val="nothing"/>
      <w:lvlText w:val="%1."/>
      <w:lvlJc w:val="left"/>
    </w:lvl>
  </w:abstractNum>
  <w:abstractNum w:abstractNumId="5">
    <w:nsid w:val="57AA601B"/>
    <w:multiLevelType w:val="multilevel"/>
    <w:tmpl w:val="57AA601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712A"/>
    <w:rsid w:val="004936FA"/>
    <w:rsid w:val="0099066D"/>
    <w:rsid w:val="00AF2916"/>
    <w:rsid w:val="00C92BDD"/>
    <w:rsid w:val="01733BCF"/>
    <w:rsid w:val="019B7D0D"/>
    <w:rsid w:val="02272B89"/>
    <w:rsid w:val="02992EB0"/>
    <w:rsid w:val="02A67DF5"/>
    <w:rsid w:val="02DE120B"/>
    <w:rsid w:val="02E61BFB"/>
    <w:rsid w:val="049B504D"/>
    <w:rsid w:val="05132D90"/>
    <w:rsid w:val="052F3DA9"/>
    <w:rsid w:val="063F3107"/>
    <w:rsid w:val="06BB22BC"/>
    <w:rsid w:val="06C46FAA"/>
    <w:rsid w:val="076F0C0D"/>
    <w:rsid w:val="077420DD"/>
    <w:rsid w:val="07AB2DD7"/>
    <w:rsid w:val="07B4626A"/>
    <w:rsid w:val="07DB0FCB"/>
    <w:rsid w:val="081D6099"/>
    <w:rsid w:val="08610506"/>
    <w:rsid w:val="096C045B"/>
    <w:rsid w:val="098E05FF"/>
    <w:rsid w:val="09BC705B"/>
    <w:rsid w:val="0BB15FE5"/>
    <w:rsid w:val="0BD761A1"/>
    <w:rsid w:val="0BE169BD"/>
    <w:rsid w:val="0BFE0DEF"/>
    <w:rsid w:val="0D056300"/>
    <w:rsid w:val="0D514D61"/>
    <w:rsid w:val="0DA050E1"/>
    <w:rsid w:val="10337F33"/>
    <w:rsid w:val="125C0DB8"/>
    <w:rsid w:val="127E2DD3"/>
    <w:rsid w:val="12D86E27"/>
    <w:rsid w:val="12DC7F5F"/>
    <w:rsid w:val="13431DC3"/>
    <w:rsid w:val="13C61065"/>
    <w:rsid w:val="13D17A74"/>
    <w:rsid w:val="16100562"/>
    <w:rsid w:val="16353590"/>
    <w:rsid w:val="164C72D1"/>
    <w:rsid w:val="17AE1FB4"/>
    <w:rsid w:val="18F02106"/>
    <w:rsid w:val="19CA64C6"/>
    <w:rsid w:val="1DCA2DD5"/>
    <w:rsid w:val="1E1F053D"/>
    <w:rsid w:val="1E654144"/>
    <w:rsid w:val="1F1C59D3"/>
    <w:rsid w:val="200B66C5"/>
    <w:rsid w:val="202E3B9E"/>
    <w:rsid w:val="20326CB9"/>
    <w:rsid w:val="211F1BB3"/>
    <w:rsid w:val="21893A07"/>
    <w:rsid w:val="219A6809"/>
    <w:rsid w:val="223F79CB"/>
    <w:rsid w:val="22842C94"/>
    <w:rsid w:val="22971736"/>
    <w:rsid w:val="230820EB"/>
    <w:rsid w:val="23645438"/>
    <w:rsid w:val="237C1F04"/>
    <w:rsid w:val="23AD1ADC"/>
    <w:rsid w:val="23E07FA0"/>
    <w:rsid w:val="24FE5A46"/>
    <w:rsid w:val="251B2AC0"/>
    <w:rsid w:val="258A029F"/>
    <w:rsid w:val="27C462AF"/>
    <w:rsid w:val="29DA73B3"/>
    <w:rsid w:val="2B96439E"/>
    <w:rsid w:val="2C6E0D46"/>
    <w:rsid w:val="2C9E012D"/>
    <w:rsid w:val="2CAB0F8A"/>
    <w:rsid w:val="2D3825AA"/>
    <w:rsid w:val="2DF0536F"/>
    <w:rsid w:val="2E792769"/>
    <w:rsid w:val="2EAA40F5"/>
    <w:rsid w:val="2EC45AAC"/>
    <w:rsid w:val="2EE61437"/>
    <w:rsid w:val="2F450408"/>
    <w:rsid w:val="31F56BDE"/>
    <w:rsid w:val="32077F50"/>
    <w:rsid w:val="321B71CA"/>
    <w:rsid w:val="323D067E"/>
    <w:rsid w:val="32A50293"/>
    <w:rsid w:val="32B93E63"/>
    <w:rsid w:val="32CE0B3A"/>
    <w:rsid w:val="33B27FBC"/>
    <w:rsid w:val="33D15F09"/>
    <w:rsid w:val="33EE1F43"/>
    <w:rsid w:val="340C6451"/>
    <w:rsid w:val="34335944"/>
    <w:rsid w:val="34501BA5"/>
    <w:rsid w:val="35410F88"/>
    <w:rsid w:val="356A47F5"/>
    <w:rsid w:val="35916D1B"/>
    <w:rsid w:val="360E2E9B"/>
    <w:rsid w:val="36695937"/>
    <w:rsid w:val="36FA603F"/>
    <w:rsid w:val="38860834"/>
    <w:rsid w:val="3978175B"/>
    <w:rsid w:val="3B031032"/>
    <w:rsid w:val="3B861D08"/>
    <w:rsid w:val="3BDF23EB"/>
    <w:rsid w:val="3C043BC4"/>
    <w:rsid w:val="3DE06A28"/>
    <w:rsid w:val="3E6E08F7"/>
    <w:rsid w:val="3F046F90"/>
    <w:rsid w:val="3F6F419D"/>
    <w:rsid w:val="40162EAE"/>
    <w:rsid w:val="41692E8E"/>
    <w:rsid w:val="41DE7777"/>
    <w:rsid w:val="420408EC"/>
    <w:rsid w:val="4250240D"/>
    <w:rsid w:val="42565885"/>
    <w:rsid w:val="443C3DCE"/>
    <w:rsid w:val="4442577A"/>
    <w:rsid w:val="45607C14"/>
    <w:rsid w:val="457D677E"/>
    <w:rsid w:val="45C94B4C"/>
    <w:rsid w:val="473C216A"/>
    <w:rsid w:val="473D34C5"/>
    <w:rsid w:val="476F74C0"/>
    <w:rsid w:val="48895B42"/>
    <w:rsid w:val="4A5C5D6E"/>
    <w:rsid w:val="4A952F76"/>
    <w:rsid w:val="4AA139F0"/>
    <w:rsid w:val="4B5A1683"/>
    <w:rsid w:val="4C01299D"/>
    <w:rsid w:val="4C032053"/>
    <w:rsid w:val="4D334341"/>
    <w:rsid w:val="4DBA6A82"/>
    <w:rsid w:val="4DFD47E1"/>
    <w:rsid w:val="4E790A5A"/>
    <w:rsid w:val="4EEE0E55"/>
    <w:rsid w:val="4F422D97"/>
    <w:rsid w:val="500E223E"/>
    <w:rsid w:val="5014712A"/>
    <w:rsid w:val="5068422D"/>
    <w:rsid w:val="50BA1F7E"/>
    <w:rsid w:val="51317271"/>
    <w:rsid w:val="52D53CC8"/>
    <w:rsid w:val="537C68B1"/>
    <w:rsid w:val="55F32443"/>
    <w:rsid w:val="5662294B"/>
    <w:rsid w:val="58BF0123"/>
    <w:rsid w:val="5A69048D"/>
    <w:rsid w:val="5A8727C8"/>
    <w:rsid w:val="5A996C9D"/>
    <w:rsid w:val="5AC12591"/>
    <w:rsid w:val="5C6007A7"/>
    <w:rsid w:val="5C9F27EE"/>
    <w:rsid w:val="5CF0247A"/>
    <w:rsid w:val="5D3E6422"/>
    <w:rsid w:val="5E5E7D7A"/>
    <w:rsid w:val="5E666674"/>
    <w:rsid w:val="5E724C02"/>
    <w:rsid w:val="5F044F78"/>
    <w:rsid w:val="602542FD"/>
    <w:rsid w:val="60350196"/>
    <w:rsid w:val="604B25E1"/>
    <w:rsid w:val="60A21A2C"/>
    <w:rsid w:val="60E3103C"/>
    <w:rsid w:val="61126AFE"/>
    <w:rsid w:val="62B72EBB"/>
    <w:rsid w:val="63242C52"/>
    <w:rsid w:val="64446198"/>
    <w:rsid w:val="64871AFB"/>
    <w:rsid w:val="659E4DAD"/>
    <w:rsid w:val="66B54DEC"/>
    <w:rsid w:val="67344D79"/>
    <w:rsid w:val="67402726"/>
    <w:rsid w:val="676D64F0"/>
    <w:rsid w:val="68746759"/>
    <w:rsid w:val="69220142"/>
    <w:rsid w:val="698D61EE"/>
    <w:rsid w:val="69914E10"/>
    <w:rsid w:val="6A632A59"/>
    <w:rsid w:val="6A9147DA"/>
    <w:rsid w:val="6AB84AA7"/>
    <w:rsid w:val="6CA81785"/>
    <w:rsid w:val="6D655BAC"/>
    <w:rsid w:val="6DD54172"/>
    <w:rsid w:val="6E1208FD"/>
    <w:rsid w:val="6E2B3840"/>
    <w:rsid w:val="6E70551E"/>
    <w:rsid w:val="6EB65F9F"/>
    <w:rsid w:val="6EC2459D"/>
    <w:rsid w:val="6F0D636F"/>
    <w:rsid w:val="6F126246"/>
    <w:rsid w:val="6F4424FD"/>
    <w:rsid w:val="6FAB73D7"/>
    <w:rsid w:val="6FBE4122"/>
    <w:rsid w:val="70FD3355"/>
    <w:rsid w:val="71C86324"/>
    <w:rsid w:val="74CB7424"/>
    <w:rsid w:val="75CF16A9"/>
    <w:rsid w:val="76A31FC7"/>
    <w:rsid w:val="76D8437C"/>
    <w:rsid w:val="77167F1F"/>
    <w:rsid w:val="78906FF8"/>
    <w:rsid w:val="79260988"/>
    <w:rsid w:val="79ED2AAC"/>
    <w:rsid w:val="7A0D37E0"/>
    <w:rsid w:val="7A145487"/>
    <w:rsid w:val="7A59733E"/>
    <w:rsid w:val="7B3B2C86"/>
    <w:rsid w:val="7CA80143"/>
    <w:rsid w:val="7D21071C"/>
    <w:rsid w:val="7E2F4248"/>
    <w:rsid w:val="7EA5064E"/>
    <w:rsid w:val="7F433D21"/>
    <w:rsid w:val="7F794A1A"/>
    <w:rsid w:val="7FA2318B"/>
    <w:rsid w:val="7FCD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列出段落1"/>
    <w:basedOn w:val="1"/>
    <w:qFormat/>
    <w:uiPriority w:val="34"/>
    <w:pPr>
      <w:ind w:firstLine="420" w:firstLineChars="200"/>
    </w:pPr>
    <w:rPr>
      <w:rFonts w:ascii="Calibri" w:hAnsi="Calibri" w:eastAsia="宋体" w:cs="Times New Roman"/>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Pages>
  <Words>301</Words>
  <Characters>1720</Characters>
  <Lines>14</Lines>
  <Paragraphs>4</Paragraphs>
  <TotalTime>116</TotalTime>
  <ScaleCrop>false</ScaleCrop>
  <LinksUpToDate>false</LinksUpToDate>
  <CharactersWithSpaces>2017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2018-03-28T01:31:00Z</dcterms:created>
  <dc:creator>三少</dc:creator>
  <cp:lastModifiedBy>三少</cp:lastModifiedBy>
  <cp:lastPrinted>2019-07-19T04:06:00Z</cp:lastPrinted>
  <dcterms:modified xsi:type="dcterms:W3CDTF">2019-08-01T01:11:15Z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